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 signal classifier comparison</w:t>
      </w:r>
    </w:p>
    <w:p>
      <w:r>
        <w:t>Generated 2026-11-01 00:35 by compare_models.py.</w:t>
      </w:r>
    </w:p>
    <w:p>
      <w:pPr>
        <w:pStyle w:val="Heading2"/>
      </w:pPr>
      <w:r>
        <w:t>Objective</w:t>
      </w:r>
    </w:p>
    <w:p>
      <w:r>
        <w:t>Compare Random Forest, XGBoost, LightGBM, CatBoost and a soft-voting ensemble for classifying detected RF signals in the RTL-SDR drone threat pipeline, on identical features, data and tuning budgets, and recommend a model for live use within the 500 ms per-block budget.</w:t>
      </w:r>
    </w:p>
    <w:p>
      <w:pPr>
        <w:pStyle w:val="Heading2"/>
      </w:pPr>
      <w:r>
        <w:t>Experimental setup</w:t>
      </w:r>
    </w:p>
    <w:p>
      <w:pPr>
        <w:pStyle w:val="ListBullet"/>
      </w:pPr>
      <w:r>
        <w:t>Classes: FM_BROADCAST, DRONE_TELEMETRY, DRONE_VIDEO, INTERFERENCE, NOISE, LORA.</w:t>
      </w:r>
    </w:p>
    <w:p>
      <w:pPr>
        <w:pStyle w:val="ListBullet"/>
      </w:pPr>
      <w:r>
        <w:t>Training set per seed: FM_BROADCAST: 200, DRONE_TELEMETRY: 200, DRONE_VIDEO: 200, INTERFERENCE: 200, NOISE: 200, LORA: 200 snippets (15–500 ms), in-band SNR uniform 0–30 dB.</w:t>
      </w:r>
    </w:p>
    <w:p>
      <w:pPr>
        <w:pStyle w:val="ListBullet"/>
      </w:pPr>
      <w:r>
        <w:t>Test set per seed: 10 snippets per class per SNR step, SNR steps -10, -8, -6, -5, -4, -2, 0, 2, 4, 5, 6, 8, 10, 12, 14, 16, 18, 20, 22, 24, 26, 28, 30 dB (230 per class). End-to-end set: 4 captures (0.5 s) per class per SNR step.</w:t>
      </w:r>
    </w:p>
    <w:p>
      <w:pPr>
        <w:pStyle w:val="ListBullet"/>
      </w:pPr>
      <w:r>
        <w:t>SNR definition: In-band SNR = P_signal / (N0 x B): signal power while transmitting divided by the noise power inside the signal's occupied bandwidth B (noise is white over the full 2.4 MHz capture).</w:t>
      </w:r>
    </w:p>
    <w:p>
      <w:pPr>
        <w:pStyle w:val="ListBullet"/>
      </w:pPr>
      <w:r>
        <w:t>Randomised per sample: frequency offset (±300 kHz), carrier phase, amplitude (±20 dB), duration, and for LORA the spreading factor (7–9) and bandwidth (125/250/500 kHz).</w:t>
      </w:r>
    </w:p>
    <w:p>
      <w:pPr>
        <w:pStyle w:val="ListBullet"/>
      </w:pPr>
      <w:r>
        <w:t>Features (11, the pipeline's own code in dsp.py): bandwidth_hz, peak_power_db, snr_db, spectral_flatness, amp_variation, amp_kurtosis, freq_std_hz, freq_range_hz, duty_cycle, num_spectral_peaks, dechirp_score_db.</w:t>
      </w:r>
    </w:p>
    <w:p>
      <w:pPr>
        <w:pStyle w:val="ListBullet"/>
      </w:pPr>
      <w:r>
        <w:t>Split: train, test and end-to-end sets are generated independently (separate RNG streams); seeds [0, 1, 2] each draw their own sets and model seed.</w:t>
      </w:r>
    </w:p>
    <w:p>
      <w:pPr>
        <w:pStyle w:val="ListBullet"/>
      </w:pPr>
      <w:r>
        <w:t>Tuning: 30-trial random search per model, 5-fold stratified CV (macro-F1) on the seed-0 training set only; best parameters reused for all seeds. Ensemble members use their tuned parameters and are calibrated (CalibratedClassifierCV, isotonic, 5-fold) before soft voting; an uncalibrated ensemble is reported for comparison.</w:t>
      </w:r>
    </w:p>
    <w:p>
      <w:pPr>
        <w:pStyle w:val="ListBullet"/>
      </w:pPr>
      <w:r>
        <w:t>Evaluations: classifier-only (features from the true signal slice) and end-to-end (signal placed in a 0.5 s capture and passed through detect_regions; success = detected and correctly labelled; NOISE success = no non-NOISE label).</w:t>
      </w:r>
    </w:p>
    <w:p>
      <w:pPr>
        <w:pStyle w:val="ListBullet"/>
      </w:pPr>
      <w:r>
        <w:t>Pd at Pfa = 1 %: LORA vs rest using P(LORA), threshold at the 99th percentile of non-LORA scores.</w:t>
      </w:r>
    </w:p>
    <w:p>
      <w:pPr>
        <w:pStyle w:val="ListBullet"/>
      </w:pPr>
      <w:r>
        <w:t>Latency: median predict_proba time per detection (batch 1 and 10), excluding feature extraction.</w:t>
      </w:r>
    </w:p>
    <w:p>
      <w:pPr>
        <w:pStyle w:val="ListBullet"/>
      </w:pPr>
      <w:r>
        <w:t>Hardware/software: OS Windows-11-10.0.26300-SP0; CPU Intel64 Family 6 Model 183 Stepping 1, GenuineIntel; Logical CPUs 16; Python 3.13.5; numpy 2.5.4; scipy 1.18.1; scikit-learn 1.9.1; xgboost 3.4.1; lightgbm 4.7.0; catboost 1.2.10; matplotlib 3.11.2.</w:t>
      </w:r>
    </w:p>
    <w:p>
      <w:pPr>
        <w:pStyle w:val="ListBullet"/>
      </w:pPr>
      <w:r>
        <w:t>Total run time: 59.1 min.</w:t>
      </w:r>
    </w:p>
    <w:p>
      <w:pPr>
        <w:pStyle w:val="Heading2"/>
      </w:pPr>
      <w:r>
        <w:t>Results</w:t>
      </w:r>
    </w:p>
    <w:p>
      <w:r>
        <w:drawing>
          <wp:inline xmlns:a="http://schemas.openxmlformats.org/drawingml/2006/main" xmlns:pic="http://schemas.openxmlformats.org/drawingml/2006/picture">
            <wp:extent cx="5486400" cy="3080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f1_vs_sn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Classifier-only macro-F1 versus in-band SNR (line: mean of 3 seeds; band: min–max). Dotted line: 90 %.</w:t>
      </w:r>
    </w:p>
    <w:p>
      <w:r>
        <w:t>Ensemble (calibrated) leads at 0–10 dB; the SNR for 90 % macro-F1 ranges from -0.5 to 0.4 dB across models.</w:t>
      </w:r>
    </w:p>
    <w:p>
      <w:r>
        <w:drawing>
          <wp:inline xmlns:a="http://schemas.openxmlformats.org/drawingml/2006/main" xmlns:pic="http://schemas.openxmlformats.org/drawingml/2006/picture">
            <wp:extent cx="5486400" cy="3080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end_to_end_vs_sn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2. End-to-end success (detected × correctly labelled) versus in-band SNR, averaged over the signal classes.</w:t>
      </w:r>
    </w:p>
    <w:p>
      <w:r>
        <w:t>For Ensemble (calibrated) the detector finds half the signals from about 6 dB and 90 % from about 10 dB in-band SNR; below that the end-to-end curve is limited by detection, not by the classifier.</w:t>
      </w:r>
    </w:p>
    <w:p>
      <w:r>
        <w:drawing>
          <wp:inline xmlns:a="http://schemas.openxmlformats.org/drawingml/2006/main" xmlns:pic="http://schemas.openxmlformats.org/drawingml/2006/picture">
            <wp:extent cx="5486400" cy="44831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onfusion_matr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3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3. Normalised confusion matrices on the seed-0 test set (all SNR steps).</w:t>
      </w:r>
    </w:p>
    <w:p>
      <w:r>
        <w:t>The largest confusion, averaged over the tuned models, is true FM_BROADCAST predicted as NOISE (22% of that class), pooled over all SNR steps.</w:t>
      </w:r>
    </w:p>
    <w:p>
      <w:r>
        <w:drawing>
          <wp:inline xmlns:a="http://schemas.openxmlformats.org/drawingml/2006/main" xmlns:pic="http://schemas.openxmlformats.org/drawingml/2006/picture">
            <wp:extent cx="5486400" cy="39057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oc_lo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5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4. Pd versus Pfa for LORA vs rest (seed 0); dotted line at Pfa = 1 %.</w:t>
      </w:r>
    </w:p>
    <w:p>
      <w:r>
        <w:t>Pd at Pfa = 1 %: RF (tuned) 0.926, XGBoost 0.877, LightGBM 0.907, CatBoost 0.928, Ensemble (calibrated) 0.913, Ensemble (uncalibrated) 0.917, RF (deployed) 0.961.</w:t>
      </w:r>
    </w:p>
    <w:p>
      <w:r>
        <w:drawing>
          <wp:inline xmlns:a="http://schemas.openxmlformats.org/drawingml/2006/main" xmlns:pic="http://schemas.openxmlformats.org/drawingml/2006/picture">
            <wp:extent cx="5486400" cy="43947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reli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4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5. Reliability diagrams (top-label confidence vs accuracy, seed 0).</w:t>
      </w:r>
    </w:p>
    <w:p>
      <w:r>
        <w:t>ECE ranges from 0.078 to 0.157.</w:t>
      </w:r>
    </w:p>
    <w:p>
      <w:r>
        <w:drawing>
          <wp:inline xmlns:a="http://schemas.openxmlformats.org/drawingml/2006/main" xmlns:pic="http://schemas.openxmlformats.org/drawingml/2006/picture">
            <wp:extent cx="5486400" cy="39542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latency_vs_f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6. Inference latency (batch of 1) versus macro-F1 at 0–10 dB SNR.</w:t>
      </w:r>
    </w:p>
    <w:p>
      <w:r>
        <w:t>Classifier latency ranges from 0.28 to 128.3 ms per detection (batch of 1), all inside the 500 ms block budget.</w:t>
      </w:r>
    </w:p>
    <w:p>
      <w:r>
        <w:drawing>
          <wp:inline xmlns:a="http://schemas.openxmlformats.org/drawingml/2006/main" xmlns:pic="http://schemas.openxmlformats.org/drawingml/2006/picture">
            <wp:extent cx="5486400" cy="33564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per_class_f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7. Per-class F1 (mean of seeds).</w:t>
      </w:r>
    </w:p>
    <w:p>
      <w:r>
        <w:t>Weakest class per tuned model: NOISE (6 of 6 models).</w:t>
      </w:r>
    </w:p>
    <w:p>
      <w:r>
        <w:drawing>
          <wp:inline xmlns:a="http://schemas.openxmlformats.org/drawingml/2006/main" xmlns:pic="http://schemas.openxmlformats.org/drawingml/2006/picture">
            <wp:extent cx="5486400" cy="3922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8. Permutation importance (macro-F1 drop, seed-0 test set, SNR ≥ 0 dB).</w:t>
      </w:r>
    </w:p>
    <w:p>
      <w:r>
        <w:t>Most important features on average (macro-F1 drop when permuted): freq_range_hz (0.286), dechirp_score_db (0.259), amp_variation (0.230).</w:t>
      </w:r>
    </w:p>
    <w:p>
      <w:r>
        <w:drawing>
          <wp:inline xmlns:a="http://schemas.openxmlformats.org/drawingml/2006/main" xmlns:pic="http://schemas.openxmlformats.org/drawingml/2006/picture">
            <wp:extent cx="5486400" cy="62587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cenario_f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58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10. Scenario 'fm': spectrum (Welch average, max-hold, thresholds, detections) and waterfall with detected bursts boxed.</w:t>
      </w:r>
    </w:p>
    <w:p>
      <w:r>
        <w:t>Produced by spectrum_report.py with the deployed pipeline.</w:t>
      </w:r>
    </w:p>
    <w:p>
      <w:r>
        <w:drawing>
          <wp:inline xmlns:a="http://schemas.openxmlformats.org/drawingml/2006/main" xmlns:pic="http://schemas.openxmlformats.org/drawingml/2006/picture">
            <wp:extent cx="5486400" cy="61752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cenario_fixed_beac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11. Scenario 'fixed beacon': spectrum (Welch average, max-hold, thresholds, detections) and waterfall with detected bursts boxed.</w:t>
      </w:r>
    </w:p>
    <w:p>
      <w:r>
        <w:t>Produced by spectrum_report.py with the deployed pipeline.</w:t>
      </w:r>
    </w:p>
    <w:p>
      <w:r>
        <w:drawing>
          <wp:inline xmlns:a="http://schemas.openxmlformats.org/drawingml/2006/main" xmlns:pic="http://schemas.openxmlformats.org/drawingml/2006/picture">
            <wp:extent cx="5486400" cy="62587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cenario_hopping_beac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58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12. Scenario 'hopping beacon': spectrum (Welch average, max-hold, thresholds, detections) and waterfall with detected bursts boxed.</w:t>
      </w:r>
    </w:p>
    <w:p>
      <w:r>
        <w:t>Produced by spectrum_report.py with the deployed pipeline.</w:t>
      </w:r>
    </w:p>
    <w:p>
      <w:r>
        <w:drawing>
          <wp:inline xmlns:a="http://schemas.openxmlformats.org/drawingml/2006/main" xmlns:pic="http://schemas.openxmlformats.org/drawingml/2006/picture">
            <wp:extent cx="5486400" cy="62587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scenario_beacon_of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58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13. Scenario 'beacon off': spectrum (Welch average, max-hold, thresholds, detections) and waterfall with detected bursts boxed.</w:t>
      </w:r>
    </w:p>
    <w:p>
      <w:r>
        <w:t>Produced by spectrum_report.py with the deployed pipeline.</w:t>
      </w:r>
    </w:p>
    <w:p>
      <w:r>
        <w:rPr>
          <w:b/>
        </w:rPr>
        <w:t>Table 1. Overall comparison (synthetic test set, -10 to +30 dB; mean ± std over seeds)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85"/>
          </w:tcPr>
          <w:p>
            <w:r>
              <w:rPr>
                <w:b/>
              </w:rPr>
              <w:t>Macro-F1</w:t>
            </w:r>
          </w:p>
        </w:tc>
        <w:tc>
          <w:tcPr>
            <w:tcW w:type="dxa" w:w="785"/>
          </w:tcPr>
          <w:p>
            <w:r>
              <w:rPr>
                <w:b/>
              </w:rPr>
              <w:t>Balanced acc.</w:t>
            </w:r>
          </w:p>
        </w:tc>
        <w:tc>
          <w:tcPr>
            <w:tcW w:type="dxa" w:w="785"/>
          </w:tcPr>
          <w:p>
            <w:r>
              <w:rPr>
                <w:b/>
              </w:rPr>
              <w:t>Pd @ Pfa=1% (LORA)</w:t>
            </w:r>
          </w:p>
        </w:tc>
        <w:tc>
          <w:tcPr>
            <w:tcW w:type="dxa" w:w="785"/>
          </w:tcPr>
          <w:p>
            <w:r>
              <w:rPr>
                <w:b/>
              </w:rPr>
              <w:t>SNR for 90% F1 (dB)</w:t>
            </w:r>
          </w:p>
        </w:tc>
        <w:tc>
          <w:tcPr>
            <w:tcW w:type="dxa" w:w="785"/>
          </w:tcPr>
          <w:p>
            <w:r>
              <w:rPr>
                <w:b/>
              </w:rPr>
              <w:t>Macro-F1 0–10 dB</w:t>
            </w:r>
          </w:p>
        </w:tc>
        <w:tc>
          <w:tcPr>
            <w:tcW w:type="dxa" w:w="785"/>
          </w:tcPr>
          <w:p>
            <w:r>
              <w:rPr>
                <w:b/>
              </w:rPr>
              <w:t>End-to-end 0–10 dB</w:t>
            </w:r>
          </w:p>
        </w:tc>
        <w:tc>
          <w:tcPr>
            <w:tcW w:type="dxa" w:w="785"/>
          </w:tcPr>
          <w:p>
            <w:r>
              <w:rPr>
                <w:b/>
              </w:rPr>
              <w:t>Latency b1 (ms/det)</w:t>
            </w:r>
          </w:p>
        </w:tc>
        <w:tc>
          <w:tcPr>
            <w:tcW w:type="dxa" w:w="785"/>
          </w:tcPr>
          <w:p>
            <w:r>
              <w:rPr>
                <w:b/>
              </w:rPr>
              <w:t>Latency b10 (ms/det)</w:t>
            </w:r>
          </w:p>
        </w:tc>
        <w:tc>
          <w:tcPr>
            <w:tcW w:type="dxa" w:w="785"/>
          </w:tcPr>
          <w:p>
            <w:r>
              <w:rPr>
                <w:b/>
              </w:rPr>
              <w:t>Size (MB)</w:t>
            </w:r>
          </w:p>
        </w:tc>
        <w:tc>
          <w:tcPr>
            <w:tcW w:type="dxa" w:w="785"/>
          </w:tcPr>
          <w:p>
            <w:r>
              <w:rPr>
                <w:b/>
              </w:rPr>
              <w:t>Train time (s)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6"/>
              </w:rPr>
              <w:t>RF (tuned)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0.844 ± 0.006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0.835 ± 0.007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0.926 ± 0.022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-0.0626 ± 0.2284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0.969 ± 0.009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0.164 ± 0.010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18.9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1.80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0.776 ± 0.045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0.859 ± 0.005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0.855 ± 0.007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0.877 ± 0.020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0.429 ± 0.546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0.966 ± 0.010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0.157 ± 0.010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0.655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0.101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0.840 ± 0.120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0.864 ± 0.006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0.859 ± 0.006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0.907 ± 0.026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0.0208 ± 0.6062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0.966 ± 0.012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0.162 ± 0.009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0.824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0.233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2.83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0.844 ± 0.016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0.847 ± 0.008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0.839 ± 0.008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0.928 ± 0.024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0.347 ± 0.824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0.964 ± 0.016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0.162 ± 0.009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0.280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0.0691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0.453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4.34 ± 0.08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6"/>
              </w:rPr>
              <w:t>Ensemble (calibrated)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0.856 ± 0.004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0.849 ± 0.006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0.913 ± 0.018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-0.511 ± 0.266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0.974 ± 0.009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0.160 ± 0.012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5.85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31.5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11.0 ± 0.0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6"/>
              </w:rPr>
              <w:t>Ensemble (uncalibrated)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0.861 ± 0.006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0.856 ± 0.007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0.917 ± 0.021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0.0309 ± 0.6137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0.968 ± 0.011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0.160 ± 0.012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25.2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3.26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6.64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2.32 ± 0.02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6"/>
              </w:rPr>
              <w:t>RF (deployed)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0.416 ± 0.003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0.491 ± 0.004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0.961 ± 0.004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0.394 ± 0.006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0.248 ± 0.020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8.83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0.877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0.502</w:t>
            </w:r>
          </w:p>
        </w:tc>
        <w:tc>
          <w:tcPr>
            <w:tcW w:type="dxa" w:w="785"/>
          </w:tcPr>
          <w:p>
            <w:r>
              <w:rPr>
                <w:b w:val="0"/>
                <w:sz w:val="16"/>
              </w:rPr>
              <w:t>n/a</w:t>
            </w:r>
          </w:p>
        </w:tc>
      </w:tr>
    </w:tbl>
    <w:p/>
    <w:p>
      <w:r>
        <w:rPr>
          <w:b/>
        </w:rPr>
        <w:t>Table 2. Per-class precision / recall / F1 (best per class in bold)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FM_BROADCAST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RF (tuned)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0.998 ± 0.003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0.746 ± 0.004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0.854 ± 0.003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FM_BROADCAST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0.994 ± 0.005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0.777 ± 0.013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0.872 ± 0.009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FM_BROADCAST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0.998 ± 0.003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0.757 ± 0.004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0.861 ± 0.003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FM_BROADCAST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1.00 ± 0.00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0.767 ± 0.009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0.868 ± 0.006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FM_BROADCAST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Ensemble (calibrated)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0.998 ± 0.003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0.772 ± 0.005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0.871 ± 0.003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FM_BROADCAST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Ensemble (uncalibrated)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0.998 ± 0.003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0.758 ± 0.007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0.862 ± 0.005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FM_BROADCAST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RF (deployed)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0.511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0.564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0.536 ± 0.002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DRONE_TELEMETRY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RF (tuned)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0.970 ± 0.012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0.736 ± 0.035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0.836 ± 0.019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DRONE_TELEMETRY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0.932 ± 0.037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0.710 ± 0.036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0.805 ± 0.020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DRONE_TELEMETRY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0.959 ± 0.028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0.710 ± 0.038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0.815 ± 0.018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DRONE_TELEMETRY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0.972 ± 0.009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0.693 ± 0.028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0.808 ± 0.018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DRONE_TELEMETRY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Ensemble (calibrated)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0.939 ± 0.014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0.728 ± 0.022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0.819 ± 0.011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DRONE_TELEMETRY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Ensemble (uncalibrated)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0.962 ± 0.024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0.712 ± 0.032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0.817 ± 0.014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DRONE_TELEMETRY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RF (deployed)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0.249 ± 0.011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0.355 ± 0.028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0.293 ± 0.017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DRONE_VIDEO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RF (tuned)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0.991 ± 0.009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0.780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0.873 ± 0.002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DRONE_VIDEO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0.982 ± 0.007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0.870 ± 0.028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0.922 ± 0.018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DRONE_VIDEO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0.982 ± 0.006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0.875 ± 0.012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0.926 ± 0.010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DRONE_VIDEO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0.996 ± 0.003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0.793 ± 0.018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0.883 ± 0.010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DRONE_VIDEO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Ensemble (calibrated)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0.988 ± 0.010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0.862 ± 0.021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0.921 ± 0.017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DRONE_VIDEO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Ensemble (uncalibrated)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0.983 ± 0.005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0.867 ± 0.024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0.921 ± 0.015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DRONE_VIDEO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RF (deployed)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0.469 ± 0.012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1.00 ± 0.00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0.638 ± 0.011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INTERFERENCE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RF (tuned)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0.821 ± 0.032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0.881 ± 0.077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0.848 ± 0.043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INTERFERENCE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0.816 ± 0.028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0.917 ± 0.062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0.862 ± 0.028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INTERFERENCE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0.821 ± 0.038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0.941 ± 0.012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0.876 ± 0.024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INTERFERENCE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0.817 ± 0.033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0.914 ± 0.048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0.862 ± 0.033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INTERFERENCE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Ensemble (calibrated)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0.827 ± 0.029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0.872 ± 0.036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0.848 ± 0.018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INTERFERENCE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Ensemble (uncalibrated)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0.823 ± 0.035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0.926 ± 0.053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0.870 ± 0.030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INTERFERENCE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RF (deployed)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 ± 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 ± 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 ± 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NOISE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RF (tuned)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0.568 ± 0.015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1.00 ± 0.00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0.724 ± 0.012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NOISE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0.630 ± 0.026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0.999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0.772 ± 0.019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NOISE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0.630 ± 0.020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0.999 ± 0.002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0.773 ± 0.015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NOISE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0.577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0.999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0.731 ± 0.002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NOISE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Ensemble (calibrated)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0.603 ± 0.021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0.999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0.752 ± 0.017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NOISE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Ensemble (uncalibrated)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0.618 ± 0.019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0.999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0.763 ± 0.014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NOISE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RF (deployed)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0.279 ± 0.007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0.0696 ± 0.0035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0.111 ± 0.005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LORA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RF (tuned)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0.995 ± 0.004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0.865 ± 0.033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0.925 ± 0.018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LORA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0.998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0.855 ± 0.025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0.921 ± 0.015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LORA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0.998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0.874 ± 0.026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0.932 ± 0.015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LORA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0.997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0.871 ± 0.025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0.929 ± 0.013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LORA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Ensemble (calibrated)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0.998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0.862 ± 0.018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0.925 ± 0.010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LORA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Ensemble (uncalibrated)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0.998 ± 0.002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0.872 ± 0.017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0.931 ± 0.010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LORA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RF (deployed)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0.879 ± 0.007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0.955 ± 0.004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0.915 ± 0.005</w:t>
            </w:r>
          </w:p>
        </w:tc>
      </w:tr>
    </w:tbl>
    <w:p/>
    <w:p>
      <w:r>
        <w:rPr>
          <w:b/>
        </w:rPr>
        <w:t>Table 3. Classifier-only macro-F1 at selected in-band SNRs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-5 dB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 dB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 dB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10 dB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20 dB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RF (tuned)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0.326 ± 0.046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0.914 ± 0.017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0.978 ± 0.016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1.00 ± 0.00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1.00 ± 0.00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0.443 ± 0.083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0.876 ± 0.029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0.978 ± 0.016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1.00 ± 0.00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1.00 ± 0.00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0.497 ± 0.031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0.915 ± 0.038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0.978 ± 0.016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0.989 ± 0.016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1.00 ± 0.00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0.309 ± 0.043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0.890 ± 0.047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0.972 ± 0.021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0.994 ± 0.008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1.00 ± 0.00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Ensemble (calibrated)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0.431 ± 0.065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0.924 ± 0.011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0.983 ± 0.014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0.994 ± 0.008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1.00 ± 0.00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Ensemble (uncalibrated)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0.469 ± 0.067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0.915 ± 0.043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0.978 ± 0.016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1.00 ± 0.00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1.00 ± 0.00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RF (deployed)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0.307 ± 0.016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0.329 ± 0.008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0.370 ± 0.016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0.401 ± 0.020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0.461 ± 0.019</w:t>
            </w:r>
          </w:p>
        </w:tc>
      </w:tr>
    </w:tbl>
    <w:p/>
    <w:p>
      <w:r>
        <w:rPr>
          <w:b/>
        </w:rPr>
        <w:t>Table 4. Tuned hyperparameters (30-trial random search, 5-fold stratified CV on the seed-0 training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hyperparameters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CV macro-F1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Tuning time (s)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RF (tuned)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max_depth=24, max_features=0.500, min_samples_leaf=1, n_estimators=228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0.990 ± 0.008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40.6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colsample_bytree=0.912, learning_rate=0.0276, max_depth=3, min_child_weight=2, n_estimators=365, reg_lambda=1.19, subsample=0.903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0.988 ± 0.006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18.0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colsample_bytree=0.933, learning_rate=0.165, min_child_samples=5, n_estimators=438, num_leaves=43, reg_lambda=3.97, subsample=0.785, subsample_freq=1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0.989 ± 0.006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24.6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depth=4, iterations=455, l2_leaf_reg=6.00, learning_rate=0.267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0.990 ± 0.008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703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Ensemble (calibrated)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members=xgb + lgbm + rf (tuned params), calibration=isotonic, 5-fold, voting=soft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0.989 ± 0.009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12.9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Ensemble (uncalibrated)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members=xgb + lgbm + rf (tuned params), calibration=none, voting=soft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0.989 ± 0.008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2.74</w:t>
            </w:r>
          </w:p>
        </w:tc>
      </w:tr>
    </w:tbl>
    <w:p/>
    <w:p>
      <w:r>
        <w:rPr>
          <w:b/>
        </w:rPr>
        <w:t>Table 5. Probability quality and end-to-end false alarms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Log loss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Noise captures with a non-NOISE label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RF (tuned)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0.747 ± 0.088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0.246 ± 0.002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0.0780 ± 0.0070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 ± 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0.614 ± 0.025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0.246 ± 0.012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0.0896 ± 0.0104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 ± 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0.751 ± 0.018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0.243 ± 0.006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0.106 ± 0.005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 ± 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0.690 ± 0.034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0.276 ± 0.013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0.119 ± 0.009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 ± 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Ensemble (calibrated)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1.31 ± 0.33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0.238 ± 0.003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0.0820 ± 0.0065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 ± 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Ensemble (uncalibrated)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0.527 ± 0.008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0.234 ± 0.005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0.0813 ± 0.0040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 ± 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RF (deployed)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5.33 ± 0.12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0.670 ± 0.005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0.157 ± 0.004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0 ± 0</w:t>
            </w:r>
          </w:p>
        </w:tc>
      </w:tr>
    </w:tbl>
    <w:p/>
    <w:p>
      <w:pPr>
        <w:pStyle w:val="Heading2"/>
      </w:pPr>
      <w:r>
        <w:t>Key findings</w:t>
      </w:r>
    </w:p>
    <w:p>
      <w:pPr>
        <w:pStyle w:val="ListBullet"/>
      </w:pPr>
      <w:r>
        <w:t>Overall macro-F1 (all SNRs, -10 to +30 dB): best LightGBM 0.864; range across tuned models 0.844–0.864. The deployed RF scores 0.416 on the same test set.</w:t>
      </w:r>
    </w:p>
    <w:p>
      <w:pPr>
        <w:pStyle w:val="ListBullet"/>
      </w:pPr>
      <w:r>
        <w:t>At 0–10 dB SNR the best model is Ensemble (calibrated) (macro-F1 0.974); the spread across tuned models there is 0.009, so the choice of model matters little at these SNRs.</w:t>
      </w:r>
    </w:p>
    <w:p>
      <w:pPr>
        <w:pStyle w:val="ListBullet"/>
      </w:pPr>
      <w:r>
        <w:t>SNR needed for 90 % macro-F1: RF (tuned) -0.1 dB, XGBoost 0.4 dB, LightGBM 0.0 dB, CatBoost 0.3 dB, Ensemble (calibrated) -0.5 dB, Ensemble (uncalibrated) 0.0 dB, RF (deployed) not reached.</w:t>
      </w:r>
    </w:p>
    <w:p>
      <w:pPr>
        <w:pStyle w:val="ListBullet"/>
      </w:pPr>
      <w:r>
        <w:t>Calibration: the calibrated ensemble has ECE 0.082 and log loss 1.312 versus 0.081 and 0.527 uncalibrated — calibration improves neither here.</w:t>
      </w:r>
    </w:p>
    <w:p>
      <w:pPr>
        <w:pStyle w:val="ListBullet"/>
      </w:pPr>
      <w:r>
        <w:t>Latency per detection (batch of 1): fastest CatBoost 0.28 ms, slowest Ensemble (calibrated) 128.32 ms; all are far below the 500 ms block budget, where feature extraction and detection dominate.</w:t>
      </w:r>
    </w:p>
    <w:p>
      <w:pPr>
        <w:pStyle w:val="ListBullet"/>
      </w:pPr>
      <w:r>
        <w:t>At 0 dB in-band SNR, Ensemble (calibrated) reaches macro-F1 0.924 when given the true signal slice, but only 0.000 end-to-end (detected and correctly labelled); the detector finds 28% of signals at that SNR, so detection, not classification, limits low-SNR performance.</w:t>
      </w:r>
    </w:p>
    <w:p>
      <w:pPr>
        <w:pStyle w:val="Heading2"/>
      </w:pPr>
      <w:r>
        <w:t>Limitations</w:t>
      </w:r>
    </w:p>
    <w:p>
      <w:pPr>
        <w:pStyle w:val="ListBullet"/>
      </w:pPr>
      <w:r>
        <w:t>All training and test data are synthetic. Real emitters (multipath, oscillator drift, front-end non-linearity, other users of 865–867 MHz) are not represented, so absolute scores overstate real performance (domain gap).</w:t>
      </w:r>
    </w:p>
    <w:p>
      <w:pPr>
        <w:pStyle w:val="ListBullet"/>
      </w:pPr>
      <w:r>
        <w:t>No labelled real recordings were found in rf_dataset/, so there is no real-data evaluation.</w:t>
      </w:r>
    </w:p>
    <w:p>
      <w:pPr>
        <w:pStyle w:val="ListBullet"/>
      </w:pPr>
      <w:r>
        <w:t>End-to-end captures contain one signal each; crowded bands with overlapping emitters are not tested.</w:t>
      </w:r>
    </w:p>
    <w:p>
      <w:pPr>
        <w:pStyle w:val="ListBullet"/>
      </w:pPr>
      <w:r>
        <w:t>Latency is measured on this machine for the classifier only; detection and feature extraction (tens to hundreds of ms per block) dominate the pipeline's time.</w:t>
      </w:r>
    </w:p>
    <w:p>
      <w:pPr>
        <w:pStyle w:val="ListBullet"/>
      </w:pPr>
      <w:r>
        <w:t>The deployed RF was trained by train_rf_classifier.py on a different synthetic generator (whole-band SNR for most classes), so it is a reference, not a tuned competitor.</w:t>
      </w:r>
    </w:p>
    <w:p>
      <w:pPr>
        <w:pStyle w:val="Heading2"/>
      </w:pPr>
      <w:r>
        <w:t>Recommended model</w:t>
      </w:r>
    </w:p>
    <w:p>
      <w:r>
        <w:t>CatBoost (--model cat): macro-F1 0.964 at 0–10 dB SNR (best 0.974; models within 0.01 of the best: RF (tuned), XGBoost, LightGBM, CatBoost, Ensemble (calibrated), Ensemble (uncalibrated)), 0.28 ms per detection, far inside the 500 ms block budget. Chosen as the fastest of the models within 0.01 macro-F1 of the best.</w:t>
      </w:r>
    </w:p>
    <w:p>
      <w:r>
        <w:t>The default pipeline stays on the deployed RF (--model rf); other models load with --model rf_tuned/xgb/lgbm/cat/ensemble.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