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pPr>
      <w:r>
        <w:rPr>
          <w:rFonts w:ascii="Nunito" w:cs="Nunito" w:eastAsia="Nunito" w:hAnsi="Nunito"/>
          <w:b/>
          <w:bCs/>
          <w:color w:val="FFFFFF"/>
          <w:sz w:val="20"/>
          <w:szCs w:val="20"/>
          <w:shd w:fill="B9502C" w:color="auto" w:val="clear"/>
        </w:rPr>
        <w:t xml:space="preserve">  ÉTAPE 0  </w:t>
      </w:r>
      <w:r>
        <w:rPr>
          <w:rFonts w:ascii="Nunito" w:cs="Nunito" w:eastAsia="Nunito" w:hAnsi="Nunito"/>
          <w:b/>
          <w:bCs/>
          <w:color w:val="3D2B1F"/>
          <w:sz w:val="20"/>
          <w:szCs w:val="20"/>
        </w:rPr>
        <w:t xml:space="preserve">   Pendant la grossesse</w:t>
      </w:r>
    </w:p>
    <w:p>
      <w:pPr>
        <w:spacing w:after="300"/>
      </w:pPr>
      <w:r>
        <w:rPr>
          <w:rFonts w:ascii="Fredoka" w:cs="Fredoka" w:eastAsia="Fredoka" w:hAnsi="Fredoka"/>
          <w:b/>
          <w:bCs/>
          <w:color w:val="3D2B1F"/>
          <w:sz w:val="88"/>
          <w:szCs w:val="88"/>
        </w:rPr>
        <w:t xml:space="preserve">Avant la </w:t>
      </w:r>
      <w:r>
        <w:rPr>
          <w:rFonts w:ascii="Fredoka" w:cs="Fredoka" w:eastAsia="Fredoka" w:hAnsi="Fredoka"/>
          <w:b/>
          <w:bCs/>
          <w:color w:val="B9502C"/>
          <w:sz w:val="88"/>
          <w:szCs w:val="88"/>
        </w:rPr>
        <w:t xml:space="preserve">naissance</w:t>
      </w:r>
    </w:p>
    <w:p>
      <w:pPr>
        <w:spacing w:after="900"/>
      </w:pPr>
      <w:r>
        <w:rPr>
          <w:rFonts w:ascii="Nunito" w:cs="Nunito" w:eastAsia="Nunito" w:hAnsi="Nunito"/>
          <w:i/>
          <w:iCs/>
          <w:color w:val="3D2B1F"/>
          <w:sz w:val="30"/>
          <w:szCs w:val="30"/>
        </w:rPr>
        <w:t xml:space="preserve">« Mon test est positif ! Qu’est-ce que je dois faire ? »</w:t>
      </w:r>
    </w:p>
    <w:p>
      <w:pPr>
        <w:spacing w:after="120" w:line="300"/>
      </w:pPr>
      <w:r>
        <w:rPr>
          <w:rFonts w:ascii="Nunito" w:cs="Nunito" w:eastAsia="Nunito" w:hAnsi="Nunito"/>
          <w:b/>
          <w:bCs/>
          <w:color w:val="3D2B1F"/>
          <w:sz w:val="24"/>
          <w:szCs w:val="24"/>
        </w:rPr>
        <w:t xml:space="preserve">Contenus des 10 leçons — document de travail</w:t>
      </w:r>
    </w:p>
    <w:p>
      <w:pPr>
        <w:spacing w:after="120" w:line="300"/>
      </w:pPr>
      <w:r>
        <w:rPr>
          <w:rFonts w:ascii="Nunito" w:cs="Nunito" w:eastAsia="Nunito" w:hAnsi="Nunito"/>
          <w:color w:val="3D2B1F"/>
        </w:rPr>
        <w:t xml:space="preserve">Petit Bout de Famille · Formation de la grossesse aux 6 ans</w:t>
      </w:r>
    </w:p>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BE3A1" w:color="auto" w:val="clear"/>
            <w:tcMar>
              <w:top w:type="dxa" w:w="160"/>
              <w:left w:type="dxa" w:w="240"/>
              <w:bottom w:type="dxa" w:w="120"/>
              <w:right w:type="dxa" w:w="240"/>
            </w:tcMar>
          </w:tcPr>
          <w:p>
            <w:pPr>
              <w:spacing w:after="60"/>
            </w:pPr>
            <w:r>
              <w:rPr>
                <w:rFonts w:ascii="Nunito" w:cs="Nunito" w:eastAsia="Nunito" w:hAnsi="Nunito"/>
                <w:b/>
                <w:bCs/>
                <w:color w:val="3D2B1F"/>
                <w:spacing w:val="40"/>
                <w:sz w:val="15"/>
                <w:szCs w:val="15"/>
              </w:rPr>
              <w:t xml:space="preserve">MODE D’EMPLOI</w:t>
            </w:r>
          </w:p>
          <w:p>
            <w:pPr>
              <w:spacing w:after="80" w:line="290"/>
            </w:pPr>
            <w:r>
              <w:rPr>
                <w:rFonts w:ascii="Nunito" w:cs="Nunito" w:eastAsia="Nunito" w:hAnsi="Nunito"/>
                <w:color w:val="3D2B1F"/>
              </w:rPr>
              <w:t xml:space="preserve">Ce document rassemble </w:t>
            </w:r>
            <w:r>
              <w:rPr>
                <w:rFonts w:ascii="Nunito" w:cs="Nunito" w:eastAsia="Nunito" w:hAnsi="Nunito"/>
                <w:b/>
                <w:bCs/>
                <w:color w:val="3D2B1F"/>
              </w:rPr>
              <w:t xml:space="preserve">toutes les informations à mettre dans chaque leçon</w:t>
            </w:r>
            <w:r>
              <w:rPr>
                <w:rFonts w:ascii="Nunito" w:cs="Nunito" w:eastAsia="Nunito" w:hAnsi="Nunito"/>
                <w:color w:val="3D2B1F"/>
              </w:rPr>
              <w:t xml:space="preserve"> de l’étape 0. Il sert de base pour écrire les scripts vidéo, mettre en page les PDF dans la charte graphique et créer les leçons sur systeme.io.</w:t>
            </w:r>
          </w:p>
          <w:p>
            <w:pPr>
              <w:spacing w:after="80" w:line="290"/>
            </w:pPr>
            <w:r>
              <w:rPr>
                <w:rFonts w:ascii="Nunito" w:cs="Nunito" w:eastAsia="Nunito" w:hAnsi="Nunito"/>
                <w:color w:val="3D2B1F"/>
              </w:rPr>
              <w:t xml:space="preserve">Chaque leçon suit la même structure : la question-accroche, les objectifs, le contenu, l’encadré « L’espace du kiné » quand il est utile, « À retenir », puis les supports à produire.</w:t>
            </w:r>
          </w:p>
          <w:p>
            <w:pPr>
              <w:spacing w:after="80" w:line="290"/>
            </w:pPr>
            <w:r>
              <w:rPr>
                <w:rFonts w:ascii="Nunito" w:cs="Nunito" w:eastAsia="Nunito" w:hAnsi="Nunito"/>
                <w:color w:val="3D2B1F"/>
              </w:rPr>
              <w:t xml:space="preserve">Les encadrés jaunes « Note de production » sont des consignes internes : ils ne doivent pas apparaître dans la version vendue.</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8D5CF" w:color="auto" w:val="clear"/>
            <w:tcMar>
              <w:top w:type="dxa" w:w="160"/>
              <w:left w:type="dxa" w:w="240"/>
              <w:bottom w:type="dxa" w:w="120"/>
              <w:right w:type="dxa" w:w="240"/>
            </w:tcMar>
          </w:tcPr>
          <w:p>
            <w:pPr>
              <w:spacing w:after="60"/>
            </w:pPr>
            <w:r>
              <w:rPr>
                <w:rFonts w:ascii="Nunito" w:cs="Nunito" w:eastAsia="Nunito" w:hAnsi="Nunito"/>
                <w:b/>
                <w:bCs/>
                <w:color w:val="3D2B1F"/>
                <w:spacing w:val="40"/>
                <w:sz w:val="15"/>
                <w:szCs w:val="15"/>
              </w:rPr>
              <w:t xml:space="preserve">AVANT LA VENTE</w:t>
            </w:r>
          </w:p>
          <w:p>
            <w:pPr>
              <w:spacing w:after="80" w:line="290"/>
            </w:pPr>
            <w:r>
              <w:rPr>
                <w:rFonts w:ascii="Nunito" w:cs="Nunito" w:eastAsia="Nunito" w:hAnsi="Nunito"/>
                <w:color w:val="3D2B1F"/>
              </w:rPr>
              <w:t xml:space="preserve">Toutes les informations médicales, réglementaires et administratives de ce document sont à </w:t>
            </w:r>
            <w:r>
              <w:rPr>
                <w:rFonts w:ascii="Nunito" w:cs="Nunito" w:eastAsia="Nunito" w:hAnsi="Nunito"/>
                <w:b/>
                <w:bCs/>
                <w:color w:val="3D2B1F"/>
              </w:rPr>
              <w:t xml:space="preserve">faire relire par une sage-femme ou un gynécologue-obstétricien</w:t>
            </w:r>
            <w:r>
              <w:rPr>
                <w:rFonts w:ascii="Nunito" w:cs="Nunito" w:eastAsia="Nunito" w:hAnsi="Nunito"/>
                <w:color w:val="3D2B1F"/>
              </w:rPr>
              <w:t xml:space="preserve">, et les droits (congés, aides CAF) à vérifier sur service-public.fr et ameli.fr au moment de la publication : ils changent régulièrement.</w:t>
            </w:r>
          </w:p>
        </w:tc>
      </w:tr>
    </w:tbl>
    <w:p>
      <w:pPr>
        <w:spacing w:after="80"/>
      </w:pPr>
    </w:p>
    <w:p>
      <w:pPr>
        <w:pageBreakBefore/>
        <w:spacing w:after="120"/>
      </w:pPr>
      <w:r>
        <w:rPr>
          <w:rFonts w:ascii="Nunito" w:cs="Nunito" w:eastAsia="Nunito" w:hAnsi="Nunito"/>
          <w:b/>
          <w:bCs/>
          <w:color w:val="B9502C"/>
          <w:spacing w:val="40"/>
          <w:sz w:val="16"/>
          <w:szCs w:val="16"/>
        </w:rPr>
        <w:t xml:space="preserve">SOMMAIRE</w:t>
      </w:r>
    </w:p>
    <w:p>
      <w:pPr>
        <w:pStyle w:val="Heading1"/>
        <w:spacing w:after="160" w:before="0"/>
      </w:pPr>
      <w:r>
        <w:rPr>
          <w:rFonts w:ascii="Fredoka" w:cs="Fredoka" w:eastAsia="Fredoka" w:hAnsi="Fredoka"/>
          <w:b/>
          <w:bCs/>
          <w:color w:val="3D2B1F"/>
          <w:sz w:val="40"/>
          <w:szCs w:val="40"/>
        </w:rPr>
        <w:t xml:space="preserve">Les 10 leçons de l’étape 0</w:t>
      </w:r>
    </w:p>
    <w:tbl>
      <w:tblPr>
        <w:tblW w:type="dxa" w:w="9638"/>
        <w:tblBorders>
          <w:top w:val="single" w:color="FCD9C4" w:sz="4"/>
          <w:left w:val="single" w:color="FCD9C4" w:sz="4"/>
          <w:bottom w:val="single" w:color="FCD9C4" w:sz="4"/>
          <w:right w:val="single" w:color="FCD9C4" w:sz="4"/>
          <w:insideH w:val="single" w:color="FCD9C4" w:sz="4"/>
          <w:insideV w:val="single" w:color="FCD9C4" w:sz="4"/>
        </w:tblBorders>
      </w:tblPr>
      <w:tblGrid>
        <w:gridCol w:w="1000"/>
        <w:gridCol w:w="5638"/>
        <w:gridCol w:w="3000"/>
      </w:tblGrid>
      <w:tr>
        <w:trPr>
          <w:tblHeader/>
        </w:trPr>
        <w:tc>
          <w:tcPr>
            <w:tcW w:type="dxa" w:w="1000"/>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Leçon</w:t>
            </w:r>
          </w:p>
        </w:tc>
        <w:tc>
          <w:tcPr>
            <w:tcW w:type="dxa" w:w="5638"/>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Titre</w:t>
            </w:r>
          </w:p>
        </w:tc>
        <w:tc>
          <w:tcPr>
            <w:tcW w:type="dxa" w:w="3000"/>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Couleur</w:t>
            </w:r>
          </w:p>
        </w:tc>
      </w:tr>
      <w:tr>
        <w:trPr>
          <w:cantSplit/>
        </w:trPr>
        <w:tc>
          <w:tcPr>
            <w:tcW w:type="dxa" w:w="10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1</w:t>
            </w:r>
          </w:p>
        </w:tc>
        <w:tc>
          <w:tcPr>
            <w:tcW w:type="dxa" w:w="56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Son développement dans le ventre</w:t>
            </w:r>
          </w:p>
        </w:tc>
        <w:tc>
          <w:tcPr>
            <w:tcW w:type="dxa" w:w="30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Terracotta</w:t>
            </w:r>
          </w:p>
        </w:tc>
      </w:tr>
      <w:tr>
        <w:trPr>
          <w:cantSplit/>
        </w:trPr>
        <w:tc>
          <w:tcPr>
            <w:tcW w:type="dxa" w:w="10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2</w:t>
            </w:r>
          </w:p>
        </w:tc>
        <w:tc>
          <w:tcPr>
            <w:tcW w:type="dxa" w:w="56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Les premières démarches</w:t>
            </w:r>
          </w:p>
        </w:tc>
        <w:tc>
          <w:tcPr>
            <w:tcW w:type="dxa" w:w="30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Terracotta</w:t>
            </w:r>
          </w:p>
        </w:tc>
      </w:tr>
      <w:tr>
        <w:trPr>
          <w:cantSplit/>
        </w:trPr>
        <w:tc>
          <w:tcPr>
            <w:tcW w:type="dxa" w:w="10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3</w:t>
            </w:r>
          </w:p>
        </w:tc>
        <w:tc>
          <w:tcPr>
            <w:tcW w:type="dxa" w:w="56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Les rendez-vous et examens</w:t>
            </w:r>
          </w:p>
        </w:tc>
        <w:tc>
          <w:tcPr>
            <w:tcW w:type="dxa" w:w="30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Terracotta</w:t>
            </w:r>
          </w:p>
        </w:tc>
      </w:tr>
      <w:tr>
        <w:trPr>
          <w:cantSplit/>
        </w:trPr>
        <w:tc>
          <w:tcPr>
            <w:tcW w:type="dxa" w:w="10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4</w:t>
            </w:r>
          </w:p>
        </w:tc>
        <w:tc>
          <w:tcPr>
            <w:tcW w:type="dxa" w:w="56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Mon corps change, trimestre par trimestre</w:t>
            </w:r>
          </w:p>
        </w:tc>
        <w:tc>
          <w:tcPr>
            <w:tcW w:type="dxa" w:w="30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Framboise (Vous, les parents)</w:t>
            </w:r>
          </w:p>
        </w:tc>
      </w:tr>
      <w:tr>
        <w:trPr>
          <w:cantSplit/>
        </w:trPr>
        <w:tc>
          <w:tcPr>
            <w:tcW w:type="dxa" w:w="10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5</w:t>
            </w:r>
          </w:p>
        </w:tc>
        <w:tc>
          <w:tcPr>
            <w:tcW w:type="dxa" w:w="56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Bébé grandit dans le ventre, mois par mois</w:t>
            </w:r>
          </w:p>
        </w:tc>
        <w:tc>
          <w:tcPr>
            <w:tcW w:type="dxa" w:w="30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Terracotta</w:t>
            </w:r>
          </w:p>
        </w:tc>
      </w:tr>
      <w:tr>
        <w:trPr>
          <w:cantSplit/>
        </w:trPr>
        <w:tc>
          <w:tcPr>
            <w:tcW w:type="dxa" w:w="10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6</w:t>
            </w:r>
          </w:p>
        </w:tc>
        <w:tc>
          <w:tcPr>
            <w:tcW w:type="dxa" w:w="56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Ce que je mange, ce que j’évite</w:t>
            </w:r>
          </w:p>
        </w:tc>
        <w:tc>
          <w:tcPr>
            <w:tcW w:type="dxa" w:w="30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Framboise (Vous, les parents)</w:t>
            </w:r>
          </w:p>
        </w:tc>
      </w:tr>
      <w:tr>
        <w:trPr>
          <w:cantSplit/>
        </w:trPr>
        <w:tc>
          <w:tcPr>
            <w:tcW w:type="dxa" w:w="10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7</w:t>
            </w:r>
          </w:p>
        </w:tc>
        <w:tc>
          <w:tcPr>
            <w:tcW w:type="dxa" w:w="56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Préparer la naissance</w:t>
            </w:r>
          </w:p>
        </w:tc>
        <w:tc>
          <w:tcPr>
            <w:tcW w:type="dxa" w:w="30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Terracotta</w:t>
            </w:r>
          </w:p>
        </w:tc>
      </w:tr>
      <w:tr>
        <w:trPr>
          <w:cantSplit/>
        </w:trPr>
        <w:tc>
          <w:tcPr>
            <w:tcW w:type="dxa" w:w="10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8</w:t>
            </w:r>
          </w:p>
        </w:tc>
        <w:tc>
          <w:tcPr>
            <w:tcW w:type="dxa" w:w="56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Préparer la maison et la valise</w:t>
            </w:r>
          </w:p>
        </w:tc>
        <w:tc>
          <w:tcPr>
            <w:tcW w:type="dxa" w:w="30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Terracotta</w:t>
            </w:r>
          </w:p>
        </w:tc>
      </w:tr>
      <w:tr>
        <w:trPr>
          <w:cantSplit/>
        </w:trPr>
        <w:tc>
          <w:tcPr>
            <w:tcW w:type="dxa" w:w="10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9</w:t>
            </w:r>
          </w:p>
        </w:tc>
        <w:tc>
          <w:tcPr>
            <w:tcW w:type="dxa" w:w="56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Le couple et l’organisation</w:t>
            </w:r>
          </w:p>
        </w:tc>
        <w:tc>
          <w:tcPr>
            <w:tcW w:type="dxa" w:w="30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Bleu canard (Vous, les parents)</w:t>
            </w:r>
          </w:p>
        </w:tc>
      </w:tr>
      <w:tr>
        <w:trPr>
          <w:cantSplit/>
        </w:trPr>
        <w:tc>
          <w:tcPr>
            <w:tcW w:type="dxa" w:w="10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10</w:t>
            </w:r>
          </w:p>
        </w:tc>
        <w:tc>
          <w:tcPr>
            <w:tcW w:type="dxa" w:w="56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Quand consulter et fiches à imprimer</w:t>
            </w:r>
          </w:p>
        </w:tc>
        <w:tc>
          <w:tcPr>
            <w:tcW w:type="dxa" w:w="30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Terracotta</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CD9C4" w:color="auto" w:val="clear"/>
            <w:tcMar>
              <w:top w:type="dxa" w:w="160"/>
              <w:left w:type="dxa" w:w="240"/>
              <w:bottom w:type="dxa" w:w="120"/>
              <w:right w:type="dxa" w:w="240"/>
            </w:tcMar>
          </w:tcPr>
          <w:p>
            <w:pPr>
              <w:spacing w:after="60"/>
            </w:pPr>
            <w:r>
              <w:rPr>
                <w:rFonts w:ascii="Nunito" w:cs="Nunito" w:eastAsia="Nunito" w:hAnsi="Nunito"/>
                <w:b/>
                <w:bCs/>
                <w:color w:val="3D2B1F"/>
                <w:spacing w:val="40"/>
                <w:sz w:val="15"/>
                <w:szCs w:val="15"/>
              </w:rPr>
              <w:t xml:space="preserve">REPÈRE IMPORTANT POUR TOUTE L’ÉTAPE</w:t>
            </w:r>
          </w:p>
          <w:p>
            <w:pPr>
              <w:spacing w:after="80"/>
            </w:pPr>
            <w:r>
              <w:rPr>
                <w:rFonts w:ascii="Fredoka" w:cs="Fredoka" w:eastAsia="Fredoka" w:hAnsi="Fredoka"/>
                <w:b/>
                <w:bCs/>
                <w:color w:val="3D2B1F"/>
                <w:sz w:val="24"/>
                <w:szCs w:val="24"/>
              </w:rPr>
              <w:t xml:space="preserve">Semaines d’aménorrhée (SA) ou semaines de grossesse ?</w:t>
            </w:r>
          </w:p>
          <w:p>
            <w:pPr>
              <w:spacing w:after="80" w:line="290"/>
            </w:pPr>
            <w:r>
              <w:rPr>
                <w:rFonts w:ascii="Nunito" w:cs="Nunito" w:eastAsia="Nunito" w:hAnsi="Nunito"/>
                <w:color w:val="3D2B1F"/>
              </w:rPr>
              <w:t xml:space="preserve">Les professionnels comptent en </w:t>
            </w:r>
            <w:r>
              <w:rPr>
                <w:rFonts w:ascii="Nunito" w:cs="Nunito" w:eastAsia="Nunito" w:hAnsi="Nunito"/>
                <w:b/>
                <w:bCs/>
                <w:color w:val="3D2B1F"/>
              </w:rPr>
              <w:t xml:space="preserve">semaines d’aménorrhée (SA)</w:t>
            </w:r>
            <w:r>
              <w:rPr>
                <w:rFonts w:ascii="Nunito" w:cs="Nunito" w:eastAsia="Nunito" w:hAnsi="Nunito"/>
                <w:color w:val="3D2B1F"/>
              </w:rPr>
              <w:t xml:space="preserve">, à partir du premier jour des dernières règles. La grossesse dure environ </w:t>
            </w:r>
            <w:r>
              <w:rPr>
                <w:rFonts w:ascii="Nunito" w:cs="Nunito" w:eastAsia="Nunito" w:hAnsi="Nunito"/>
                <w:b/>
                <w:bCs/>
                <w:color w:val="3D2B1F"/>
              </w:rPr>
              <w:t xml:space="preserve">41 SA</w:t>
            </w:r>
            <w:r>
              <w:rPr>
                <w:rFonts w:ascii="Nunito" w:cs="Nunito" w:eastAsia="Nunito" w:hAnsi="Nunito"/>
                <w:color w:val="3D2B1F"/>
              </w:rPr>
              <w:t xml:space="preserve">, soit 39 semaines de grossesse ou 9 mois.</w:t>
            </w:r>
          </w:p>
          <w:p>
            <w:pPr>
              <w:spacing w:after="80" w:line="290"/>
            </w:pPr>
            <w:r>
              <w:rPr>
                <w:rFonts w:ascii="Nunito" w:cs="Nunito" w:eastAsia="Nunito" w:hAnsi="Nunito"/>
                <w:color w:val="3D2B1F"/>
              </w:rPr>
              <w:t xml:space="preserve">Pour passer des SA aux semaines de grossesse, on enlève 2 semaines. Dans toute la formation, on donne les repères en SA (ceux du carnet et des comptes rendus), avec le mois de grossesse entre parenthèses quand c’est utile.</w:t>
            </w:r>
          </w:p>
        </w:tc>
      </w:tr>
    </w:tbl>
    <w:p>
      <w:pPr>
        <w:spacing w:after="80"/>
      </w:pPr>
    </w:p>
    <w:p>
      <w:pPr>
        <w:pageBreakBefore/>
        <w:spacing w:after="120"/>
      </w:pPr>
      <w:r>
        <w:rPr>
          <w:rFonts w:ascii="Nunito" w:cs="Nunito" w:eastAsia="Nunito" w:hAnsi="Nunito"/>
          <w:b/>
          <w:bCs/>
          <w:color w:val="B9502C"/>
          <w:spacing w:val="40"/>
          <w:sz w:val="16"/>
          <w:szCs w:val="16"/>
        </w:rPr>
        <w:t xml:space="preserve">ÉTAPE 0 · AVANT LA NAISSANCE · LEÇON 1</w:t>
      </w:r>
    </w:p>
    <w:p>
      <w:pPr>
        <w:pStyle w:val="Heading1"/>
        <w:spacing w:after="160" w:before="0"/>
      </w:pPr>
      <w:r>
        <w:rPr>
          <w:rFonts w:ascii="Fredoka" w:cs="Fredoka" w:eastAsia="Fredoka" w:hAnsi="Fredoka"/>
          <w:b/>
          <w:bCs/>
          <w:color w:val="3D2B1F"/>
          <w:sz w:val="40"/>
          <w:szCs w:val="40"/>
        </w:rPr>
        <w:t xml:space="preserve">Son développement dans le ventre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CD9C4" w:color="auto" w:val="clear"/>
            <w:tcMar>
              <w:top w:type="dxa" w:w="160"/>
              <w:left w:type="dxa" w:w="240"/>
              <w:bottom w:type="dxa" w:w="120"/>
              <w:right w:type="dxa" w:w="240"/>
            </w:tcMar>
          </w:tcPr>
          <w:p>
            <w:pPr>
              <w:spacing w:after="80"/>
            </w:pPr>
            <w:r>
              <w:rPr>
                <w:rFonts w:ascii="Fredoka" w:cs="Fredoka" w:eastAsia="Fredoka" w:hAnsi="Fredoka"/>
                <w:b/>
                <w:bCs/>
                <w:color w:val="3D2B1F"/>
                <w:sz w:val="24"/>
                <w:szCs w:val="24"/>
              </w:rPr>
              <w:t xml:space="preserve">« Est-ce qu’il m’entend quand je lui parle ? »</w:t>
            </w:r>
          </w:p>
        </w:tc>
      </w:tr>
    </w:tbl>
    <w:p>
      <w:pPr>
        <w:spacing w:after="80"/>
      </w:pPr>
    </w:p>
    <w:p>
      <w:pPr>
        <w:keepNext/>
        <w:spacing w:after="80" w:before="180"/>
      </w:pPr>
      <w:r>
        <w:rPr>
          <w:rFonts w:ascii="Fredoka" w:cs="Fredoka" w:eastAsia="Fredoka" w:hAnsi="Fredoka"/>
          <w:b/>
          <w:bCs/>
          <w:color w:val="B9502C"/>
          <w:sz w:val="23"/>
          <w:szCs w:val="23"/>
        </w:rPr>
        <w:t xml:space="preserve">À la fin de cette leçon, le parent saura</w:t>
      </w:r>
    </w:p>
    <w:p>
      <w:pPr>
        <w:pStyle w:val="ListParagraph"/>
        <w:numPr>
          <w:ilvl w:val="0"/>
          <w:numId w:val="2"/>
        </w:numPr>
        <w:spacing w:after="60" w:line="290"/>
      </w:pPr>
      <w:r>
        <w:rPr>
          <w:rFonts w:ascii="Nunito" w:cs="Nunito" w:eastAsia="Nunito" w:hAnsi="Nunito"/>
          <w:color w:val="3D2B1F"/>
        </w:rPr>
        <w:t xml:space="preserve">Comprendre comment bébé bouge et se développe avant la naissance</w:t>
      </w:r>
    </w:p>
    <w:p>
      <w:pPr>
        <w:pStyle w:val="ListParagraph"/>
        <w:numPr>
          <w:ilvl w:val="0"/>
          <w:numId w:val="2"/>
        </w:numPr>
        <w:spacing w:after="60" w:line="290"/>
      </w:pPr>
      <w:r>
        <w:rPr>
          <w:rFonts w:ascii="Nunito" w:cs="Nunito" w:eastAsia="Nunito" w:hAnsi="Nunito"/>
          <w:color w:val="3D2B1F"/>
        </w:rPr>
        <w:t xml:space="preserve">Savoir ce qu’il perçoit : toucher, goût, odorat, sons, lumière</w:t>
      </w:r>
    </w:p>
    <w:p>
      <w:pPr>
        <w:pStyle w:val="ListParagraph"/>
        <w:numPr>
          <w:ilvl w:val="0"/>
          <w:numId w:val="2"/>
        </w:numPr>
        <w:spacing w:after="60" w:line="290"/>
      </w:pPr>
      <w:r>
        <w:rPr>
          <w:rFonts w:ascii="Nunito" w:cs="Nunito" w:eastAsia="Nunito" w:hAnsi="Nunito"/>
          <w:color w:val="3D2B1F"/>
        </w:rPr>
        <w:t xml:space="preserve">Créer un lien avec lui dès la grossesse, pour les deux parents</w:t>
      </w:r>
    </w:p>
    <w:p>
      <w:pPr>
        <w:pStyle w:val="ListParagraph"/>
        <w:numPr>
          <w:ilvl w:val="0"/>
          <w:numId w:val="2"/>
        </w:numPr>
        <w:spacing w:after="60" w:line="290"/>
      </w:pPr>
      <w:r>
        <w:rPr>
          <w:rFonts w:ascii="Nunito" w:cs="Nunito" w:eastAsia="Nunito" w:hAnsi="Nunito"/>
          <w:color w:val="3D2B1F"/>
        </w:rPr>
        <w:t xml:space="preserve">Connaître le seul signe d’alerte qui ne doit jamais attendre : bébé qui bouge moins</w:t>
      </w:r>
    </w:p>
    <w:p>
      <w:pPr>
        <w:spacing w:after="200" w:before="120"/>
      </w:pPr>
      <w:r>
        <w:rPr>
          <w:rFonts w:ascii="Nunito" w:cs="Nunito" w:eastAsia="Nunito" w:hAnsi="Nunito"/>
          <w:b/>
          <w:bCs/>
          <w:color w:val="3D2B1F"/>
        </w:rPr>
        <w:t xml:space="preserve">Format suggéré :</w:t>
      </w:r>
      <w:r>
        <w:rPr>
          <w:rFonts w:ascii="Nunito" w:cs="Nunito" w:eastAsia="Nunito" w:hAnsi="Nunito"/>
          <w:color w:val="3D2B1F"/>
        </w:rPr>
        <w:t xml:space="preserve"> vidéo de 6 à 8 minutes + fiche PDF « Ses sens avant la naissance ».</w:t>
      </w:r>
    </w:p>
    <w:p>
      <w:pPr>
        <w:pStyle w:val="Heading2"/>
        <w:keepNext/>
        <w:spacing w:after="120" w:before="300"/>
      </w:pPr>
      <w:r>
        <w:rPr>
          <w:rFonts w:ascii="Fredoka" w:cs="Fredoka" w:eastAsia="Fredoka" w:hAnsi="Fredoka"/>
          <w:b/>
          <w:bCs/>
          <w:color w:val="3D2B1F"/>
          <w:sz w:val="28"/>
          <w:szCs w:val="28"/>
        </w:rPr>
        <w:t xml:space="preserve">Moteur : il bouge bien avant que vous le sentiez</w:t>
      </w:r>
    </w:p>
    <w:p>
      <w:pPr>
        <w:spacing w:after="120" w:line="300"/>
      </w:pPr>
      <w:r>
        <w:rPr>
          <w:rFonts w:ascii="Nunito" w:cs="Nunito" w:eastAsia="Nunito" w:hAnsi="Nunito"/>
          <w:color w:val="3D2B1F"/>
        </w:rPr>
        <w:t xml:space="preserve">Les premiers mouvements apparaissent très tôt et sont visibles à l’échographie dès le 2e mois. Bébé s’étire, se retourne, suce son pouce, a le hoquet. Ces mouvements construisent ses muscles et ses articulations.</w:t>
      </w:r>
    </w:p>
    <w:tbl>
      <w:tblPr>
        <w:tblW w:type="dxa" w:w="9638"/>
        <w:tblBorders>
          <w:top w:val="single" w:color="FCD9C4" w:sz="4"/>
          <w:left w:val="single" w:color="FCD9C4" w:sz="4"/>
          <w:bottom w:val="single" w:color="FCD9C4" w:sz="4"/>
          <w:right w:val="single" w:color="FCD9C4" w:sz="4"/>
          <w:insideH w:val="single" w:color="FCD9C4" w:sz="4"/>
          <w:insideV w:val="single" w:color="FCD9C4" w:sz="4"/>
        </w:tblBorders>
      </w:tblPr>
      <w:tblGrid>
        <w:gridCol w:w="5638"/>
        <w:gridCol w:w="4000"/>
      </w:tblGrid>
      <w:tr>
        <w:trPr>
          <w:tblHeader/>
        </w:trPr>
        <w:tc>
          <w:tcPr>
            <w:tcW w:type="dxa" w:w="5638"/>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Repère</w:t>
            </w:r>
          </w:p>
        </w:tc>
        <w:tc>
          <w:tcPr>
            <w:tcW w:type="dxa" w:w="4000"/>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Quand ?</w:t>
            </w:r>
          </w:p>
        </w:tc>
      </w:tr>
      <w:tr>
        <w:trPr>
          <w:cantSplit/>
        </w:trPr>
        <w:tc>
          <w:tcPr>
            <w:tcW w:type="dxa" w:w="5638"/>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Le cœur bat (visible à l’échographie)</w:t>
            </w:r>
          </w:p>
        </w:tc>
        <w:tc>
          <w:tcPr>
            <w:tcW w:type="dxa" w:w="40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Vers 6 à 7 SA</w:t>
            </w:r>
          </w:p>
        </w:tc>
      </w:tr>
      <w:tr>
        <w:trPr>
          <w:cantSplit/>
        </w:trPr>
        <w:tc>
          <w:tcPr>
            <w:tcW w:type="dxa" w:w="5638"/>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Premiers mouvements à l’échographie</w:t>
            </w:r>
          </w:p>
        </w:tc>
        <w:tc>
          <w:tcPr>
            <w:tcW w:type="dxa" w:w="40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Vers 8 à 10 SA</w:t>
            </w:r>
          </w:p>
        </w:tc>
      </w:tr>
      <w:tr>
        <w:trPr>
          <w:cantSplit/>
        </w:trPr>
        <w:tc>
          <w:tcPr>
            <w:tcW w:type="dxa" w:w="5638"/>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La maman sent bouger bébé (1re grossesse)</w:t>
            </w:r>
          </w:p>
        </w:tc>
        <w:tc>
          <w:tcPr>
            <w:tcW w:type="dxa" w:w="40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Entre 18 et 22 SA (vers le 5e mois)</w:t>
            </w:r>
          </w:p>
        </w:tc>
      </w:tr>
      <w:tr>
        <w:trPr>
          <w:cantSplit/>
        </w:trPr>
        <w:tc>
          <w:tcPr>
            <w:tcW w:type="dxa" w:w="5638"/>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La maman sent bouger bébé (grossesses suivantes)</w:t>
            </w:r>
          </w:p>
        </w:tc>
        <w:tc>
          <w:tcPr>
            <w:tcW w:type="dxa" w:w="40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Parfois dès 16 SA</w:t>
            </w:r>
          </w:p>
        </w:tc>
      </w:tr>
      <w:tr>
        <w:trPr>
          <w:cantSplit/>
        </w:trPr>
        <w:tc>
          <w:tcPr>
            <w:tcW w:type="dxa" w:w="5638"/>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Le partenaire sent bouger en posant la main</w:t>
            </w:r>
          </w:p>
        </w:tc>
        <w:tc>
          <w:tcPr>
            <w:tcW w:type="dxa" w:w="40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Souvent vers 24 SA</w:t>
            </w:r>
          </w:p>
        </w:tc>
      </w:tr>
      <w:tr>
        <w:trPr>
          <w:cantSplit/>
        </w:trPr>
        <w:tc>
          <w:tcPr>
            <w:tcW w:type="dxa" w:w="5638"/>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Rythmes de veille et de sommeil, hoquet fréquent</w:t>
            </w:r>
          </w:p>
        </w:tc>
        <w:tc>
          <w:tcPr>
            <w:tcW w:type="dxa" w:w="40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3e trimestre</w:t>
            </w:r>
          </w:p>
        </w:tc>
      </w:tr>
    </w:tbl>
    <w:p>
      <w:pPr>
        <w:spacing w:after="80"/>
      </w:pPr>
    </w:p>
    <w:p>
      <w:pPr>
        <w:spacing w:after="120" w:line="300"/>
      </w:pPr>
      <w:r>
        <w:rPr>
          <w:rFonts w:ascii="Nunito" w:cs="Nunito" w:eastAsia="Nunito" w:hAnsi="Nunito"/>
          <w:color w:val="3D2B1F"/>
        </w:rPr>
        <w:t xml:space="preserve">En fin de grossesse, bébé a moins de place : il bouge </w:t>
      </w:r>
      <w:r>
        <w:rPr>
          <w:rFonts w:ascii="Nunito" w:cs="Nunito" w:eastAsia="Nunito" w:hAnsi="Nunito"/>
          <w:b/>
          <w:bCs/>
          <w:color w:val="3D2B1F"/>
        </w:rPr>
        <w:t xml:space="preserve">autant mais différemment</w:t>
      </w:r>
      <w:r>
        <w:rPr>
          <w:rFonts w:ascii="Nunito" w:cs="Nunito" w:eastAsia="Nunito" w:hAnsi="Nunito"/>
          <w:color w:val="3D2B1F"/>
        </w:rPr>
        <w:t xml:space="preserve">, plus en poussées et en étirements qu’en coups. Il ne doit pas bouger moins.</w:t>
      </w:r>
    </w:p>
    <w:p>
      <w:pPr>
        <w:pStyle w:val="Heading2"/>
        <w:keepNext/>
        <w:spacing w:after="120" w:before="300"/>
      </w:pPr>
      <w:r>
        <w:rPr>
          <w:rFonts w:ascii="Fredoka" w:cs="Fredoka" w:eastAsia="Fredoka" w:hAnsi="Fredoka"/>
          <w:b/>
          <w:bCs/>
          <w:color w:val="3D2B1F"/>
          <w:sz w:val="28"/>
          <w:szCs w:val="28"/>
        </w:rPr>
        <w:t xml:space="preserve">Sensoriel : il découvre le monde avant d’y arriver</w:t>
      </w:r>
    </w:p>
    <w:tbl>
      <w:tblPr>
        <w:tblW w:type="dxa" w:w="9638"/>
        <w:tblBorders>
          <w:top w:val="single" w:color="FCD9C4" w:sz="4"/>
          <w:left w:val="single" w:color="FCD9C4" w:sz="4"/>
          <w:bottom w:val="single" w:color="FCD9C4" w:sz="4"/>
          <w:right w:val="single" w:color="FCD9C4" w:sz="4"/>
          <w:insideH w:val="single" w:color="FCD9C4" w:sz="4"/>
          <w:insideV w:val="single" w:color="FCD9C4" w:sz="4"/>
        </w:tblBorders>
      </w:tblPr>
      <w:tblGrid>
        <w:gridCol w:w="2200"/>
        <w:gridCol w:w="7438"/>
      </w:tblGrid>
      <w:tr>
        <w:trPr>
          <w:tblHeader/>
        </w:trPr>
        <w:tc>
          <w:tcPr>
            <w:tcW w:type="dxa" w:w="2200"/>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Sens</w:t>
            </w:r>
          </w:p>
        </w:tc>
        <w:tc>
          <w:tcPr>
            <w:tcW w:type="dxa" w:w="7438"/>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Ce qu’il perçoit</w:t>
            </w:r>
          </w:p>
        </w:tc>
      </w:tr>
      <w:tr>
        <w:trPr>
          <w:cantSplit/>
        </w:trPr>
        <w:tc>
          <w:tcPr>
            <w:tcW w:type="dxa" w:w="22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Toucher</w:t>
            </w:r>
          </w:p>
        </w:tc>
        <w:tc>
          <w:tcPr>
            <w:tcW w:type="dxa" w:w="74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C’est le premier sens à se développer, d’abord autour de la bouche dès le 2e mois, puis sur tout le corps au 2e trimestre. Il touche son visage, le cordon, la paroi de l’utérus.</w:t>
            </w:r>
          </w:p>
        </w:tc>
      </w:tr>
      <w:tr>
        <w:trPr>
          <w:cantSplit/>
        </w:trPr>
        <w:tc>
          <w:tcPr>
            <w:tcW w:type="dxa" w:w="22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Goût et odorat</w:t>
            </w:r>
          </w:p>
        </w:tc>
        <w:tc>
          <w:tcPr>
            <w:tcW w:type="dxa" w:w="74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Il avale du liquide amniotique, qui prend le goût de ce que mange sa mère. Une alimentation variée pendant la grossesse lui fait découvrir des saveurs qu’il reconnaîtra plus tard.</w:t>
            </w:r>
          </w:p>
        </w:tc>
      </w:tr>
      <w:tr>
        <w:trPr>
          <w:cantSplit/>
        </w:trPr>
        <w:tc>
          <w:tcPr>
            <w:tcW w:type="dxa" w:w="22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Ouïe</w:t>
            </w:r>
          </w:p>
        </w:tc>
        <w:tc>
          <w:tcPr>
            <w:tcW w:type="dxa" w:w="74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Son oreille fonctionne vers 25 à 27 SA (6e mois). Il entend le cœur et la digestion de sa mère, et les voix de l’extérieur, assourdies. Les bruits forts le font sursauter.</w:t>
            </w:r>
          </w:p>
        </w:tc>
      </w:tr>
      <w:tr>
        <w:trPr>
          <w:cantSplit/>
        </w:trPr>
        <w:tc>
          <w:tcPr>
            <w:tcW w:type="dxa" w:w="22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Vue</w:t>
            </w:r>
          </w:p>
        </w:tc>
        <w:tc>
          <w:tcPr>
            <w:tcW w:type="dxa" w:w="74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Ses paupières s’ouvrent vers 26 à 28 SA. Il perçoit les variations de lumière à travers le ventre.</w:t>
            </w:r>
          </w:p>
        </w:tc>
      </w:tr>
    </w:tbl>
    <w:p>
      <w:pPr>
        <w:spacing w:after="80"/>
      </w:pPr>
    </w:p>
    <w:p>
      <w:pPr>
        <w:pStyle w:val="Heading2"/>
        <w:keepNext/>
        <w:spacing w:after="120" w:before="300"/>
      </w:pPr>
      <w:r>
        <w:rPr>
          <w:rFonts w:ascii="Fredoka" w:cs="Fredoka" w:eastAsia="Fredoka" w:hAnsi="Fredoka"/>
          <w:b/>
          <w:bCs/>
          <w:color w:val="3D2B1F"/>
          <w:sz w:val="28"/>
          <w:szCs w:val="28"/>
        </w:rPr>
        <w:t xml:space="preserve">Psychologique : le lien commence avant la naissance</w:t>
      </w:r>
    </w:p>
    <w:p>
      <w:pPr>
        <w:spacing w:after="120" w:line="300"/>
      </w:pPr>
      <w:r>
        <w:rPr>
          <w:rFonts w:ascii="Nunito" w:cs="Nunito" w:eastAsia="Nunito" w:hAnsi="Nunito"/>
          <w:color w:val="3D2B1F"/>
        </w:rPr>
        <w:t xml:space="preserve">À la naissance, un nouveau-né </w:t>
      </w:r>
      <w:r>
        <w:rPr>
          <w:rFonts w:ascii="Nunito" w:cs="Nunito" w:eastAsia="Nunito" w:hAnsi="Nunito"/>
          <w:b/>
          <w:bCs/>
          <w:color w:val="3D2B1F"/>
        </w:rPr>
        <w:t xml:space="preserve">reconnaît la voix de sa mère</w:t>
      </w:r>
      <w:r>
        <w:rPr>
          <w:rFonts w:ascii="Nunito" w:cs="Nunito" w:eastAsia="Nunito" w:hAnsi="Nunito"/>
          <w:color w:val="3D2B1F"/>
        </w:rPr>
        <w:t xml:space="preserve"> et préfère les sons et les musiques entendus pendant la grossesse. Ce n’est pas de la magie : c’est de la mémoire.</w:t>
      </w:r>
    </w:p>
    <w:p>
      <w:pPr>
        <w:spacing w:after="120" w:line="300"/>
      </w:pPr>
      <w:r>
        <w:rPr>
          <w:rFonts w:ascii="Nunito" w:cs="Nunito" w:eastAsia="Nunito" w:hAnsi="Nunito"/>
          <w:color w:val="3D2B1F"/>
        </w:rPr>
        <w:t xml:space="preserve">Pour les parents aussi, le lien se construit pendant la grossesse. Il peut être immédiat ou venir plus tard, et les deux sont normaux. Certaines personnes ne ressentent pas grand-chose avant d’avoir vu leur bébé : ce n’est ni un manque d’amour ni le signe d’un problème.</w:t>
      </w:r>
    </w:p>
    <w:p>
      <w:pPr>
        <w:keepNext/>
        <w:spacing w:after="80" w:before="180"/>
      </w:pPr>
      <w:r>
        <w:rPr>
          <w:rFonts w:ascii="Fredoka" w:cs="Fredoka" w:eastAsia="Fredoka" w:hAnsi="Fredoka"/>
          <w:b/>
          <w:bCs/>
          <w:color w:val="3D2B1F"/>
          <w:sz w:val="23"/>
          <w:szCs w:val="23"/>
        </w:rPr>
        <w:t xml:space="preserve">Des idées pour créer le lien</w:t>
      </w:r>
    </w:p>
    <w:p>
      <w:pPr>
        <w:pStyle w:val="ListParagraph"/>
        <w:numPr>
          <w:ilvl w:val="0"/>
          <w:numId w:val="2"/>
        </w:numPr>
        <w:spacing w:after="60" w:line="290"/>
      </w:pPr>
      <w:r>
        <w:rPr>
          <w:rFonts w:ascii="Nunito" w:cs="Nunito" w:eastAsia="Nunito" w:hAnsi="Nunito"/>
          <w:color w:val="3D2B1F"/>
        </w:rPr>
        <w:t xml:space="preserve">Lui parler, lui chanter une chanson, toujours la même, qui pourra l’apaiser après la naissance</w:t>
      </w:r>
    </w:p>
    <w:p>
      <w:pPr>
        <w:pStyle w:val="ListParagraph"/>
        <w:numPr>
          <w:ilvl w:val="0"/>
          <w:numId w:val="2"/>
        </w:numPr>
        <w:spacing w:after="60" w:line="290"/>
      </w:pPr>
      <w:r>
        <w:rPr>
          <w:rFonts w:ascii="Nunito" w:cs="Nunito" w:eastAsia="Nunito" w:hAnsi="Nunito"/>
          <w:color w:val="3D2B1F"/>
        </w:rPr>
        <w:t xml:space="preserve">Poser les mains sur le ventre et attendre qu’il réponde (le partenaire aussi)</w:t>
      </w:r>
    </w:p>
    <w:p>
      <w:pPr>
        <w:pStyle w:val="ListParagraph"/>
        <w:numPr>
          <w:ilvl w:val="0"/>
          <w:numId w:val="2"/>
        </w:numPr>
        <w:spacing w:after="60" w:line="290"/>
      </w:pPr>
      <w:r>
        <w:rPr>
          <w:rFonts w:ascii="Nunito" w:cs="Nunito" w:eastAsia="Nunito" w:hAnsi="Nunito"/>
          <w:color w:val="3D2B1F"/>
        </w:rPr>
        <w:t xml:space="preserve">Assister ensemble aux échographies</w:t>
      </w:r>
    </w:p>
    <w:p>
      <w:pPr>
        <w:pStyle w:val="ListParagraph"/>
        <w:numPr>
          <w:ilvl w:val="0"/>
          <w:numId w:val="2"/>
        </w:numPr>
        <w:spacing w:after="60" w:line="290"/>
      </w:pPr>
      <w:r>
        <w:rPr>
          <w:rFonts w:ascii="Nunito" w:cs="Nunito" w:eastAsia="Nunito" w:hAnsi="Nunito"/>
          <w:color w:val="3D2B1F"/>
        </w:rPr>
        <w:t xml:space="preserve">Lui choisir un surnom, lui écrire une lettre, tenir un journal de grossesse</w:t>
      </w:r>
    </w:p>
    <w:p>
      <w:pPr>
        <w:pStyle w:val="ListParagraph"/>
        <w:numPr>
          <w:ilvl w:val="0"/>
          <w:numId w:val="2"/>
        </w:numPr>
        <w:spacing w:after="60" w:line="290"/>
      </w:pPr>
      <w:r>
        <w:rPr>
          <w:rFonts w:ascii="Nunito" w:cs="Nunito" w:eastAsia="Nunito" w:hAnsi="Nunito"/>
          <w:color w:val="3D2B1F"/>
        </w:rPr>
        <w:t xml:space="preserve">L’haptonomie : un accompagnement par le toucher, avec un professionnel formé, qui implique beaucoup le partenaire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3D2B1F" w:color="auto" w:val="clear"/>
            <w:tcMar>
              <w:top w:type="dxa" w:w="160"/>
              <w:left w:type="dxa" w:w="240"/>
              <w:bottom w:type="dxa" w:w="120"/>
              <w:right w:type="dxa" w:w="240"/>
            </w:tcMar>
          </w:tcPr>
          <w:p>
            <w:pPr>
              <w:spacing w:after="60"/>
            </w:pPr>
            <w:r>
              <w:rPr>
                <w:rFonts w:ascii="Nunito" w:cs="Nunito" w:eastAsia="Nunito" w:hAnsi="Nunito"/>
                <w:b/>
                <w:bCs/>
                <w:color w:val="F9C74F"/>
                <w:spacing w:val="40"/>
                <w:sz w:val="15"/>
                <w:szCs w:val="15"/>
              </w:rPr>
              <w:t xml:space="preserve">L'ESPACE DU KINÉ</w:t>
            </w:r>
          </w:p>
          <w:p>
            <w:pPr>
              <w:spacing w:after="80"/>
            </w:pPr>
            <w:r>
              <w:rPr>
                <w:rFonts w:ascii="Fredoka" w:cs="Fredoka" w:eastAsia="Fredoka" w:hAnsi="Fredoka"/>
                <w:b/>
                <w:bCs/>
                <w:color w:val="F9C74F"/>
                <w:sz w:val="24"/>
                <w:szCs w:val="24"/>
              </w:rPr>
              <w:t xml:space="preserve">Bouger aide bébé à bien se placer</w:t>
            </w:r>
          </w:p>
          <w:p>
            <w:pPr>
              <w:spacing w:after="80" w:line="290"/>
            </w:pPr>
            <w:r>
              <w:rPr>
                <w:rFonts w:ascii="Nunito" w:cs="Nunito" w:eastAsia="Nunito" w:hAnsi="Nunito"/>
                <w:color w:val="FFF4E8"/>
              </w:rPr>
              <w:t xml:space="preserve">Une maman active garde un bassin mobile, ce qui laisse à bébé plus de liberté pour bouger et se positionner pour la naissance. Marche, ballon de grossesse, bascules du bassin à quatre pattes : des gestes simples à faire chaque jour, sauf contre-indication médicale.</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8A3A1F" w:color="auto" w:val="clear"/>
            <w:tcMar>
              <w:top w:type="dxa" w:w="160"/>
              <w:left w:type="dxa" w:w="240"/>
              <w:bottom w:type="dxa" w:w="120"/>
              <w:right w:type="dxa" w:w="240"/>
            </w:tcMar>
          </w:tcPr>
          <w:p>
            <w:pPr>
              <w:spacing w:after="80"/>
            </w:pPr>
            <w:r>
              <w:rPr>
                <w:rFonts w:ascii="Fredoka" w:cs="Fredoka" w:eastAsia="Fredoka" w:hAnsi="Fredoka"/>
                <w:b/>
                <w:bCs/>
                <w:color w:val="FFFFFF"/>
                <w:sz w:val="24"/>
                <w:szCs w:val="24"/>
              </w:rPr>
              <w:t xml:space="preserve">Bébé bouge moins ? N’attendez pas.</w:t>
            </w:r>
          </w:p>
          <w:p>
            <w:pPr>
              <w:pStyle w:val="ListParagraph"/>
              <w:numPr>
                <w:ilvl w:val="0"/>
                <w:numId w:val="2"/>
              </w:numPr>
              <w:spacing w:after="40" w:line="280"/>
            </w:pPr>
            <w:r>
              <w:rPr>
                <w:rFonts w:ascii="Nunito" w:cs="Nunito" w:eastAsia="Nunito" w:hAnsi="Nunito"/>
                <w:color w:val="FFFFFF"/>
              </w:rPr>
              <w:t xml:space="preserve">Au 3e trimestre, si vous sentez votre bébé bouger </w:t>
            </w:r>
            <w:r>
              <w:rPr>
                <w:rFonts w:ascii="Nunito" w:cs="Nunito" w:eastAsia="Nunito" w:hAnsi="Nunito"/>
                <w:b/>
                <w:bCs/>
                <w:color w:val="FFFFFF"/>
              </w:rPr>
              <w:t xml:space="preserve">nettement moins que d’habitude</w:t>
            </w:r>
            <w:r>
              <w:rPr>
                <w:rFonts w:ascii="Nunito" w:cs="Nunito" w:eastAsia="Nunito" w:hAnsi="Nunito"/>
                <w:color w:val="FFFFFF"/>
              </w:rPr>
              <w:t xml:space="preserve">, ou plus du tout, allez à la maternité </w:t>
            </w:r>
            <w:r>
              <w:rPr>
                <w:rFonts w:ascii="Nunito" w:cs="Nunito" w:eastAsia="Nunito" w:hAnsi="Nunito"/>
                <w:b/>
                <w:bCs/>
                <w:color w:val="FFFFFF"/>
              </w:rPr>
              <w:t xml:space="preserve">le jour même</w:t>
            </w:r>
            <w:r>
              <w:rPr>
                <w:rFonts w:ascii="Nunito" w:cs="Nunito" w:eastAsia="Nunito" w:hAnsi="Nunito"/>
                <w:color w:val="FFFFFF"/>
              </w:rPr>
              <w:t xml:space="preserve">, même la nuit.</w:t>
            </w:r>
          </w:p>
          <w:p>
            <w:pPr>
              <w:pStyle w:val="ListParagraph"/>
              <w:numPr>
                <w:ilvl w:val="0"/>
                <w:numId w:val="2"/>
              </w:numPr>
              <w:spacing w:after="40" w:line="280"/>
            </w:pPr>
            <w:r>
              <w:rPr>
                <w:rFonts w:ascii="Nunito" w:cs="Nunito" w:eastAsia="Nunito" w:hAnsi="Nunito"/>
                <w:color w:val="FFFFFF"/>
              </w:rPr>
              <w:t xml:space="preserve">Ne vous fiez pas à un appareil d’écoute à domicile : seul un monitoring à la maternité permet de vérifier.</w:t>
            </w:r>
          </w:p>
        </w:tc>
      </w:tr>
    </w:tbl>
    <w:p>
      <w:pPr>
        <w:spacing w:after="80"/>
      </w:pPr>
    </w:p>
    <w:tbl>
      <w:tblPr>
        <w:tblW w:type="dxa" w:w="9638"/>
        <w:tblBorders>
          <w:top w:val="single" w:color="B9502C" w:sz="8"/>
          <w:left w:val="single" w:color="B9502C" w:sz="8"/>
          <w:bottom w:val="single" w:color="B9502C" w:sz="8"/>
          <w:right w:val="single" w:color="B9502C" w:sz="8"/>
          <w:insideH w:val="none" w:color="FFFFFF" w:sz="0"/>
          <w:insideV w:val="none" w:color="FFFFFF" w:sz="0"/>
        </w:tblBorders>
      </w:tblPr>
      <w:tblGrid>
        <w:gridCol w:w="9638"/>
      </w:tblGrid>
      <w:tr>
        <w:trPr>
          <w:cantSplit/>
        </w:trPr>
        <w:tc>
          <w:tcPr>
            <w:tcW w:type="dxa" w:w="9638"/>
            <w:shd w:fill="FFFFFF" w:color="auto" w:val="clear"/>
            <w:tcMar>
              <w:top w:type="dxa" w:w="160"/>
              <w:left w:type="dxa" w:w="240"/>
              <w:bottom w:type="dxa" w:w="120"/>
              <w:right w:type="dxa" w:w="240"/>
            </w:tcMar>
          </w:tcPr>
          <w:p>
            <w:pPr>
              <w:spacing w:after="60"/>
            </w:pPr>
            <w:r>
              <w:rPr>
                <w:rFonts w:ascii="Nunito" w:cs="Nunito" w:eastAsia="Nunito" w:hAnsi="Nunito"/>
                <w:b/>
                <w:bCs/>
                <w:color w:val="B9502C"/>
                <w:spacing w:val="40"/>
                <w:sz w:val="15"/>
                <w:szCs w:val="15"/>
              </w:rPr>
              <w:t xml:space="preserve">À RETENIR</w:t>
            </w:r>
          </w:p>
          <w:p>
            <w:pPr>
              <w:pStyle w:val="ListParagraph"/>
              <w:numPr>
                <w:ilvl w:val="0"/>
                <w:numId w:val="2"/>
              </w:numPr>
              <w:spacing w:after="40" w:line="280"/>
            </w:pPr>
            <w:r>
              <w:rPr>
                <w:rFonts w:ascii="Nunito" w:cs="Nunito" w:eastAsia="Nunito" w:hAnsi="Nunito"/>
                <w:color w:val="3D2B1F"/>
              </w:rPr>
              <w:t xml:space="preserve">Bébé bouge très tôt ; vous le sentirez vers le 5e mois pour une première grossesse.</w:t>
            </w:r>
          </w:p>
          <w:p>
            <w:pPr>
              <w:pStyle w:val="ListParagraph"/>
              <w:numPr>
                <w:ilvl w:val="0"/>
                <w:numId w:val="2"/>
              </w:numPr>
              <w:spacing w:after="40" w:line="280"/>
            </w:pPr>
            <w:r>
              <w:rPr>
                <w:rFonts w:ascii="Nunito" w:cs="Nunito" w:eastAsia="Nunito" w:hAnsi="Nunito"/>
                <w:color w:val="3D2B1F"/>
              </w:rPr>
              <w:t xml:space="preserve">Il entend, goûte et sent avant de naître, et reconnaîtra votre voix.</w:t>
            </w:r>
          </w:p>
          <w:p>
            <w:pPr>
              <w:pStyle w:val="ListParagraph"/>
              <w:numPr>
                <w:ilvl w:val="0"/>
                <w:numId w:val="2"/>
              </w:numPr>
              <w:spacing w:after="40" w:line="280"/>
            </w:pPr>
            <w:r>
              <w:rPr>
                <w:rFonts w:ascii="Nunito" w:cs="Nunito" w:eastAsia="Nunito" w:hAnsi="Nunito"/>
                <w:color w:val="3D2B1F"/>
              </w:rPr>
              <w:t xml:space="preserve">Le lien peut venir tout de suite ou plus tard : les deux sont normaux.</w:t>
            </w:r>
          </w:p>
          <w:p>
            <w:pPr>
              <w:pStyle w:val="ListParagraph"/>
              <w:numPr>
                <w:ilvl w:val="0"/>
                <w:numId w:val="2"/>
              </w:numPr>
              <w:spacing w:after="40" w:line="280"/>
            </w:pPr>
            <w:r>
              <w:rPr>
                <w:rFonts w:ascii="Nunito" w:cs="Nunito" w:eastAsia="Nunito" w:hAnsi="Nunito"/>
                <w:color w:val="3D2B1F"/>
              </w:rPr>
              <w:t xml:space="preserve">Un bébé qui bouge moins au 3e trimestre = maternité le jour même.</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BE3A1" w:color="auto" w:val="clear"/>
            <w:tcMar>
              <w:top w:type="dxa" w:w="160"/>
              <w:left w:type="dxa" w:w="240"/>
              <w:bottom w:type="dxa" w:w="120"/>
              <w:right w:type="dxa" w:w="240"/>
            </w:tcMar>
          </w:tcPr>
          <w:p>
            <w:pPr>
              <w:spacing w:after="60"/>
            </w:pPr>
            <w:r>
              <w:rPr>
                <w:rFonts w:ascii="Nunito" w:cs="Nunito" w:eastAsia="Nunito" w:hAnsi="Nunito"/>
                <w:b/>
                <w:bCs/>
                <w:color w:val="3D2B1F"/>
                <w:spacing w:val="40"/>
                <w:sz w:val="15"/>
                <w:szCs w:val="15"/>
              </w:rPr>
              <w:t xml:space="preserve">NOTE DE PRODUCTION</w:t>
            </w:r>
          </w:p>
          <w:p>
            <w:pPr>
              <w:spacing w:after="80" w:line="290"/>
            </w:pPr>
            <w:r>
              <w:rPr>
                <w:rFonts w:ascii="Nunito" w:cs="Nunito" w:eastAsia="Nunito" w:hAnsi="Nunito"/>
                <w:color w:val="3D2B1F"/>
              </w:rPr>
              <w:t xml:space="preserve">Vidéo possible : le kiné montre les bascules de bassin sur ballon et à quatre pattes ; animation simple des sens qui « s’allument » au fil des mois.</w:t>
            </w:r>
          </w:p>
        </w:tc>
      </w:tr>
    </w:tbl>
    <w:p>
      <w:pPr>
        <w:spacing w:after="80"/>
      </w:pPr>
    </w:p>
    <w:p>
      <w:pPr>
        <w:pageBreakBefore/>
        <w:spacing w:after="120"/>
      </w:pPr>
      <w:r>
        <w:rPr>
          <w:rFonts w:ascii="Nunito" w:cs="Nunito" w:eastAsia="Nunito" w:hAnsi="Nunito"/>
          <w:b/>
          <w:bCs/>
          <w:color w:val="B9502C"/>
          <w:spacing w:val="40"/>
          <w:sz w:val="16"/>
          <w:szCs w:val="16"/>
        </w:rPr>
        <w:t xml:space="preserve">ÉTAPE 0 · AVANT LA NAISSANCE · LEÇON 2</w:t>
      </w:r>
    </w:p>
    <w:p>
      <w:pPr>
        <w:pStyle w:val="Heading1"/>
        <w:spacing w:after="160" w:before="0"/>
      </w:pPr>
      <w:r>
        <w:rPr>
          <w:rFonts w:ascii="Fredoka" w:cs="Fredoka" w:eastAsia="Fredoka" w:hAnsi="Fredoka"/>
          <w:b/>
          <w:bCs/>
          <w:color w:val="3D2B1F"/>
          <w:sz w:val="40"/>
          <w:szCs w:val="40"/>
        </w:rPr>
        <w:t xml:space="preserve">Les premières démarches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CD9C4" w:color="auto" w:val="clear"/>
            <w:tcMar>
              <w:top w:type="dxa" w:w="160"/>
              <w:left w:type="dxa" w:w="240"/>
              <w:bottom w:type="dxa" w:w="120"/>
              <w:right w:type="dxa" w:w="240"/>
            </w:tcMar>
          </w:tcPr>
          <w:p>
            <w:pPr>
              <w:spacing w:after="80"/>
            </w:pPr>
            <w:r>
              <w:rPr>
                <w:rFonts w:ascii="Fredoka" w:cs="Fredoka" w:eastAsia="Fredoka" w:hAnsi="Fredoka"/>
                <w:b/>
                <w:bCs/>
                <w:color w:val="3D2B1F"/>
                <w:sz w:val="24"/>
                <w:szCs w:val="24"/>
              </w:rPr>
              <w:t xml:space="preserve">« Mon test est positif ! Qu’est-ce que je dois faire ? »</w:t>
            </w:r>
          </w:p>
        </w:tc>
      </w:tr>
    </w:tbl>
    <w:p>
      <w:pPr>
        <w:spacing w:after="80"/>
      </w:pPr>
    </w:p>
    <w:p>
      <w:pPr>
        <w:keepNext/>
        <w:spacing w:after="80" w:before="180"/>
      </w:pPr>
      <w:r>
        <w:rPr>
          <w:rFonts w:ascii="Fredoka" w:cs="Fredoka" w:eastAsia="Fredoka" w:hAnsi="Fredoka"/>
          <w:b/>
          <w:bCs/>
          <w:color w:val="B9502C"/>
          <w:sz w:val="23"/>
          <w:szCs w:val="23"/>
        </w:rPr>
        <w:t xml:space="preserve">À la fin de cette leçon, le parent saura</w:t>
      </w:r>
    </w:p>
    <w:p>
      <w:pPr>
        <w:pStyle w:val="ListParagraph"/>
        <w:numPr>
          <w:ilvl w:val="0"/>
          <w:numId w:val="2"/>
        </w:numPr>
        <w:spacing w:after="60" w:line="290"/>
      </w:pPr>
      <w:r>
        <w:rPr>
          <w:rFonts w:ascii="Nunito" w:cs="Nunito" w:eastAsia="Nunito" w:hAnsi="Nunito"/>
          <w:color w:val="3D2B1F"/>
        </w:rPr>
        <w:t xml:space="preserve">Savoir qui consulter et quand</w:t>
      </w:r>
    </w:p>
    <w:p>
      <w:pPr>
        <w:pStyle w:val="ListParagraph"/>
        <w:numPr>
          <w:ilvl w:val="0"/>
          <w:numId w:val="2"/>
        </w:numPr>
        <w:spacing w:after="60" w:line="290"/>
      </w:pPr>
      <w:r>
        <w:rPr>
          <w:rFonts w:ascii="Nunito" w:cs="Nunito" w:eastAsia="Nunito" w:hAnsi="Nunito"/>
          <w:color w:val="3D2B1F"/>
        </w:rPr>
        <w:t xml:space="preserve">Déclarer la grossesse dans les délais</w:t>
      </w:r>
    </w:p>
    <w:p>
      <w:pPr>
        <w:pStyle w:val="ListParagraph"/>
        <w:numPr>
          <w:ilvl w:val="0"/>
          <w:numId w:val="2"/>
        </w:numPr>
        <w:spacing w:after="60" w:line="290"/>
      </w:pPr>
      <w:r>
        <w:rPr>
          <w:rFonts w:ascii="Nunito" w:cs="Nunito" w:eastAsia="Nunito" w:hAnsi="Nunito"/>
          <w:color w:val="3D2B1F"/>
        </w:rPr>
        <w:t xml:space="preserve">Connaître la prise en charge par l’Assurance maladie</w:t>
      </w:r>
    </w:p>
    <w:p>
      <w:pPr>
        <w:pStyle w:val="ListParagraph"/>
        <w:numPr>
          <w:ilvl w:val="0"/>
          <w:numId w:val="2"/>
        </w:numPr>
        <w:spacing w:after="60" w:line="290"/>
      </w:pPr>
      <w:r>
        <w:rPr>
          <w:rFonts w:ascii="Nunito" w:cs="Nunito" w:eastAsia="Nunito" w:hAnsi="Nunito"/>
          <w:color w:val="3D2B1F"/>
        </w:rPr>
        <w:t xml:space="preserve">Commencer les bons réflexes santé dès les premières semaines</w:t>
      </w:r>
    </w:p>
    <w:p>
      <w:pPr>
        <w:spacing w:after="200" w:before="120"/>
      </w:pPr>
      <w:r>
        <w:rPr>
          <w:rFonts w:ascii="Nunito" w:cs="Nunito" w:eastAsia="Nunito" w:hAnsi="Nunito"/>
          <w:b/>
          <w:bCs/>
          <w:color w:val="3D2B1F"/>
        </w:rPr>
        <w:t xml:space="preserve">Format suggéré :</w:t>
      </w:r>
      <w:r>
        <w:rPr>
          <w:rFonts w:ascii="Nunito" w:cs="Nunito" w:eastAsia="Nunito" w:hAnsi="Nunito"/>
          <w:color w:val="3D2B1F"/>
        </w:rPr>
        <w:t xml:space="preserve"> vidéo de 5 minutes + checklist « Mes premières démarches ».</w:t>
      </w:r>
    </w:p>
    <w:p>
      <w:pPr>
        <w:pStyle w:val="Heading2"/>
        <w:keepNext/>
        <w:spacing w:after="120" w:before="300"/>
      </w:pPr>
      <w:r>
        <w:rPr>
          <w:rFonts w:ascii="Fredoka" w:cs="Fredoka" w:eastAsia="Fredoka" w:hAnsi="Fredoka"/>
          <w:b/>
          <w:bCs/>
          <w:color w:val="3D2B1F"/>
          <w:sz w:val="28"/>
          <w:szCs w:val="28"/>
        </w:rPr>
        <w:t xml:space="preserve">1. Confirmer la grossesse</w:t>
      </w:r>
    </w:p>
    <w:p>
      <w:pPr>
        <w:spacing w:after="120" w:line="300"/>
      </w:pPr>
      <w:r>
        <w:rPr>
          <w:rFonts w:ascii="Nunito" w:cs="Nunito" w:eastAsia="Nunito" w:hAnsi="Nunito"/>
          <w:color w:val="3D2B1F"/>
        </w:rPr>
        <w:t xml:space="preserve">Un test urinaire positif est très fiable. Une prise de sang (dosage des </w:t>
      </w:r>
      <w:r>
        <w:rPr>
          <w:rFonts w:ascii="Nunito" w:cs="Nunito" w:eastAsia="Nunito" w:hAnsi="Nunito"/>
          <w:b/>
          <w:bCs/>
          <w:color w:val="3D2B1F"/>
        </w:rPr>
        <w:t xml:space="preserve">bêta-hCG</w:t>
      </w:r>
      <w:r>
        <w:rPr>
          <w:rFonts w:ascii="Nunito" w:cs="Nunito" w:eastAsia="Nunito" w:hAnsi="Nunito"/>
          <w:color w:val="3D2B1F"/>
        </w:rPr>
        <w:t xml:space="preserve">) peut confirmer la grossesse et aider à la dater ; elle est souvent prescrite lors de la première consultation.</w:t>
      </w:r>
    </w:p>
    <w:p>
      <w:pPr>
        <w:pStyle w:val="Heading2"/>
        <w:keepNext/>
        <w:spacing w:after="120" w:before="300"/>
      </w:pPr>
      <w:r>
        <w:rPr>
          <w:rFonts w:ascii="Fredoka" w:cs="Fredoka" w:eastAsia="Fredoka" w:hAnsi="Fredoka"/>
          <w:b/>
          <w:bCs/>
          <w:color w:val="3D2B1F"/>
          <w:sz w:val="28"/>
          <w:szCs w:val="28"/>
        </w:rPr>
        <w:t xml:space="preserve">2. Choisir qui va suivre la grossesse</w:t>
      </w:r>
    </w:p>
    <w:tbl>
      <w:tblPr>
        <w:tblW w:type="dxa" w:w="9638"/>
        <w:tblBorders>
          <w:top w:val="single" w:color="FCD9C4" w:sz="4"/>
          <w:left w:val="single" w:color="FCD9C4" w:sz="4"/>
          <w:bottom w:val="single" w:color="FCD9C4" w:sz="4"/>
          <w:right w:val="single" w:color="FCD9C4" w:sz="4"/>
          <w:insideH w:val="single" w:color="FCD9C4" w:sz="4"/>
          <w:insideV w:val="single" w:color="FCD9C4" w:sz="4"/>
        </w:tblBorders>
      </w:tblPr>
      <w:tblGrid>
        <w:gridCol w:w="2800"/>
        <w:gridCol w:w="6838"/>
      </w:tblGrid>
      <w:tr>
        <w:trPr>
          <w:tblHeader/>
        </w:trPr>
        <w:tc>
          <w:tcPr>
            <w:tcW w:type="dxa" w:w="2800"/>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Professionnel</w:t>
            </w:r>
          </w:p>
        </w:tc>
        <w:tc>
          <w:tcPr>
            <w:tcW w:type="dxa" w:w="6838"/>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Pour qui ?</w:t>
            </w:r>
          </w:p>
        </w:tc>
      </w:tr>
      <w:tr>
        <w:trPr>
          <w:cantSplit/>
        </w:trPr>
        <w:tc>
          <w:tcPr>
            <w:tcW w:type="dxa" w:w="28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Sage-femme</w:t>
            </w:r>
          </w:p>
        </w:tc>
        <w:tc>
          <w:tcPr>
            <w:tcW w:type="dxa" w:w="6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Toutes les grossesses qui se déroulent normalement. Elle peut assurer tout le suivi, prescrire les examens, les échographies et la préparation à la naissance.</w:t>
            </w:r>
          </w:p>
        </w:tc>
      </w:tr>
      <w:tr>
        <w:trPr>
          <w:cantSplit/>
        </w:trPr>
        <w:tc>
          <w:tcPr>
            <w:tcW w:type="dxa" w:w="28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Médecin généraliste</w:t>
            </w:r>
          </w:p>
        </w:tc>
        <w:tc>
          <w:tcPr>
            <w:tcW w:type="dxa" w:w="6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Le début du suivi, souvent jusqu’au 6e ou 7e mois, si la grossesse se déroule normalement.</w:t>
            </w:r>
          </w:p>
        </w:tc>
      </w:tr>
      <w:tr>
        <w:trPr>
          <w:cantSplit/>
        </w:trPr>
        <w:tc>
          <w:tcPr>
            <w:tcW w:type="dxa" w:w="28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Gynécologue-obstétricien</w:t>
            </w:r>
          </w:p>
        </w:tc>
        <w:tc>
          <w:tcPr>
            <w:tcW w:type="dxa" w:w="6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Indispensable en cas de grossesse à risque (maladie chronique, grossesse gémellaire, antécédents). Possible aussi pour une grossesse normale.</w:t>
            </w:r>
          </w:p>
        </w:tc>
      </w:tr>
    </w:tbl>
    <w:p>
      <w:pPr>
        <w:spacing w:after="80"/>
      </w:pPr>
    </w:p>
    <w:p>
      <w:pPr>
        <w:spacing w:after="120" w:line="300"/>
      </w:pPr>
      <w:r>
        <w:rPr>
          <w:rFonts w:ascii="Nunito" w:cs="Nunito" w:eastAsia="Nunito" w:hAnsi="Nunito"/>
          <w:color w:val="3D2B1F"/>
        </w:rPr>
        <w:t xml:space="preserve">Quel que soit le choix, le dernier mois se fait souvent à la maternité où vous accoucherez.</w:t>
      </w:r>
    </w:p>
    <w:p>
      <w:pPr>
        <w:pStyle w:val="Heading2"/>
        <w:keepNext/>
        <w:spacing w:after="120" w:before="300"/>
      </w:pPr>
      <w:r>
        <w:rPr>
          <w:rFonts w:ascii="Fredoka" w:cs="Fredoka" w:eastAsia="Fredoka" w:hAnsi="Fredoka"/>
          <w:b/>
          <w:bCs/>
          <w:color w:val="3D2B1F"/>
          <w:sz w:val="28"/>
          <w:szCs w:val="28"/>
        </w:rPr>
        <w:t xml:space="preserve">3. La première consultation, avant la fin du 3e mois</w:t>
      </w:r>
    </w:p>
    <w:p>
      <w:pPr>
        <w:spacing w:after="120" w:line="300"/>
      </w:pPr>
      <w:r>
        <w:rPr>
          <w:rFonts w:ascii="Nunito" w:cs="Nunito" w:eastAsia="Nunito" w:hAnsi="Nunito"/>
          <w:color w:val="3D2B1F"/>
        </w:rPr>
        <w:t xml:space="preserve">La première consultation prénatale doit avoir lieu </w:t>
      </w:r>
      <w:r>
        <w:rPr>
          <w:rFonts w:ascii="Nunito" w:cs="Nunito" w:eastAsia="Nunito" w:hAnsi="Nunito"/>
          <w:b/>
          <w:bCs/>
          <w:color w:val="3D2B1F"/>
        </w:rPr>
        <w:t xml:space="preserve">avant la fin du 3e mois de grossesse</w:t>
      </w:r>
      <w:r>
        <w:rPr>
          <w:rFonts w:ascii="Nunito" w:cs="Nunito" w:eastAsia="Nunito" w:hAnsi="Nunito"/>
          <w:color w:val="3D2B1F"/>
        </w:rPr>
        <w:t xml:space="preserve"> (avant 15 SA). Le professionnel :</w:t>
      </w:r>
    </w:p>
    <w:p>
      <w:pPr>
        <w:pStyle w:val="ListParagraph"/>
        <w:numPr>
          <w:ilvl w:val="0"/>
          <w:numId w:val="2"/>
        </w:numPr>
        <w:spacing w:after="60" w:line="290"/>
      </w:pPr>
      <w:r>
        <w:rPr>
          <w:rFonts w:ascii="Nunito" w:cs="Nunito" w:eastAsia="Nunito" w:hAnsi="Nunito"/>
          <w:color w:val="3D2B1F"/>
        </w:rPr>
        <w:t xml:space="preserve">confirme et date la grossesse ;</w:t>
      </w:r>
    </w:p>
    <w:p>
      <w:pPr>
        <w:pStyle w:val="ListParagraph"/>
        <w:numPr>
          <w:ilvl w:val="0"/>
          <w:numId w:val="2"/>
        </w:numPr>
        <w:spacing w:after="60" w:line="290"/>
      </w:pPr>
      <w:r>
        <w:rPr>
          <w:rFonts w:ascii="Nunito" w:cs="Nunito" w:eastAsia="Nunito" w:hAnsi="Nunito"/>
          <w:color w:val="3D2B1F"/>
        </w:rPr>
        <w:t xml:space="preserve">fait le point sur votre santé, vos antécédents et vos traitements ;</w:t>
      </w:r>
    </w:p>
    <w:p>
      <w:pPr>
        <w:pStyle w:val="ListParagraph"/>
        <w:numPr>
          <w:ilvl w:val="0"/>
          <w:numId w:val="2"/>
        </w:numPr>
        <w:spacing w:after="60" w:line="290"/>
      </w:pPr>
      <w:r>
        <w:rPr>
          <w:rFonts w:ascii="Nunito" w:cs="Nunito" w:eastAsia="Nunito" w:hAnsi="Nunito"/>
          <w:color w:val="3D2B1F"/>
        </w:rPr>
        <w:t xml:space="preserve">prescrit les premières prises de sang et la première échographie ;</w:t>
      </w:r>
    </w:p>
    <w:p>
      <w:pPr>
        <w:pStyle w:val="ListParagraph"/>
        <w:numPr>
          <w:ilvl w:val="0"/>
          <w:numId w:val="2"/>
        </w:numPr>
        <w:spacing w:after="60" w:line="290"/>
      </w:pPr>
      <w:r>
        <w:rPr>
          <w:rFonts w:ascii="Nunito" w:cs="Nunito" w:eastAsia="Nunito" w:hAnsi="Nunito"/>
          <w:color w:val="3D2B1F"/>
        </w:rPr>
        <w:t xml:space="preserve">remplit et envoie la </w:t>
      </w:r>
      <w:r>
        <w:rPr>
          <w:rFonts w:ascii="Nunito" w:cs="Nunito" w:eastAsia="Nunito" w:hAnsi="Nunito"/>
          <w:b/>
          <w:bCs/>
          <w:color w:val="3D2B1F"/>
        </w:rPr>
        <w:t xml:space="preserve">déclaration de grossesse</w:t>
      </w:r>
      <w:r>
        <w:rPr>
          <w:rFonts w:ascii="Nunito" w:cs="Nunito" w:eastAsia="Nunito" w:hAnsi="Nunito"/>
          <w:color w:val="3D2B1F"/>
        </w:rPr>
        <w:t xml:space="preserve"> en ligne à votre caisse d’Assurance maladie et à la CAF.</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BE3A1" w:color="auto" w:val="clear"/>
            <w:tcMar>
              <w:top w:type="dxa" w:w="160"/>
              <w:left w:type="dxa" w:w="240"/>
              <w:bottom w:type="dxa" w:w="120"/>
              <w:right w:type="dxa" w:w="240"/>
            </w:tcMar>
          </w:tcPr>
          <w:p>
            <w:pPr>
              <w:spacing w:after="80"/>
            </w:pPr>
            <w:r>
              <w:rPr>
                <w:rFonts w:ascii="Fredoka" w:cs="Fredoka" w:eastAsia="Fredoka" w:hAnsi="Fredoka"/>
                <w:b/>
                <w:bCs/>
                <w:color w:val="3D2B1F"/>
                <w:sz w:val="24"/>
                <w:szCs w:val="24"/>
              </w:rPr>
              <w:t xml:space="preserve">La déclaration de grossesse</w:t>
            </w:r>
          </w:p>
          <w:p>
            <w:pPr>
              <w:spacing w:after="80" w:line="290"/>
            </w:pPr>
            <w:r>
              <w:rPr>
                <w:rFonts w:ascii="Nunito" w:cs="Nunito" w:eastAsia="Nunito" w:hAnsi="Nunito"/>
                <w:color w:val="3D2B1F"/>
              </w:rPr>
              <w:t xml:space="preserve">Elle doit être faite </w:t>
            </w:r>
            <w:r>
              <w:rPr>
                <w:rFonts w:ascii="Nunito" w:cs="Nunito" w:eastAsia="Nunito" w:hAnsi="Nunito"/>
                <w:b/>
                <w:bCs/>
                <w:color w:val="3D2B1F"/>
              </w:rPr>
              <w:t xml:space="preserve">avant la fin de la 14e semaine de grossesse</w:t>
            </w:r>
            <w:r>
              <w:rPr>
                <w:rFonts w:ascii="Nunito" w:cs="Nunito" w:eastAsia="Nunito" w:hAnsi="Nunito"/>
                <w:color w:val="3D2B1F"/>
              </w:rPr>
              <w:t xml:space="preserve"> (14 SA + 2, soit la fin du 3e mois). C’est elle qui ouvre vos droits : prise en charge des examens, congé maternité, prestations de la CAF. Le professionnel la transmet en ligne ; vérifiez qu’elle a bien été envoyée.</w:t>
            </w:r>
          </w:p>
        </w:tc>
      </w:tr>
    </w:tbl>
    <w:p>
      <w:pPr>
        <w:spacing w:after="80"/>
      </w:pPr>
    </w:p>
    <w:p>
      <w:pPr>
        <w:pStyle w:val="Heading2"/>
        <w:keepNext/>
        <w:spacing w:after="120" w:before="300"/>
      </w:pPr>
      <w:r>
        <w:rPr>
          <w:rFonts w:ascii="Fredoka" w:cs="Fredoka" w:eastAsia="Fredoka" w:hAnsi="Fredoka"/>
          <w:b/>
          <w:bCs/>
          <w:color w:val="3D2B1F"/>
          <w:sz w:val="28"/>
          <w:szCs w:val="28"/>
        </w:rPr>
        <w:t xml:space="preserve">4. Ce qui est pris en charge</w:t>
      </w:r>
    </w:p>
    <w:p>
      <w:pPr>
        <w:pStyle w:val="ListParagraph"/>
        <w:numPr>
          <w:ilvl w:val="0"/>
          <w:numId w:val="2"/>
        </w:numPr>
        <w:spacing w:after="60" w:line="290"/>
      </w:pPr>
      <w:r>
        <w:rPr>
          <w:rFonts w:ascii="Nunito" w:cs="Nunito" w:eastAsia="Nunito" w:hAnsi="Nunito"/>
          <w:color w:val="3D2B1F"/>
        </w:rPr>
        <w:t xml:space="preserve">Les </w:t>
      </w:r>
      <w:r>
        <w:rPr>
          <w:rFonts w:ascii="Nunito" w:cs="Nunito" w:eastAsia="Nunito" w:hAnsi="Nunito"/>
          <w:b/>
          <w:bCs/>
          <w:color w:val="3D2B1F"/>
        </w:rPr>
        <w:t xml:space="preserve">examens obligatoires</w:t>
      </w:r>
      <w:r>
        <w:rPr>
          <w:rFonts w:ascii="Nunito" w:cs="Nunito" w:eastAsia="Nunito" w:hAnsi="Nunito"/>
          <w:color w:val="3D2B1F"/>
        </w:rPr>
        <w:t xml:space="preserve"> (consultations prénatales, prises de sang, échographies) sont remboursés tout au long de la grossesse.</w:t>
      </w:r>
    </w:p>
    <w:p>
      <w:pPr>
        <w:pStyle w:val="ListParagraph"/>
        <w:numPr>
          <w:ilvl w:val="0"/>
          <w:numId w:val="2"/>
        </w:numPr>
        <w:spacing w:after="60" w:line="290"/>
      </w:pPr>
      <w:r>
        <w:rPr>
          <w:rFonts w:ascii="Nunito" w:cs="Nunito" w:eastAsia="Nunito" w:hAnsi="Nunito"/>
          <w:color w:val="3D2B1F"/>
        </w:rPr>
        <w:t xml:space="preserve">À partir du </w:t>
      </w:r>
      <w:r>
        <w:rPr>
          <w:rFonts w:ascii="Nunito" w:cs="Nunito" w:eastAsia="Nunito" w:hAnsi="Nunito"/>
          <w:b/>
          <w:bCs/>
          <w:color w:val="3D2B1F"/>
        </w:rPr>
        <w:t xml:space="preserve">1er jour du 6e mois</w:t>
      </w:r>
      <w:r>
        <w:rPr>
          <w:rFonts w:ascii="Nunito" w:cs="Nunito" w:eastAsia="Nunito" w:hAnsi="Nunito"/>
          <w:color w:val="3D2B1F"/>
        </w:rPr>
        <w:t xml:space="preserve"> et jusqu’à 12 jours après l’accouchement, tous les frais médicaux sont pris en charge à 100 %, qu’ils soient liés à la grossesse ou non.</w:t>
      </w:r>
    </w:p>
    <w:p>
      <w:pPr>
        <w:pStyle w:val="ListParagraph"/>
        <w:numPr>
          <w:ilvl w:val="0"/>
          <w:numId w:val="2"/>
        </w:numPr>
        <w:spacing w:after="60" w:line="290"/>
      </w:pPr>
      <w:r>
        <w:rPr>
          <w:rFonts w:ascii="Nunito" w:cs="Nunito" w:eastAsia="Nunito" w:hAnsi="Nunito"/>
          <w:color w:val="3D2B1F"/>
        </w:rPr>
        <w:t xml:space="preserve">L’entretien prénatal précoce et les séances de préparation à la naissance sont pris en charge à 100 %.</w:t>
      </w:r>
    </w:p>
    <w:p>
      <w:pPr>
        <w:pStyle w:val="ListParagraph"/>
        <w:numPr>
          <w:ilvl w:val="0"/>
          <w:numId w:val="2"/>
        </w:numPr>
        <w:spacing w:after="60" w:line="290"/>
      </w:pPr>
      <w:r>
        <w:rPr>
          <w:rFonts w:ascii="Nunito" w:cs="Nunito" w:eastAsia="Nunito" w:hAnsi="Nunito"/>
          <w:color w:val="3D2B1F"/>
        </w:rPr>
        <w:t xml:space="preserve">Pensez à prévenir votre mutuelle : certaines offrent des services (chambre particulière, ostéopathie, forfait naissance).</w:t>
      </w:r>
    </w:p>
    <w:p>
      <w:pPr>
        <w:pStyle w:val="Heading2"/>
        <w:keepNext/>
        <w:spacing w:after="120" w:before="300"/>
      </w:pPr>
      <w:r>
        <w:rPr>
          <w:rFonts w:ascii="Fredoka" w:cs="Fredoka" w:eastAsia="Fredoka" w:hAnsi="Fredoka"/>
          <w:b/>
          <w:bCs/>
          <w:color w:val="3D2B1F"/>
          <w:sz w:val="28"/>
          <w:szCs w:val="28"/>
        </w:rPr>
        <w:t xml:space="preserve">5. S’inscrire à la maternité</w:t>
      </w:r>
    </w:p>
    <w:p>
      <w:pPr>
        <w:spacing w:after="120" w:line="300"/>
      </w:pPr>
      <w:r>
        <w:rPr>
          <w:rFonts w:ascii="Nunito" w:cs="Nunito" w:eastAsia="Nunito" w:hAnsi="Nunito"/>
          <w:color w:val="3D2B1F"/>
        </w:rPr>
        <w:t xml:space="preserve">Dans certaines villes, les places partent vite : inscrivez-vous </w:t>
      </w:r>
      <w:r>
        <w:rPr>
          <w:rFonts w:ascii="Nunito" w:cs="Nunito" w:eastAsia="Nunito" w:hAnsi="Nunito"/>
          <w:b/>
          <w:bCs/>
          <w:color w:val="3D2B1F"/>
        </w:rPr>
        <w:t xml:space="preserve">dès le premier trimestre</w:t>
      </w:r>
      <w:r>
        <w:rPr>
          <w:rFonts w:ascii="Nunito" w:cs="Nunito" w:eastAsia="Nunito" w:hAnsi="Nunito"/>
          <w:color w:val="3D2B1F"/>
        </w:rPr>
        <w:t xml:space="preserve">. Les maternités sont classées selon les soins qu’elles peuvent offrir aux nouveau-nés :</w:t>
      </w:r>
    </w:p>
    <w:tbl>
      <w:tblPr>
        <w:tblW w:type="dxa" w:w="9638"/>
        <w:tblBorders>
          <w:top w:val="single" w:color="FCD9C4" w:sz="4"/>
          <w:left w:val="single" w:color="FCD9C4" w:sz="4"/>
          <w:bottom w:val="single" w:color="FCD9C4" w:sz="4"/>
          <w:right w:val="single" w:color="FCD9C4" w:sz="4"/>
          <w:insideH w:val="single" w:color="FCD9C4" w:sz="4"/>
          <w:insideV w:val="single" w:color="FCD9C4" w:sz="4"/>
        </w:tblBorders>
      </w:tblPr>
      <w:tblGrid>
        <w:gridCol w:w="1800"/>
        <w:gridCol w:w="7838"/>
      </w:tblGrid>
      <w:tr>
        <w:trPr>
          <w:tblHeader/>
        </w:trPr>
        <w:tc>
          <w:tcPr>
            <w:tcW w:type="dxa" w:w="1800"/>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Type</w:t>
            </w:r>
          </w:p>
        </w:tc>
        <w:tc>
          <w:tcPr>
            <w:tcW w:type="dxa" w:w="7838"/>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Ce que cela veut dire</w:t>
            </w:r>
          </w:p>
        </w:tc>
      </w:tr>
      <w:tr>
        <w:trPr>
          <w:cantSplit/>
        </w:trPr>
        <w:tc>
          <w:tcPr>
            <w:tcW w:type="dxa" w:w="18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Type 1</w:t>
            </w:r>
          </w:p>
        </w:tc>
        <w:tc>
          <w:tcPr>
            <w:tcW w:type="dxa" w:w="7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Pour les grossesses sans risque particulier et les bébés nés à terme et en bonne santé.</w:t>
            </w:r>
          </w:p>
        </w:tc>
      </w:tr>
      <w:tr>
        <w:trPr>
          <w:cantSplit/>
        </w:trPr>
        <w:tc>
          <w:tcPr>
            <w:tcW w:type="dxa" w:w="18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Type 2</w:t>
            </w:r>
          </w:p>
        </w:tc>
        <w:tc>
          <w:tcPr>
            <w:tcW w:type="dxa" w:w="7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Avec un service de néonatologie, pour les bébés qui ont besoin d’une surveillance ou nés un peu prématurément.</w:t>
            </w:r>
          </w:p>
        </w:tc>
      </w:tr>
      <w:tr>
        <w:trPr>
          <w:cantSplit/>
        </w:trPr>
        <w:tc>
          <w:tcPr>
            <w:tcW w:type="dxa" w:w="18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Type 3</w:t>
            </w:r>
          </w:p>
        </w:tc>
        <w:tc>
          <w:tcPr>
            <w:tcW w:type="dxa" w:w="7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Avec une réanimation néonatale, pour les grossesses à haut risque et les grands prématurés.</w:t>
            </w:r>
          </w:p>
        </w:tc>
      </w:tr>
    </w:tbl>
    <w:p>
      <w:pPr>
        <w:spacing w:after="80"/>
      </w:pPr>
    </w:p>
    <w:p>
      <w:pPr>
        <w:spacing w:after="120" w:line="300"/>
      </w:pPr>
      <w:r>
        <w:rPr>
          <w:rFonts w:ascii="Nunito" w:cs="Nunito" w:eastAsia="Nunito" w:hAnsi="Nunito"/>
          <w:color w:val="3D2B1F"/>
        </w:rPr>
        <w:t xml:space="preserve">Une grossesse normale peut parfaitement se dérouler en type 1. Votre suivi pourra vous orienter si besoin. Pensez aussi au trajet : en fin de grossesse, la distance compte.</w:t>
      </w:r>
    </w:p>
    <w:p>
      <w:pPr>
        <w:pStyle w:val="Heading2"/>
        <w:keepNext/>
        <w:spacing w:after="120" w:before="300"/>
      </w:pPr>
      <w:r>
        <w:rPr>
          <w:rFonts w:ascii="Fredoka" w:cs="Fredoka" w:eastAsia="Fredoka" w:hAnsi="Fredoka"/>
          <w:b/>
          <w:bCs/>
          <w:color w:val="3D2B1F"/>
          <w:sz w:val="28"/>
          <w:szCs w:val="28"/>
        </w:rPr>
        <w:t xml:space="preserve">6. Les bons réflexes dès maintenant</w:t>
      </w:r>
    </w:p>
    <w:p>
      <w:pPr>
        <w:pStyle w:val="ListParagraph"/>
        <w:numPr>
          <w:ilvl w:val="0"/>
          <w:numId w:val="2"/>
        </w:numPr>
        <w:spacing w:after="60" w:line="290"/>
      </w:pPr>
      <w:r>
        <w:rPr>
          <w:rFonts w:ascii="Nunito" w:cs="Nunito" w:eastAsia="Nunito" w:hAnsi="Nunito"/>
          <w:b/>
          <w:bCs/>
          <w:color w:val="3D2B1F"/>
        </w:rPr>
        <w:t xml:space="preserve">Acide folique (vitamine B9)</w:t>
      </w:r>
      <w:r>
        <w:rPr>
          <w:rFonts w:ascii="Nunito" w:cs="Nunito" w:eastAsia="Nunito" w:hAnsi="Nunito"/>
          <w:color w:val="3D2B1F"/>
        </w:rPr>
        <w:t xml:space="preserve"> : si ce n’est pas déjà fait, demandez-le dès que vous savez que vous êtes enceinte. Il réduit le risque de malformation de la colonne vertébrale (spina bifida). Idéalement commencé avant la conception, il est poursuivi jusqu’à 12 SA.</w:t>
      </w:r>
    </w:p>
    <w:p>
      <w:pPr>
        <w:pStyle w:val="ListParagraph"/>
        <w:numPr>
          <w:ilvl w:val="0"/>
          <w:numId w:val="2"/>
        </w:numPr>
        <w:spacing w:after="60" w:line="290"/>
      </w:pPr>
      <w:r>
        <w:rPr>
          <w:rFonts w:ascii="Nunito" w:cs="Nunito" w:eastAsia="Nunito" w:hAnsi="Nunito"/>
          <w:b/>
          <w:bCs/>
          <w:color w:val="3D2B1F"/>
        </w:rPr>
        <w:t xml:space="preserve">Zéro alcool</w:t>
      </w:r>
      <w:r>
        <w:rPr>
          <w:rFonts w:ascii="Nunito" w:cs="Nunito" w:eastAsia="Nunito" w:hAnsi="Nunito"/>
          <w:color w:val="3D2B1F"/>
        </w:rPr>
        <w:t xml:space="preserve">, dès maintenant et jusqu’à la naissance (voir leçon 6).</w:t>
      </w:r>
    </w:p>
    <w:p>
      <w:pPr>
        <w:pStyle w:val="ListParagraph"/>
        <w:numPr>
          <w:ilvl w:val="0"/>
          <w:numId w:val="2"/>
        </w:numPr>
        <w:spacing w:after="60" w:line="290"/>
      </w:pPr>
      <w:r>
        <w:rPr>
          <w:rFonts w:ascii="Nunito" w:cs="Nunito" w:eastAsia="Nunito" w:hAnsi="Nunito"/>
          <w:color w:val="3D2B1F"/>
        </w:rPr>
        <w:t xml:space="preserve">Si vous fumez, c’est le bon moment pour vous faire aider, sans culpabilité (voir leçon 6).</w:t>
      </w:r>
    </w:p>
    <w:p>
      <w:pPr>
        <w:pStyle w:val="ListParagraph"/>
        <w:numPr>
          <w:ilvl w:val="0"/>
          <w:numId w:val="2"/>
        </w:numPr>
        <w:spacing w:after="60" w:line="290"/>
      </w:pPr>
      <w:r>
        <w:rPr>
          <w:rFonts w:ascii="Nunito" w:cs="Nunito" w:eastAsia="Nunito" w:hAnsi="Nunito"/>
          <w:color w:val="3D2B1F"/>
        </w:rPr>
        <w:t xml:space="preserve">Pas de médicament sans avis, y compris ceux que vous preniez avant (sauf traitement chronique : n’arrêtez pas seule, parlez-en vite à votre médecin).</w:t>
      </w:r>
    </w:p>
    <w:p>
      <w:pPr>
        <w:pStyle w:val="ListParagraph"/>
        <w:numPr>
          <w:ilvl w:val="0"/>
          <w:numId w:val="2"/>
        </w:numPr>
        <w:spacing w:after="60" w:line="290"/>
      </w:pPr>
      <w:r>
        <w:rPr>
          <w:rFonts w:ascii="Nunito" w:cs="Nunito" w:eastAsia="Nunito" w:hAnsi="Nunito"/>
          <w:color w:val="3D2B1F"/>
        </w:rPr>
        <w:t xml:space="preserve">Récupérez le </w:t>
      </w:r>
      <w:r>
        <w:rPr>
          <w:rFonts w:ascii="Nunito" w:cs="Nunito" w:eastAsia="Nunito" w:hAnsi="Nunito"/>
          <w:b/>
          <w:bCs/>
          <w:color w:val="3D2B1F"/>
        </w:rPr>
        <w:t xml:space="preserve">carnet de santé maternité</w:t>
      </w:r>
      <w:r>
        <w:rPr>
          <w:rFonts w:ascii="Nunito" w:cs="Nunito" w:eastAsia="Nunito" w:hAnsi="Nunito"/>
          <w:color w:val="3D2B1F"/>
        </w:rPr>
        <w:t xml:space="preserve"> et le livret des 1000 premiers jours.</w:t>
      </w:r>
    </w:p>
    <w:p>
      <w:pPr>
        <w:pStyle w:val="Heading2"/>
        <w:keepNext/>
        <w:spacing w:after="120" w:before="300"/>
      </w:pPr>
      <w:r>
        <w:rPr>
          <w:rFonts w:ascii="Fredoka" w:cs="Fredoka" w:eastAsia="Fredoka" w:hAnsi="Fredoka"/>
          <w:b/>
          <w:bCs/>
          <w:color w:val="3D2B1F"/>
          <w:sz w:val="28"/>
          <w:szCs w:val="28"/>
        </w:rPr>
        <w:t xml:space="preserve">7. Et au travail ?</w:t>
      </w:r>
    </w:p>
    <w:p>
      <w:pPr>
        <w:spacing w:after="120" w:line="300"/>
      </w:pPr>
      <w:r>
        <w:rPr>
          <w:rFonts w:ascii="Nunito" w:cs="Nunito" w:eastAsia="Nunito" w:hAnsi="Nunito"/>
          <w:color w:val="3D2B1F"/>
        </w:rPr>
        <w:t xml:space="preserve">Vous n’êtes pas obligée d’annoncer votre grossesse tout de suite. Mais dès que votre employeur est informé (par écrit, avec un certificat de grossesse), vous êtes </w:t>
      </w:r>
      <w:r>
        <w:rPr>
          <w:rFonts w:ascii="Nunito" w:cs="Nunito" w:eastAsia="Nunito" w:hAnsi="Nunito"/>
          <w:b/>
          <w:bCs/>
          <w:color w:val="3D2B1F"/>
        </w:rPr>
        <w:t xml:space="preserve">protégée contre le licenciement</w:t>
      </w:r>
      <w:r>
        <w:rPr>
          <w:rFonts w:ascii="Nunito" w:cs="Nunito" w:eastAsia="Nunito" w:hAnsi="Nunito"/>
          <w:color w:val="3D2B1F"/>
        </w:rPr>
        <w:t xml:space="preserve"> et vous avez droit à des </w:t>
      </w:r>
      <w:r>
        <w:rPr>
          <w:rFonts w:ascii="Nunito" w:cs="Nunito" w:eastAsia="Nunito" w:hAnsi="Nunito"/>
          <w:b/>
          <w:bCs/>
          <w:color w:val="3D2B1F"/>
        </w:rPr>
        <w:t xml:space="preserve">autorisations d’absence rémunérées</w:t>
      </w:r>
      <w:r>
        <w:rPr>
          <w:rFonts w:ascii="Nunito" w:cs="Nunito" w:eastAsia="Nunito" w:hAnsi="Nunito"/>
          <w:color w:val="3D2B1F"/>
        </w:rPr>
        <w:t xml:space="preserve"> pour les examens médicaux obligatoires. Le second parent salarié a droit à une autorisation d’absence pour assister à trois de ces examens.</w:t>
      </w:r>
    </w:p>
    <w:tbl>
      <w:tblPr>
        <w:tblW w:type="dxa" w:w="9638"/>
        <w:tblBorders>
          <w:top w:val="single" w:color="B9502C" w:sz="8"/>
          <w:left w:val="single" w:color="B9502C" w:sz="8"/>
          <w:bottom w:val="single" w:color="B9502C" w:sz="8"/>
          <w:right w:val="single" w:color="B9502C" w:sz="8"/>
          <w:insideH w:val="none" w:color="FFFFFF" w:sz="0"/>
          <w:insideV w:val="none" w:color="FFFFFF" w:sz="0"/>
        </w:tblBorders>
      </w:tblPr>
      <w:tblGrid>
        <w:gridCol w:w="9638"/>
      </w:tblGrid>
      <w:tr>
        <w:trPr>
          <w:cantSplit/>
        </w:trPr>
        <w:tc>
          <w:tcPr>
            <w:tcW w:type="dxa" w:w="9638"/>
            <w:shd w:fill="FFFFFF" w:color="auto" w:val="clear"/>
            <w:tcMar>
              <w:top w:type="dxa" w:w="160"/>
              <w:left w:type="dxa" w:w="240"/>
              <w:bottom w:type="dxa" w:w="120"/>
              <w:right w:type="dxa" w:w="240"/>
            </w:tcMar>
          </w:tcPr>
          <w:p>
            <w:pPr>
              <w:spacing w:after="60"/>
            </w:pPr>
            <w:r>
              <w:rPr>
                <w:rFonts w:ascii="Nunito" w:cs="Nunito" w:eastAsia="Nunito" w:hAnsi="Nunito"/>
                <w:b/>
                <w:bCs/>
                <w:color w:val="B9502C"/>
                <w:spacing w:val="40"/>
                <w:sz w:val="15"/>
                <w:szCs w:val="15"/>
              </w:rPr>
              <w:t xml:space="preserve">À RETENIR</w:t>
            </w:r>
          </w:p>
          <w:p>
            <w:pPr>
              <w:pStyle w:val="ListParagraph"/>
              <w:numPr>
                <w:ilvl w:val="0"/>
                <w:numId w:val="2"/>
              </w:numPr>
              <w:spacing w:after="40" w:line="280"/>
            </w:pPr>
            <w:r>
              <w:rPr>
                <w:rFonts w:ascii="Nunito" w:cs="Nunito" w:eastAsia="Nunito" w:hAnsi="Nunito"/>
                <w:color w:val="3D2B1F"/>
              </w:rPr>
              <w:t xml:space="preserve">Première consultation et déclaration de grossesse avant la fin du 3e mois.</w:t>
            </w:r>
          </w:p>
          <w:p>
            <w:pPr>
              <w:pStyle w:val="ListParagraph"/>
              <w:numPr>
                <w:ilvl w:val="0"/>
                <w:numId w:val="2"/>
              </w:numPr>
              <w:spacing w:after="40" w:line="280"/>
            </w:pPr>
            <w:r>
              <w:rPr>
                <w:rFonts w:ascii="Nunito" w:cs="Nunito" w:eastAsia="Nunito" w:hAnsi="Nunito"/>
                <w:color w:val="3D2B1F"/>
              </w:rPr>
              <w:t xml:space="preserve">Sage-femme, médecin généraliste ou gynécologue : à vous de choisir.</w:t>
            </w:r>
          </w:p>
          <w:p>
            <w:pPr>
              <w:pStyle w:val="ListParagraph"/>
              <w:numPr>
                <w:ilvl w:val="0"/>
                <w:numId w:val="2"/>
              </w:numPr>
              <w:spacing w:after="40" w:line="280"/>
            </w:pPr>
            <w:r>
              <w:rPr>
                <w:rFonts w:ascii="Nunito" w:cs="Nunito" w:eastAsia="Nunito" w:hAnsi="Nunito"/>
                <w:color w:val="3D2B1F"/>
              </w:rPr>
              <w:t xml:space="preserve">Inscrivez-vous tôt à la maternité.</w:t>
            </w:r>
          </w:p>
          <w:p>
            <w:pPr>
              <w:pStyle w:val="ListParagraph"/>
              <w:numPr>
                <w:ilvl w:val="0"/>
                <w:numId w:val="2"/>
              </w:numPr>
              <w:spacing w:after="40" w:line="280"/>
            </w:pPr>
            <w:r>
              <w:rPr>
                <w:rFonts w:ascii="Nunito" w:cs="Nunito" w:eastAsia="Nunito" w:hAnsi="Nunito"/>
                <w:color w:val="3D2B1F"/>
              </w:rPr>
              <w:t xml:space="preserve">Acide folique, zéro alcool, pas d’automédication.</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BE3A1" w:color="auto" w:val="clear"/>
            <w:tcMar>
              <w:top w:type="dxa" w:w="160"/>
              <w:left w:type="dxa" w:w="240"/>
              <w:bottom w:type="dxa" w:w="120"/>
              <w:right w:type="dxa" w:w="240"/>
            </w:tcMar>
          </w:tcPr>
          <w:p>
            <w:pPr>
              <w:spacing w:after="60"/>
            </w:pPr>
            <w:r>
              <w:rPr>
                <w:rFonts w:ascii="Nunito" w:cs="Nunito" w:eastAsia="Nunito" w:hAnsi="Nunito"/>
                <w:b/>
                <w:bCs/>
                <w:color w:val="3D2B1F"/>
                <w:spacing w:val="40"/>
                <w:sz w:val="15"/>
                <w:szCs w:val="15"/>
              </w:rPr>
              <w:t xml:space="preserve">NOTE DE PRODUCTION</w:t>
            </w:r>
          </w:p>
          <w:p>
            <w:pPr>
              <w:spacing w:after="80" w:line="290"/>
            </w:pPr>
            <w:r>
              <w:rPr>
                <w:rFonts w:ascii="Nunito" w:cs="Nunito" w:eastAsia="Nunito" w:hAnsi="Nunito"/>
                <w:color w:val="3D2B1F"/>
              </w:rPr>
              <w:t xml:space="preserve">Fiche : checklist « Mes premières démarches » (test, 1re consultation, déclaration, maternité, B9, mutuelle, employeur). Dates et règles à vérifier sur ameli.fr et service-public.fr avant publication.</w:t>
            </w:r>
          </w:p>
        </w:tc>
      </w:tr>
    </w:tbl>
    <w:p>
      <w:pPr>
        <w:spacing w:after="80"/>
      </w:pPr>
    </w:p>
    <w:p>
      <w:pPr>
        <w:pageBreakBefore/>
        <w:spacing w:after="120"/>
      </w:pPr>
      <w:r>
        <w:rPr>
          <w:rFonts w:ascii="Nunito" w:cs="Nunito" w:eastAsia="Nunito" w:hAnsi="Nunito"/>
          <w:b/>
          <w:bCs/>
          <w:color w:val="B9502C"/>
          <w:spacing w:val="40"/>
          <w:sz w:val="16"/>
          <w:szCs w:val="16"/>
        </w:rPr>
        <w:t xml:space="preserve">ÉTAPE 0 · AVANT LA NAISSANCE · LEÇON 3</w:t>
      </w:r>
    </w:p>
    <w:p>
      <w:pPr>
        <w:pStyle w:val="Heading1"/>
        <w:spacing w:after="160" w:before="0"/>
      </w:pPr>
      <w:r>
        <w:rPr>
          <w:rFonts w:ascii="Fredoka" w:cs="Fredoka" w:eastAsia="Fredoka" w:hAnsi="Fredoka"/>
          <w:b/>
          <w:bCs/>
          <w:color w:val="3D2B1F"/>
          <w:sz w:val="40"/>
          <w:szCs w:val="40"/>
        </w:rPr>
        <w:t xml:space="preserve">Les rendez-vous et examens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CD9C4" w:color="auto" w:val="clear"/>
            <w:tcMar>
              <w:top w:type="dxa" w:w="160"/>
              <w:left w:type="dxa" w:w="240"/>
              <w:bottom w:type="dxa" w:w="120"/>
              <w:right w:type="dxa" w:w="240"/>
            </w:tcMar>
          </w:tcPr>
          <w:p>
            <w:pPr>
              <w:spacing w:after="80"/>
            </w:pPr>
            <w:r>
              <w:rPr>
                <w:rFonts w:ascii="Fredoka" w:cs="Fredoka" w:eastAsia="Fredoka" w:hAnsi="Fredoka"/>
                <w:b/>
                <w:bCs/>
                <w:color w:val="3D2B1F"/>
                <w:sz w:val="24"/>
                <w:szCs w:val="24"/>
              </w:rPr>
              <w:t xml:space="preserve">« C’est quoi tous ces examens ? Ils sont obligatoires ? »</w:t>
            </w:r>
          </w:p>
        </w:tc>
      </w:tr>
    </w:tbl>
    <w:p>
      <w:pPr>
        <w:spacing w:after="80"/>
      </w:pPr>
    </w:p>
    <w:p>
      <w:pPr>
        <w:keepNext/>
        <w:spacing w:after="80" w:before="180"/>
      </w:pPr>
      <w:r>
        <w:rPr>
          <w:rFonts w:ascii="Fredoka" w:cs="Fredoka" w:eastAsia="Fredoka" w:hAnsi="Fredoka"/>
          <w:b/>
          <w:bCs/>
          <w:color w:val="B9502C"/>
          <w:sz w:val="23"/>
          <w:szCs w:val="23"/>
        </w:rPr>
        <w:t xml:space="preserve">À la fin de cette leçon, le parent saura</w:t>
      </w:r>
    </w:p>
    <w:p>
      <w:pPr>
        <w:pStyle w:val="ListParagraph"/>
        <w:numPr>
          <w:ilvl w:val="0"/>
          <w:numId w:val="2"/>
        </w:numPr>
        <w:spacing w:after="60" w:line="290"/>
      </w:pPr>
      <w:r>
        <w:rPr>
          <w:rFonts w:ascii="Nunito" w:cs="Nunito" w:eastAsia="Nunito" w:hAnsi="Nunito"/>
          <w:color w:val="3D2B1F"/>
        </w:rPr>
        <w:t xml:space="preserve">Avoir une vue d’ensemble du suivi, du début à la fin de la grossesse</w:t>
      </w:r>
    </w:p>
    <w:p>
      <w:pPr>
        <w:pStyle w:val="ListParagraph"/>
        <w:numPr>
          <w:ilvl w:val="0"/>
          <w:numId w:val="2"/>
        </w:numPr>
        <w:spacing w:after="60" w:line="290"/>
      </w:pPr>
      <w:r>
        <w:rPr>
          <w:rFonts w:ascii="Nunito" w:cs="Nunito" w:eastAsia="Nunito" w:hAnsi="Nunito"/>
          <w:color w:val="3D2B1F"/>
        </w:rPr>
        <w:t xml:space="preserve">Comprendre à quoi sert chaque échographie et chaque prise de sang</w:t>
      </w:r>
    </w:p>
    <w:p>
      <w:pPr>
        <w:pStyle w:val="ListParagraph"/>
        <w:numPr>
          <w:ilvl w:val="0"/>
          <w:numId w:val="2"/>
        </w:numPr>
        <w:spacing w:after="60" w:line="290"/>
      </w:pPr>
      <w:r>
        <w:rPr>
          <w:rFonts w:ascii="Nunito" w:cs="Nunito" w:eastAsia="Nunito" w:hAnsi="Nunito"/>
          <w:color w:val="3D2B1F"/>
        </w:rPr>
        <w:t xml:space="preserve">Comprendre le dépistage de la trisomie 21 et du diabète gestationnel</w:t>
      </w:r>
    </w:p>
    <w:p>
      <w:pPr>
        <w:pStyle w:val="ListParagraph"/>
        <w:numPr>
          <w:ilvl w:val="0"/>
          <w:numId w:val="2"/>
        </w:numPr>
        <w:spacing w:after="60" w:line="290"/>
      </w:pPr>
      <w:r>
        <w:rPr>
          <w:rFonts w:ascii="Nunito" w:cs="Nunito" w:eastAsia="Nunito" w:hAnsi="Nunito"/>
          <w:color w:val="3D2B1F"/>
        </w:rPr>
        <w:t xml:space="preserve">Connaître l’entretien prénatal précoce et les vaccins recommandés</w:t>
      </w:r>
    </w:p>
    <w:p>
      <w:pPr>
        <w:spacing w:after="200" w:before="120"/>
      </w:pPr>
      <w:r>
        <w:rPr>
          <w:rFonts w:ascii="Nunito" w:cs="Nunito" w:eastAsia="Nunito" w:hAnsi="Nunito"/>
          <w:b/>
          <w:bCs/>
          <w:color w:val="3D2B1F"/>
        </w:rPr>
        <w:t xml:space="preserve">Format suggéré :</w:t>
      </w:r>
      <w:r>
        <w:rPr>
          <w:rFonts w:ascii="Nunito" w:cs="Nunito" w:eastAsia="Nunito" w:hAnsi="Nunito"/>
          <w:color w:val="3D2B1F"/>
        </w:rPr>
        <w:t xml:space="preserve"> vidéo de 8 minutes + fiche « Mon calendrier de grossesse » (la plus utile de l’étape).</w:t>
      </w:r>
    </w:p>
    <w:p>
      <w:pPr>
        <w:pStyle w:val="Heading2"/>
        <w:keepNext/>
        <w:spacing w:after="120" w:before="300"/>
      </w:pPr>
      <w:r>
        <w:rPr>
          <w:rFonts w:ascii="Fredoka" w:cs="Fredoka" w:eastAsia="Fredoka" w:hAnsi="Fredoka"/>
          <w:b/>
          <w:bCs/>
          <w:color w:val="3D2B1F"/>
          <w:sz w:val="28"/>
          <w:szCs w:val="28"/>
        </w:rPr>
        <w:t xml:space="preserve">Le calendrier du suivi</w:t>
      </w:r>
    </w:p>
    <w:tbl>
      <w:tblPr>
        <w:tblW w:type="dxa" w:w="9638"/>
        <w:tblBorders>
          <w:top w:val="single" w:color="FCD9C4" w:sz="4"/>
          <w:left w:val="single" w:color="FCD9C4" w:sz="4"/>
          <w:bottom w:val="single" w:color="FCD9C4" w:sz="4"/>
          <w:right w:val="single" w:color="FCD9C4" w:sz="4"/>
          <w:insideH w:val="single" w:color="FCD9C4" w:sz="4"/>
          <w:insideV w:val="single" w:color="FCD9C4" w:sz="4"/>
        </w:tblBorders>
      </w:tblPr>
      <w:tblGrid>
        <w:gridCol w:w="3300"/>
        <w:gridCol w:w="6338"/>
      </w:tblGrid>
      <w:tr>
        <w:trPr>
          <w:tblHeader/>
        </w:trPr>
        <w:tc>
          <w:tcPr>
            <w:tcW w:type="dxa" w:w="3300"/>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Quand</w:t>
            </w:r>
          </w:p>
        </w:tc>
        <w:tc>
          <w:tcPr>
            <w:tcW w:type="dxa" w:w="6338"/>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Ce qui est prévu</w:t>
            </w:r>
          </w:p>
        </w:tc>
      </w:tr>
      <w:tr>
        <w:trPr>
          <w:cantSplit/>
        </w:trPr>
        <w:tc>
          <w:tcPr>
            <w:tcW w:type="dxa" w:w="33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Avant 15 SA (fin du 3e mois)</w:t>
            </w:r>
          </w:p>
        </w:tc>
        <w:tc>
          <w:tcPr>
            <w:tcW w:type="dxa" w:w="63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1re consultation prénatale, déclaration de grossesse, premières prises de sang</w:t>
            </w:r>
          </w:p>
        </w:tc>
      </w:tr>
      <w:tr>
        <w:trPr>
          <w:cantSplit/>
        </w:trPr>
        <w:tc>
          <w:tcPr>
            <w:tcW w:type="dxa" w:w="33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Idéalement au 1er trimestre</w:t>
            </w:r>
          </w:p>
        </w:tc>
        <w:tc>
          <w:tcPr>
            <w:tcW w:type="dxa" w:w="63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Entretien prénatal précoce (sage-femme ou médecin), seule ou en couple</w:t>
            </w:r>
          </w:p>
        </w:tc>
      </w:tr>
      <w:tr>
        <w:trPr>
          <w:cantSplit/>
        </w:trPr>
        <w:tc>
          <w:tcPr>
            <w:tcW w:type="dxa" w:w="33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Entre 11 et 13 SA + 6 jours</w:t>
            </w:r>
          </w:p>
        </w:tc>
        <w:tc>
          <w:tcPr>
            <w:tcW w:type="dxa" w:w="63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1re échographie : datation, nombre de bébés, mesure de la nuque</w:t>
            </w:r>
          </w:p>
        </w:tc>
      </w:tr>
      <w:tr>
        <w:trPr>
          <w:cantSplit/>
        </w:trPr>
        <w:tc>
          <w:tcPr>
            <w:tcW w:type="dxa" w:w="33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Chaque mois à partir du 4e mois</w:t>
            </w:r>
          </w:p>
        </w:tc>
        <w:tc>
          <w:tcPr>
            <w:tcW w:type="dxa" w:w="63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Consultation prénatale (7 au total sont obligatoires) avec analyse d’urine</w:t>
            </w:r>
          </w:p>
        </w:tc>
      </w:tr>
      <w:tr>
        <w:trPr>
          <w:cantSplit/>
        </w:trPr>
        <w:tc>
          <w:tcPr>
            <w:tcW w:type="dxa" w:w="33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À partir du 4e mois</w:t>
            </w:r>
          </w:p>
        </w:tc>
        <w:tc>
          <w:tcPr>
            <w:tcW w:type="dxa" w:w="63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Examen bucco-dentaire pris en charge</w:t>
            </w:r>
          </w:p>
        </w:tc>
      </w:tr>
      <w:tr>
        <w:trPr>
          <w:cantSplit/>
        </w:trPr>
        <w:tc>
          <w:tcPr>
            <w:tcW w:type="dxa" w:w="33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Entre 20 et 25 SA (souvent vers 22 SA)</w:t>
            </w:r>
          </w:p>
        </w:tc>
        <w:tc>
          <w:tcPr>
            <w:tcW w:type="dxa" w:w="63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2e échographie, dite morphologique</w:t>
            </w:r>
          </w:p>
        </w:tc>
      </w:tr>
      <w:tr>
        <w:trPr>
          <w:cantSplit/>
        </w:trPr>
        <w:tc>
          <w:tcPr>
            <w:tcW w:type="dxa" w:w="33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Entre 24 et 28 SA</w:t>
            </w:r>
          </w:p>
        </w:tc>
        <w:tc>
          <w:tcPr>
            <w:tcW w:type="dxa" w:w="63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Dépistage du diabète gestationnel si facteurs de risque</w:t>
            </w:r>
          </w:p>
        </w:tc>
      </w:tr>
      <w:tr>
        <w:trPr>
          <w:cantSplit/>
        </w:trPr>
        <w:tc>
          <w:tcPr>
            <w:tcW w:type="dxa" w:w="33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Au 6e mois</w:t>
            </w:r>
          </w:p>
        </w:tc>
        <w:tc>
          <w:tcPr>
            <w:tcW w:type="dxa" w:w="63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Prise de sang (dont numération formule sanguine)</w:t>
            </w:r>
          </w:p>
        </w:tc>
      </w:tr>
      <w:tr>
        <w:trPr>
          <w:cantSplit/>
        </w:trPr>
        <w:tc>
          <w:tcPr>
            <w:tcW w:type="dxa" w:w="33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Entre 30 et 35 SA (souvent vers 32 SA)</w:t>
            </w:r>
          </w:p>
        </w:tc>
        <w:tc>
          <w:tcPr>
            <w:tcW w:type="dxa" w:w="63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3e échographie : croissance, position de bébé, placenta</w:t>
            </w:r>
          </w:p>
        </w:tc>
      </w:tr>
      <w:tr>
        <w:trPr>
          <w:cantSplit/>
        </w:trPr>
        <w:tc>
          <w:tcPr>
            <w:tcW w:type="dxa" w:w="33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Au 3e trimestre</w:t>
            </w:r>
          </w:p>
        </w:tc>
        <w:tc>
          <w:tcPr>
            <w:tcW w:type="dxa" w:w="63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Consultation d’anesthésie (obligatoire, même sans péridurale prévue)</w:t>
            </w:r>
          </w:p>
        </w:tc>
      </w:tr>
      <w:tr>
        <w:trPr>
          <w:cantSplit/>
        </w:trPr>
        <w:tc>
          <w:tcPr>
            <w:tcW w:type="dxa" w:w="33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Entre 34 et 38 SA</w:t>
            </w:r>
          </w:p>
        </w:tc>
        <w:tc>
          <w:tcPr>
            <w:tcW w:type="dxa" w:w="63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Prélèvement vaginal (recherche du streptocoque B)</w:t>
            </w:r>
          </w:p>
        </w:tc>
      </w:tr>
      <w:tr>
        <w:trPr>
          <w:cantSplit/>
        </w:trPr>
        <w:tc>
          <w:tcPr>
            <w:tcW w:type="dxa" w:w="33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À partir de 41 SA</w:t>
            </w:r>
          </w:p>
        </w:tc>
        <w:tc>
          <w:tcPr>
            <w:tcW w:type="dxa" w:w="63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Surveillance rapprochée à la maternité si bébé n’est pas né</w:t>
            </w:r>
          </w:p>
        </w:tc>
      </w:tr>
    </w:tbl>
    <w:p>
      <w:pPr>
        <w:spacing w:after="80"/>
      </w:pPr>
    </w:p>
    <w:p>
      <w:pPr>
        <w:pStyle w:val="Heading2"/>
        <w:keepNext/>
        <w:spacing w:after="120" w:before="300"/>
      </w:pPr>
      <w:r>
        <w:rPr>
          <w:rFonts w:ascii="Fredoka" w:cs="Fredoka" w:eastAsia="Fredoka" w:hAnsi="Fredoka"/>
          <w:b/>
          <w:bCs/>
          <w:color w:val="3D2B1F"/>
          <w:sz w:val="28"/>
          <w:szCs w:val="28"/>
        </w:rPr>
        <w:t xml:space="preserve">Les trois échographies</w:t>
      </w:r>
    </w:p>
    <w:tbl>
      <w:tblPr>
        <w:tblW w:type="dxa" w:w="9638"/>
        <w:tblBorders>
          <w:top w:val="single" w:color="FCD9C4" w:sz="4"/>
          <w:left w:val="single" w:color="FCD9C4" w:sz="4"/>
          <w:bottom w:val="single" w:color="FCD9C4" w:sz="4"/>
          <w:right w:val="single" w:color="FCD9C4" w:sz="4"/>
          <w:insideH w:val="single" w:color="FCD9C4" w:sz="4"/>
          <w:insideV w:val="single" w:color="FCD9C4" w:sz="4"/>
        </w:tblBorders>
      </w:tblPr>
      <w:tblGrid>
        <w:gridCol w:w="2600"/>
        <w:gridCol w:w="7038"/>
      </w:tblGrid>
      <w:tr>
        <w:trPr>
          <w:tblHeader/>
        </w:trPr>
        <w:tc>
          <w:tcPr>
            <w:tcW w:type="dxa" w:w="2600"/>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Échographie</w:t>
            </w:r>
          </w:p>
        </w:tc>
        <w:tc>
          <w:tcPr>
            <w:tcW w:type="dxa" w:w="7038"/>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À quoi elle sert</w:t>
            </w:r>
          </w:p>
        </w:tc>
      </w:tr>
      <w:tr>
        <w:trPr>
          <w:cantSplit/>
        </w:trPr>
        <w:tc>
          <w:tcPr>
            <w:tcW w:type="dxa" w:w="26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1re (11-13 SA + 6 j)</w:t>
            </w:r>
          </w:p>
        </w:tc>
        <w:tc>
          <w:tcPr>
            <w:tcW w:type="dxa" w:w="70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Dater précisément la grossesse et fixer la date prévue d’accouchement, vérifier le nombre de bébés, mesurer la clarté nucale (épaisseur de la nuque) pour le dépistage de la trisomie 21.</w:t>
            </w:r>
          </w:p>
        </w:tc>
      </w:tr>
      <w:tr>
        <w:trPr>
          <w:cantSplit/>
        </w:trPr>
        <w:tc>
          <w:tcPr>
            <w:tcW w:type="dxa" w:w="26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2e (20-25 SA)</w:t>
            </w:r>
          </w:p>
        </w:tc>
        <w:tc>
          <w:tcPr>
            <w:tcW w:type="dxa" w:w="70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Examiner l’anatomie de bébé organe par organe, vérifier sa croissance, la position du placenta. On peut souvent connaître le sexe, si vous le souhaitez.</w:t>
            </w:r>
          </w:p>
        </w:tc>
      </w:tr>
      <w:tr>
        <w:trPr>
          <w:cantSplit/>
        </w:trPr>
        <w:tc>
          <w:tcPr>
            <w:tcW w:type="dxa" w:w="26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3e (30-35 SA)</w:t>
            </w:r>
          </w:p>
        </w:tc>
        <w:tc>
          <w:tcPr>
            <w:tcW w:type="dxa" w:w="70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Vérifier la croissance et la position de bébé (tête en bas ou en siège), la quantité de liquide et la position du placenta.</w:t>
            </w:r>
          </w:p>
        </w:tc>
      </w:tr>
    </w:tbl>
    <w:p>
      <w:pPr>
        <w:spacing w:after="80"/>
      </w:pPr>
    </w:p>
    <w:p>
      <w:pPr>
        <w:spacing w:after="120" w:line="300"/>
      </w:pPr>
      <w:r>
        <w:rPr>
          <w:rFonts w:ascii="Nunito" w:cs="Nunito" w:eastAsia="Nunito" w:hAnsi="Nunito"/>
          <w:color w:val="3D2B1F"/>
        </w:rPr>
        <w:t xml:space="preserve">D’autres échographies peuvent être prescrites si besoin. Une échographie supplémentaire n’est pas forcément le signe d’un problème : c’est souvent une simple vérification.</w:t>
      </w:r>
    </w:p>
    <w:p>
      <w:pPr>
        <w:pStyle w:val="Heading2"/>
        <w:keepNext/>
        <w:spacing w:after="120" w:before="300"/>
      </w:pPr>
      <w:r>
        <w:rPr>
          <w:rFonts w:ascii="Fredoka" w:cs="Fredoka" w:eastAsia="Fredoka" w:hAnsi="Fredoka"/>
          <w:b/>
          <w:bCs/>
          <w:color w:val="3D2B1F"/>
          <w:sz w:val="28"/>
          <w:szCs w:val="28"/>
        </w:rPr>
        <w:t xml:space="preserve">Les prises de sang du début de grossesse</w:t>
      </w:r>
    </w:p>
    <w:p>
      <w:pPr>
        <w:pStyle w:val="ListParagraph"/>
        <w:numPr>
          <w:ilvl w:val="0"/>
          <w:numId w:val="2"/>
        </w:numPr>
        <w:spacing w:after="60" w:line="290"/>
      </w:pPr>
      <w:r>
        <w:rPr>
          <w:rFonts w:ascii="Nunito" w:cs="Nunito" w:eastAsia="Nunito" w:hAnsi="Nunito"/>
          <w:b/>
          <w:bCs/>
          <w:color w:val="3D2B1F"/>
        </w:rPr>
        <w:t xml:space="preserve">Groupe sanguin et rhésus</w:t>
      </w:r>
      <w:r>
        <w:rPr>
          <w:rFonts w:ascii="Nunito" w:cs="Nunito" w:eastAsia="Nunito" w:hAnsi="Nunito"/>
          <w:color w:val="3D2B1F"/>
        </w:rPr>
        <w:t xml:space="preserve">, et recherche d’agglutinines irrégulières (RAI). Si vous êtes de rhésus négatif, un suivi et parfois une injection préventive sont proposés.</w:t>
      </w:r>
    </w:p>
    <w:p>
      <w:pPr>
        <w:pStyle w:val="ListParagraph"/>
        <w:numPr>
          <w:ilvl w:val="0"/>
          <w:numId w:val="2"/>
        </w:numPr>
        <w:spacing w:after="60" w:line="290"/>
      </w:pPr>
      <w:r>
        <w:rPr>
          <w:rFonts w:ascii="Nunito" w:cs="Nunito" w:eastAsia="Nunito" w:hAnsi="Nunito"/>
          <w:b/>
          <w:bCs/>
          <w:color w:val="3D2B1F"/>
        </w:rPr>
        <w:t xml:space="preserve">Toxoplasmose</w:t>
      </w:r>
      <w:r>
        <w:rPr>
          <w:rFonts w:ascii="Nunito" w:cs="Nunito" w:eastAsia="Nunito" w:hAnsi="Nunito"/>
          <w:color w:val="3D2B1F"/>
        </w:rPr>
        <w:t xml:space="preserve"> : si vous n’êtes pas immunisée, une prise de sang est faite </w:t>
      </w:r>
      <w:r>
        <w:rPr>
          <w:rFonts w:ascii="Nunito" w:cs="Nunito" w:eastAsia="Nunito" w:hAnsi="Nunito"/>
          <w:b/>
          <w:bCs/>
          <w:color w:val="3D2B1F"/>
        </w:rPr>
        <w:t xml:space="preserve">chaque mois</w:t>
      </w:r>
      <w:r>
        <w:rPr>
          <w:rFonts w:ascii="Nunito" w:cs="Nunito" w:eastAsia="Nunito" w:hAnsi="Nunito"/>
          <w:color w:val="3D2B1F"/>
        </w:rPr>
        <w:t xml:space="preserve"> et des précautions alimentaires sont nécessaires (voir leçon 6).</w:t>
      </w:r>
    </w:p>
    <w:p>
      <w:pPr>
        <w:pStyle w:val="ListParagraph"/>
        <w:numPr>
          <w:ilvl w:val="0"/>
          <w:numId w:val="2"/>
        </w:numPr>
        <w:spacing w:after="60" w:line="290"/>
      </w:pPr>
      <w:r>
        <w:rPr>
          <w:rFonts w:ascii="Nunito" w:cs="Nunito" w:eastAsia="Nunito" w:hAnsi="Nunito"/>
          <w:b/>
          <w:bCs/>
          <w:color w:val="3D2B1F"/>
        </w:rPr>
        <w:t xml:space="preserve">Rubéole</w:t>
      </w:r>
      <w:r>
        <w:rPr>
          <w:rFonts w:ascii="Nunito" w:cs="Nunito" w:eastAsia="Nunito" w:hAnsi="Nunito"/>
          <w:color w:val="3D2B1F"/>
        </w:rPr>
        <w:t xml:space="preserve">, </w:t>
      </w:r>
      <w:r>
        <w:rPr>
          <w:rFonts w:ascii="Nunito" w:cs="Nunito" w:eastAsia="Nunito" w:hAnsi="Nunito"/>
          <w:b/>
          <w:bCs/>
          <w:color w:val="3D2B1F"/>
        </w:rPr>
        <w:t xml:space="preserve">syphilis</w:t>
      </w:r>
      <w:r>
        <w:rPr>
          <w:rFonts w:ascii="Nunito" w:cs="Nunito" w:eastAsia="Nunito" w:hAnsi="Nunito"/>
          <w:color w:val="3D2B1F"/>
        </w:rPr>
        <w:t xml:space="preserve">, </w:t>
      </w:r>
      <w:r>
        <w:rPr>
          <w:rFonts w:ascii="Nunito" w:cs="Nunito" w:eastAsia="Nunito" w:hAnsi="Nunito"/>
          <w:b/>
          <w:bCs/>
          <w:color w:val="3D2B1F"/>
        </w:rPr>
        <w:t xml:space="preserve">hépatite B</w:t>
      </w:r>
      <w:r>
        <w:rPr>
          <w:rFonts w:ascii="Nunito" w:cs="Nunito" w:eastAsia="Nunito" w:hAnsi="Nunito"/>
          <w:color w:val="3D2B1F"/>
        </w:rPr>
        <w:t xml:space="preserve">.</w:t>
      </w:r>
    </w:p>
    <w:p>
      <w:pPr>
        <w:pStyle w:val="ListParagraph"/>
        <w:numPr>
          <w:ilvl w:val="0"/>
          <w:numId w:val="2"/>
        </w:numPr>
        <w:spacing w:after="60" w:line="290"/>
      </w:pPr>
      <w:r>
        <w:rPr>
          <w:rFonts w:ascii="Nunito" w:cs="Nunito" w:eastAsia="Nunito" w:hAnsi="Nunito"/>
          <w:b/>
          <w:bCs/>
          <w:color w:val="3D2B1F"/>
        </w:rPr>
        <w:t xml:space="preserve">VIH</w:t>
      </w:r>
      <w:r>
        <w:rPr>
          <w:rFonts w:ascii="Nunito" w:cs="Nunito" w:eastAsia="Nunito" w:hAnsi="Nunito"/>
          <w:color w:val="3D2B1F"/>
        </w:rPr>
        <w:t xml:space="preserve"> et </w:t>
      </w:r>
      <w:r>
        <w:rPr>
          <w:rFonts w:ascii="Nunito" w:cs="Nunito" w:eastAsia="Nunito" w:hAnsi="Nunito"/>
          <w:b/>
          <w:bCs/>
          <w:color w:val="3D2B1F"/>
        </w:rPr>
        <w:t xml:space="preserve">hépatite C</w:t>
      </w:r>
      <w:r>
        <w:rPr>
          <w:rFonts w:ascii="Nunito" w:cs="Nunito" w:eastAsia="Nunito" w:hAnsi="Nunito"/>
          <w:color w:val="3D2B1F"/>
        </w:rPr>
        <w:t xml:space="preserve"> : le dépistage est systématiquement proposé.</w:t>
      </w:r>
    </w:p>
    <w:p>
      <w:pPr>
        <w:pStyle w:val="ListParagraph"/>
        <w:numPr>
          <w:ilvl w:val="0"/>
          <w:numId w:val="2"/>
        </w:numPr>
        <w:spacing w:after="60" w:line="290"/>
      </w:pPr>
      <w:r>
        <w:rPr>
          <w:rFonts w:ascii="Nunito" w:cs="Nunito" w:eastAsia="Nunito" w:hAnsi="Nunito"/>
          <w:color w:val="3D2B1F"/>
        </w:rPr>
        <w:t xml:space="preserve">Glycémie à jeun au 1er trimestre si vous avez des facteurs de risque de diabète.</w:t>
      </w:r>
    </w:p>
    <w:p>
      <w:pPr>
        <w:pStyle w:val="Heading2"/>
        <w:keepNext/>
        <w:spacing w:after="120" w:before="300"/>
      </w:pPr>
      <w:r>
        <w:rPr>
          <w:rFonts w:ascii="Fredoka" w:cs="Fredoka" w:eastAsia="Fredoka" w:hAnsi="Fredoka"/>
          <w:b/>
          <w:bCs/>
          <w:color w:val="3D2B1F"/>
          <w:sz w:val="28"/>
          <w:szCs w:val="28"/>
        </w:rPr>
        <w:t xml:space="preserve">Le dépistage de la trisomie 21</w:t>
      </w:r>
    </w:p>
    <w:p>
      <w:pPr>
        <w:spacing w:after="120" w:line="300"/>
      </w:pPr>
      <w:r>
        <w:rPr>
          <w:rFonts w:ascii="Nunito" w:cs="Nunito" w:eastAsia="Nunito" w:hAnsi="Nunito"/>
          <w:color w:val="3D2B1F"/>
        </w:rPr>
        <w:t xml:space="preserve">Il est </w:t>
      </w:r>
      <w:r>
        <w:rPr>
          <w:rFonts w:ascii="Nunito" w:cs="Nunito" w:eastAsia="Nunito" w:hAnsi="Nunito"/>
          <w:b/>
          <w:bCs/>
          <w:color w:val="3D2B1F"/>
        </w:rPr>
        <w:t xml:space="preserve">proposé à toutes les femmes, jamais imposé</w:t>
      </w:r>
      <w:r>
        <w:rPr>
          <w:rFonts w:ascii="Nunito" w:cs="Nunito" w:eastAsia="Nunito" w:hAnsi="Nunito"/>
          <w:color w:val="3D2B1F"/>
        </w:rPr>
        <w:t xml:space="preserve">. C’est votre choix de le faire ou non.</w:t>
      </w:r>
    </w:p>
    <w:p>
      <w:pPr>
        <w:pStyle w:val="ListParagraph"/>
        <w:numPr>
          <w:ilvl w:val="0"/>
          <w:numId w:val="3"/>
        </w:numPr>
        <w:spacing w:after="60" w:line="290"/>
      </w:pPr>
      <w:r>
        <w:rPr>
          <w:rFonts w:ascii="Nunito" w:cs="Nunito" w:eastAsia="Nunito" w:hAnsi="Nunito"/>
          <w:b/>
          <w:bCs/>
          <w:color w:val="3D2B1F"/>
        </w:rPr>
        <w:t xml:space="preserve">Dépistage combiné</w:t>
      </w:r>
      <w:r>
        <w:rPr>
          <w:rFonts w:ascii="Nunito" w:cs="Nunito" w:eastAsia="Nunito" w:hAnsi="Nunito"/>
          <w:color w:val="3D2B1F"/>
        </w:rPr>
        <w:t xml:space="preserve"> au 1er trimestre : la mesure de la nuque à l’échographie, une prise de sang (marqueurs sériques) et votre âge donnent un niveau de risque.</w:t>
      </w:r>
    </w:p>
    <w:p>
      <w:pPr>
        <w:pStyle w:val="ListParagraph"/>
        <w:numPr>
          <w:ilvl w:val="0"/>
          <w:numId w:val="3"/>
        </w:numPr>
        <w:spacing w:after="60" w:line="290"/>
      </w:pPr>
      <w:r>
        <w:rPr>
          <w:rFonts w:ascii="Nunito" w:cs="Nunito" w:eastAsia="Nunito" w:hAnsi="Nunito"/>
          <w:color w:val="3D2B1F"/>
        </w:rPr>
        <w:t xml:space="preserve">Si le risque est intermédiaire, on propose un </w:t>
      </w:r>
      <w:r>
        <w:rPr>
          <w:rFonts w:ascii="Nunito" w:cs="Nunito" w:eastAsia="Nunito" w:hAnsi="Nunito"/>
          <w:b/>
          <w:bCs/>
          <w:color w:val="3D2B1F"/>
        </w:rPr>
        <w:t xml:space="preserve">test ADN</w:t>
      </w:r>
      <w:r>
        <w:rPr>
          <w:rFonts w:ascii="Nunito" w:cs="Nunito" w:eastAsia="Nunito" w:hAnsi="Nunito"/>
          <w:color w:val="3D2B1F"/>
        </w:rPr>
        <w:t xml:space="preserve"> sur prise de sang (DPNI), sans risque pour la grossesse.</w:t>
      </w:r>
    </w:p>
    <w:p>
      <w:pPr>
        <w:pStyle w:val="ListParagraph"/>
        <w:numPr>
          <w:ilvl w:val="0"/>
          <w:numId w:val="3"/>
        </w:numPr>
        <w:spacing w:after="60" w:line="290"/>
      </w:pPr>
      <w:r>
        <w:rPr>
          <w:rFonts w:ascii="Nunito" w:cs="Nunito" w:eastAsia="Nunito" w:hAnsi="Nunito"/>
          <w:color w:val="3D2B1F"/>
        </w:rPr>
        <w:t xml:space="preserve">Si le risque est élevé ou le test ADN positif, seul un </w:t>
      </w:r>
      <w:r>
        <w:rPr>
          <w:rFonts w:ascii="Nunito" w:cs="Nunito" w:eastAsia="Nunito" w:hAnsi="Nunito"/>
          <w:b/>
          <w:bCs/>
          <w:color w:val="3D2B1F"/>
        </w:rPr>
        <w:t xml:space="preserve">prélèvement</w:t>
      </w:r>
      <w:r>
        <w:rPr>
          <w:rFonts w:ascii="Nunito" w:cs="Nunito" w:eastAsia="Nunito" w:hAnsi="Nunito"/>
          <w:color w:val="3D2B1F"/>
        </w:rPr>
        <w:t xml:space="preserve"> (amniocentèse ou choriocentèse) permet de poser un diagnostic. Il comporte un petit risque de fausse couche et se discute avec l’équipe.</w:t>
      </w:r>
    </w:p>
    <w:p>
      <w:pPr>
        <w:spacing w:after="120" w:line="300"/>
      </w:pPr>
      <w:r>
        <w:rPr>
          <w:rFonts w:ascii="Nunito" w:cs="Nunito" w:eastAsia="Nunito" w:hAnsi="Nunito"/>
          <w:color w:val="3D2B1F"/>
        </w:rPr>
        <w:t xml:space="preserve">Un risque « élevé » ne veut pas dire que bébé est atteint. Prenez le temps de poser vos questions avant chaque étape.</w:t>
      </w:r>
    </w:p>
    <w:p>
      <w:pPr>
        <w:pStyle w:val="Heading2"/>
        <w:keepNext/>
        <w:spacing w:after="120" w:before="300"/>
      </w:pPr>
      <w:r>
        <w:rPr>
          <w:rFonts w:ascii="Fredoka" w:cs="Fredoka" w:eastAsia="Fredoka" w:hAnsi="Fredoka"/>
          <w:b/>
          <w:bCs/>
          <w:color w:val="3D2B1F"/>
          <w:sz w:val="28"/>
          <w:szCs w:val="28"/>
        </w:rPr>
        <w:t xml:space="preserve">Le diabète gestationnel</w:t>
      </w:r>
    </w:p>
    <w:p>
      <w:pPr>
        <w:spacing w:after="120" w:line="300"/>
      </w:pPr>
      <w:r>
        <w:rPr>
          <w:rFonts w:ascii="Nunito" w:cs="Nunito" w:eastAsia="Nunito" w:hAnsi="Nunito"/>
          <w:color w:val="3D2B1F"/>
        </w:rPr>
        <w:t xml:space="preserve">C’est un diabète qui apparaît pendant la grossesse et disparaît en général après l’accouchement. Il concerne environ </w:t>
      </w:r>
      <w:r>
        <w:rPr>
          <w:rFonts w:ascii="Nunito" w:cs="Nunito" w:eastAsia="Nunito" w:hAnsi="Nunito"/>
          <w:b/>
          <w:bCs/>
          <w:color w:val="3D2B1F"/>
        </w:rPr>
        <w:t xml:space="preserve">une grossesse sur dix</w:t>
      </w:r>
      <w:r>
        <w:rPr>
          <w:rFonts w:ascii="Nunito" w:cs="Nunito" w:eastAsia="Nunito" w:hAnsi="Nunito"/>
          <w:color w:val="3D2B1F"/>
        </w:rPr>
        <w:t xml:space="preserve">. Non suivi, il peut entraîner un bébé trop gros, un accouchement plus difficile et une hypertension.</w:t>
      </w:r>
    </w:p>
    <w:p>
      <w:pPr>
        <w:keepNext/>
        <w:spacing w:after="80" w:before="180"/>
      </w:pPr>
      <w:r>
        <w:rPr>
          <w:rFonts w:ascii="Fredoka" w:cs="Fredoka" w:eastAsia="Fredoka" w:hAnsi="Fredoka"/>
          <w:b/>
          <w:bCs/>
          <w:color w:val="3D2B1F"/>
          <w:sz w:val="23"/>
          <w:szCs w:val="23"/>
        </w:rPr>
        <w:t xml:space="preserve">Qui est dépistée ?</w:t>
      </w:r>
    </w:p>
    <w:p>
      <w:pPr>
        <w:spacing w:after="120" w:line="300"/>
      </w:pPr>
      <w:r>
        <w:rPr>
          <w:rFonts w:ascii="Nunito" w:cs="Nunito" w:eastAsia="Nunito" w:hAnsi="Nunito"/>
          <w:color w:val="3D2B1F"/>
        </w:rPr>
        <w:t xml:space="preserve">Les femmes qui ont au moins un facteur de risque :</w:t>
      </w:r>
    </w:p>
    <w:p>
      <w:pPr>
        <w:pStyle w:val="ListParagraph"/>
        <w:numPr>
          <w:ilvl w:val="0"/>
          <w:numId w:val="2"/>
        </w:numPr>
        <w:spacing w:after="60" w:line="290"/>
      </w:pPr>
      <w:r>
        <w:rPr>
          <w:rFonts w:ascii="Nunito" w:cs="Nunito" w:eastAsia="Nunito" w:hAnsi="Nunito"/>
          <w:color w:val="3D2B1F"/>
        </w:rPr>
        <w:t xml:space="preserve">35 ans ou plus ;</w:t>
      </w:r>
    </w:p>
    <w:p>
      <w:pPr>
        <w:pStyle w:val="ListParagraph"/>
        <w:numPr>
          <w:ilvl w:val="0"/>
          <w:numId w:val="2"/>
        </w:numPr>
        <w:spacing w:after="60" w:line="290"/>
      </w:pPr>
      <w:r>
        <w:rPr>
          <w:rFonts w:ascii="Nunito" w:cs="Nunito" w:eastAsia="Nunito" w:hAnsi="Nunito"/>
          <w:color w:val="3D2B1F"/>
        </w:rPr>
        <w:t xml:space="preserve">surpoids avant la grossesse (IMC de 25 ou plus) ;</w:t>
      </w:r>
    </w:p>
    <w:p>
      <w:pPr>
        <w:pStyle w:val="ListParagraph"/>
        <w:numPr>
          <w:ilvl w:val="0"/>
          <w:numId w:val="2"/>
        </w:numPr>
        <w:spacing w:after="60" w:line="290"/>
      </w:pPr>
      <w:r>
        <w:rPr>
          <w:rFonts w:ascii="Nunito" w:cs="Nunito" w:eastAsia="Nunito" w:hAnsi="Nunito"/>
          <w:color w:val="3D2B1F"/>
        </w:rPr>
        <w:t xml:space="preserve">un parent, un frère ou une sœur diabétique (type 2) ;</w:t>
      </w:r>
    </w:p>
    <w:p>
      <w:pPr>
        <w:pStyle w:val="ListParagraph"/>
        <w:numPr>
          <w:ilvl w:val="0"/>
          <w:numId w:val="2"/>
        </w:numPr>
        <w:spacing w:after="60" w:line="290"/>
      </w:pPr>
      <w:r>
        <w:rPr>
          <w:rFonts w:ascii="Nunito" w:cs="Nunito" w:eastAsia="Nunito" w:hAnsi="Nunito"/>
          <w:color w:val="3D2B1F"/>
        </w:rPr>
        <w:t xml:space="preserve">un diabète gestationnel ou un bébé de plus de 4 kg lors d’une grossesse précédente.</w:t>
      </w:r>
    </w:p>
    <w:p>
      <w:pPr>
        <w:spacing w:after="120" w:line="300"/>
      </w:pPr>
      <w:r>
        <w:rPr>
          <w:rFonts w:ascii="Nunito" w:cs="Nunito" w:eastAsia="Nunito" w:hAnsi="Nunito"/>
          <w:color w:val="3D2B1F"/>
        </w:rPr>
        <w:t xml:space="preserve">Le dépistage se fait par une </w:t>
      </w:r>
      <w:r>
        <w:rPr>
          <w:rFonts w:ascii="Nunito" w:cs="Nunito" w:eastAsia="Nunito" w:hAnsi="Nunito"/>
          <w:b/>
          <w:bCs/>
          <w:color w:val="3D2B1F"/>
        </w:rPr>
        <w:t xml:space="preserve">glycémie à jeun</w:t>
      </w:r>
      <w:r>
        <w:rPr>
          <w:rFonts w:ascii="Nunito" w:cs="Nunito" w:eastAsia="Nunito" w:hAnsi="Nunito"/>
          <w:color w:val="3D2B1F"/>
        </w:rPr>
        <w:t xml:space="preserve"> au 1er trimestre, puis une </w:t>
      </w:r>
      <w:r>
        <w:rPr>
          <w:rFonts w:ascii="Nunito" w:cs="Nunito" w:eastAsia="Nunito" w:hAnsi="Nunito"/>
          <w:b/>
          <w:bCs/>
          <w:color w:val="3D2B1F"/>
        </w:rPr>
        <w:t xml:space="preserve">hyperglycémie provoquée</w:t>
      </w:r>
      <w:r>
        <w:rPr>
          <w:rFonts w:ascii="Nunito" w:cs="Nunito" w:eastAsia="Nunito" w:hAnsi="Nunito"/>
          <w:color w:val="3D2B1F"/>
        </w:rPr>
        <w:t xml:space="preserve"> (on boit un liquide sucré et on mesure le sucre dans le sang) entre 24 et 28 SA.</w:t>
      </w:r>
    </w:p>
    <w:p>
      <w:pPr>
        <w:keepNext/>
        <w:spacing w:after="80" w:before="180"/>
      </w:pPr>
      <w:r>
        <w:rPr>
          <w:rFonts w:ascii="Fredoka" w:cs="Fredoka" w:eastAsia="Fredoka" w:hAnsi="Fredoka"/>
          <w:b/>
          <w:bCs/>
          <w:color w:val="3D2B1F"/>
          <w:sz w:val="23"/>
          <w:szCs w:val="23"/>
        </w:rPr>
        <w:t xml:space="preserve">Et si le test est positif ?</w:t>
      </w:r>
    </w:p>
    <w:p>
      <w:pPr>
        <w:pStyle w:val="ListParagraph"/>
        <w:numPr>
          <w:ilvl w:val="0"/>
          <w:numId w:val="2"/>
        </w:numPr>
        <w:spacing w:after="60" w:line="290"/>
      </w:pPr>
      <w:r>
        <w:rPr>
          <w:rFonts w:ascii="Nunito" w:cs="Nunito" w:eastAsia="Nunito" w:hAnsi="Nunito"/>
          <w:color w:val="3D2B1F"/>
        </w:rPr>
        <w:t xml:space="preserve">Une alimentation adaptée (rendez-vous avec une diététicienne), sans régime restrictif ;</w:t>
      </w:r>
    </w:p>
    <w:p>
      <w:pPr>
        <w:pStyle w:val="ListParagraph"/>
        <w:numPr>
          <w:ilvl w:val="0"/>
          <w:numId w:val="2"/>
        </w:numPr>
        <w:spacing w:after="60" w:line="290"/>
      </w:pPr>
      <w:r>
        <w:rPr>
          <w:rFonts w:ascii="Nunito" w:cs="Nunito" w:eastAsia="Nunito" w:hAnsi="Nunito"/>
          <w:color w:val="3D2B1F"/>
        </w:rPr>
        <w:t xml:space="preserve">une activité physique régulière, comme 30 minutes de marche par jour ;</w:t>
      </w:r>
    </w:p>
    <w:p>
      <w:pPr>
        <w:pStyle w:val="ListParagraph"/>
        <w:numPr>
          <w:ilvl w:val="0"/>
          <w:numId w:val="2"/>
        </w:numPr>
        <w:spacing w:after="60" w:line="290"/>
      </w:pPr>
      <w:r>
        <w:rPr>
          <w:rFonts w:ascii="Nunito" w:cs="Nunito" w:eastAsia="Nunito" w:hAnsi="Nunito"/>
          <w:color w:val="3D2B1F"/>
        </w:rPr>
        <w:t xml:space="preserve">une surveillance de la glycémie au doigt plusieurs fois par jour ;</w:t>
      </w:r>
    </w:p>
    <w:p>
      <w:pPr>
        <w:pStyle w:val="ListParagraph"/>
        <w:numPr>
          <w:ilvl w:val="0"/>
          <w:numId w:val="2"/>
        </w:numPr>
        <w:spacing w:after="60" w:line="290"/>
      </w:pPr>
      <w:r>
        <w:rPr>
          <w:rFonts w:ascii="Nunito" w:cs="Nunito" w:eastAsia="Nunito" w:hAnsi="Nunito"/>
          <w:color w:val="3D2B1F"/>
        </w:rPr>
        <w:t xml:space="preserve">parfois de l’insuline, sans danger pour bébé, si cela ne suffit pas.</w:t>
      </w:r>
    </w:p>
    <w:p>
      <w:pPr>
        <w:spacing w:after="120" w:line="300"/>
      </w:pPr>
      <w:r>
        <w:rPr>
          <w:rFonts w:ascii="Nunito" w:cs="Nunito" w:eastAsia="Nunito" w:hAnsi="Nunito"/>
          <w:color w:val="3D2B1F"/>
        </w:rPr>
        <w:t xml:space="preserve">Après la naissance, un contrôle est fait quelques semaines plus tard, puis régulièrement, car le risque de diabète plus tard dans la vie est augmenté.</w:t>
      </w:r>
    </w:p>
    <w:p>
      <w:pPr>
        <w:pStyle w:val="Heading2"/>
        <w:keepNext/>
        <w:spacing w:after="120" w:before="300"/>
      </w:pPr>
      <w:r>
        <w:rPr>
          <w:rFonts w:ascii="Fredoka" w:cs="Fredoka" w:eastAsia="Fredoka" w:hAnsi="Fredoka"/>
          <w:b/>
          <w:bCs/>
          <w:color w:val="3D2B1F"/>
          <w:sz w:val="28"/>
          <w:szCs w:val="28"/>
        </w:rPr>
        <w:t xml:space="preserve">L’entretien prénatal précoce</w:t>
      </w:r>
    </w:p>
    <w:p>
      <w:pPr>
        <w:spacing w:after="120" w:line="300"/>
      </w:pPr>
      <w:r>
        <w:rPr>
          <w:rFonts w:ascii="Nunito" w:cs="Nunito" w:eastAsia="Nunito" w:hAnsi="Nunito"/>
          <w:color w:val="3D2B1F"/>
        </w:rPr>
        <w:t xml:space="preserve">C’est un temps d’échange, </w:t>
      </w:r>
      <w:r>
        <w:rPr>
          <w:rFonts w:ascii="Nunito" w:cs="Nunito" w:eastAsia="Nunito" w:hAnsi="Nunito"/>
          <w:b/>
          <w:bCs/>
          <w:color w:val="3D2B1F"/>
        </w:rPr>
        <w:t xml:space="preserve">sans examen médical</w:t>
      </w:r>
      <w:r>
        <w:rPr>
          <w:rFonts w:ascii="Nunito" w:cs="Nunito" w:eastAsia="Nunito" w:hAnsi="Nunito"/>
          <w:color w:val="3D2B1F"/>
        </w:rPr>
        <w:t xml:space="preserve">, avec une sage-femme ou un médecin, idéalement au 1er trimestre. Il est systématiquement proposé et pris en charge à 100 %. On y parle de vos questions, de vos émotions, de votre projet, de votre situation (travail, logement, soutien), et on vous oriente si besoin. Le partenaire est le bienvenu.</w:t>
      </w:r>
    </w:p>
    <w:p>
      <w:pPr>
        <w:pStyle w:val="Heading2"/>
        <w:keepNext/>
        <w:spacing w:after="120" w:before="300"/>
      </w:pPr>
      <w:r>
        <w:rPr>
          <w:rFonts w:ascii="Fredoka" w:cs="Fredoka" w:eastAsia="Fredoka" w:hAnsi="Fredoka"/>
          <w:b/>
          <w:bCs/>
          <w:color w:val="3D2B1F"/>
          <w:sz w:val="28"/>
          <w:szCs w:val="28"/>
        </w:rPr>
        <w:t xml:space="preserve">Les vaccins recommandés pendant la grossesse</w:t>
      </w:r>
    </w:p>
    <w:tbl>
      <w:tblPr>
        <w:tblW w:type="dxa" w:w="9638"/>
        <w:tblBorders>
          <w:top w:val="single" w:color="FCD9C4" w:sz="4"/>
          <w:left w:val="single" w:color="FCD9C4" w:sz="4"/>
          <w:bottom w:val="single" w:color="FCD9C4" w:sz="4"/>
          <w:right w:val="single" w:color="FCD9C4" w:sz="4"/>
          <w:insideH w:val="single" w:color="FCD9C4" w:sz="4"/>
          <w:insideV w:val="single" w:color="FCD9C4" w:sz="4"/>
        </w:tblBorders>
      </w:tblPr>
      <w:tblGrid>
        <w:gridCol w:w="2600"/>
        <w:gridCol w:w="7038"/>
      </w:tblGrid>
      <w:tr>
        <w:trPr>
          <w:tblHeader/>
        </w:trPr>
        <w:tc>
          <w:tcPr>
            <w:tcW w:type="dxa" w:w="2600"/>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Vaccin</w:t>
            </w:r>
          </w:p>
        </w:tc>
        <w:tc>
          <w:tcPr>
            <w:tcW w:type="dxa" w:w="7038"/>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Pourquoi ?</w:t>
            </w:r>
          </w:p>
        </w:tc>
      </w:tr>
      <w:tr>
        <w:trPr>
          <w:cantSplit/>
        </w:trPr>
        <w:tc>
          <w:tcPr>
            <w:tcW w:type="dxa" w:w="26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Grippe</w:t>
            </w:r>
          </w:p>
        </w:tc>
        <w:tc>
          <w:tcPr>
            <w:tcW w:type="dxa" w:w="70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La grossesse augmente le risque de grippe grave. Recommandé pendant la saison, quel que soit le trimestre.</w:t>
            </w:r>
          </w:p>
        </w:tc>
      </w:tr>
      <w:tr>
        <w:trPr>
          <w:cantSplit/>
        </w:trPr>
        <w:tc>
          <w:tcPr>
            <w:tcW w:type="dxa" w:w="26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Coqueluche</w:t>
            </w:r>
          </w:p>
        </w:tc>
        <w:tc>
          <w:tcPr>
            <w:tcW w:type="dxa" w:w="70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Les anticorps passent à bébé et le protègent dès la naissance. Recommandé à chaque grossesse, à partir du 2e trimestre (idéalement entre 20 et 36 SA).</w:t>
            </w:r>
          </w:p>
        </w:tc>
      </w:tr>
      <w:tr>
        <w:trPr>
          <w:cantSplit/>
        </w:trPr>
        <w:tc>
          <w:tcPr>
            <w:tcW w:type="dxa" w:w="26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Covid-19</w:t>
            </w:r>
          </w:p>
        </w:tc>
        <w:tc>
          <w:tcPr>
            <w:tcW w:type="dxa" w:w="70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Recommandé selon les recommandations en vigueur.</w:t>
            </w:r>
          </w:p>
        </w:tc>
      </w:tr>
      <w:tr>
        <w:trPr>
          <w:cantSplit/>
        </w:trPr>
        <w:tc>
          <w:tcPr>
            <w:tcW w:type="dxa" w:w="26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Bronchiolite (VRS)</w:t>
            </w:r>
          </w:p>
        </w:tc>
        <w:tc>
          <w:tcPr>
            <w:tcW w:type="dxa" w:w="70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Selon la saison, une vaccination en fin de grossesse peut être proposée pour protéger bébé ; l’autre option est un traitement préventif donné à bébé après la naissance. À discuter avec votre sage-femme ou médecin.</w:t>
            </w:r>
          </w:p>
        </w:tc>
      </w:tr>
    </w:tbl>
    <w:p>
      <w:pPr>
        <w:spacing w:after="80"/>
      </w:pPr>
    </w:p>
    <w:tbl>
      <w:tblPr>
        <w:tblW w:type="dxa" w:w="9638"/>
        <w:tblBorders>
          <w:top w:val="single" w:color="B9502C" w:sz="8"/>
          <w:left w:val="single" w:color="B9502C" w:sz="8"/>
          <w:bottom w:val="single" w:color="B9502C" w:sz="8"/>
          <w:right w:val="single" w:color="B9502C" w:sz="8"/>
          <w:insideH w:val="none" w:color="FFFFFF" w:sz="0"/>
          <w:insideV w:val="none" w:color="FFFFFF" w:sz="0"/>
        </w:tblBorders>
      </w:tblPr>
      <w:tblGrid>
        <w:gridCol w:w="9638"/>
      </w:tblGrid>
      <w:tr>
        <w:trPr>
          <w:cantSplit/>
        </w:trPr>
        <w:tc>
          <w:tcPr>
            <w:tcW w:type="dxa" w:w="9638"/>
            <w:shd w:fill="FFFFFF" w:color="auto" w:val="clear"/>
            <w:tcMar>
              <w:top w:type="dxa" w:w="160"/>
              <w:left w:type="dxa" w:w="240"/>
              <w:bottom w:type="dxa" w:w="120"/>
              <w:right w:type="dxa" w:w="240"/>
            </w:tcMar>
          </w:tcPr>
          <w:p>
            <w:pPr>
              <w:spacing w:after="60"/>
            </w:pPr>
            <w:r>
              <w:rPr>
                <w:rFonts w:ascii="Nunito" w:cs="Nunito" w:eastAsia="Nunito" w:hAnsi="Nunito"/>
                <w:b/>
                <w:bCs/>
                <w:color w:val="B9502C"/>
                <w:spacing w:val="40"/>
                <w:sz w:val="15"/>
                <w:szCs w:val="15"/>
              </w:rPr>
              <w:t xml:space="preserve">À RETENIR</w:t>
            </w:r>
          </w:p>
          <w:p>
            <w:pPr>
              <w:pStyle w:val="ListParagraph"/>
              <w:numPr>
                <w:ilvl w:val="0"/>
                <w:numId w:val="2"/>
              </w:numPr>
              <w:spacing w:after="40" w:line="280"/>
            </w:pPr>
            <w:r>
              <w:rPr>
                <w:rFonts w:ascii="Nunito" w:cs="Nunito" w:eastAsia="Nunito" w:hAnsi="Nunito"/>
                <w:color w:val="3D2B1F"/>
              </w:rPr>
              <w:t xml:space="preserve">7 consultations prénatales et 3 échographies rythment la grossesse.</w:t>
            </w:r>
          </w:p>
          <w:p>
            <w:pPr>
              <w:pStyle w:val="ListParagraph"/>
              <w:numPr>
                <w:ilvl w:val="0"/>
                <w:numId w:val="2"/>
              </w:numPr>
              <w:spacing w:after="40" w:line="280"/>
            </w:pPr>
            <w:r>
              <w:rPr>
                <w:rFonts w:ascii="Nunito" w:cs="Nunito" w:eastAsia="Nunito" w:hAnsi="Nunito"/>
                <w:color w:val="3D2B1F"/>
              </w:rPr>
              <w:t xml:space="preserve">Le dépistage de la trisomie 21 est proposé, jamais imposé.</w:t>
            </w:r>
          </w:p>
          <w:p>
            <w:pPr>
              <w:pStyle w:val="ListParagraph"/>
              <w:numPr>
                <w:ilvl w:val="0"/>
                <w:numId w:val="2"/>
              </w:numPr>
              <w:spacing w:after="40" w:line="280"/>
            </w:pPr>
            <w:r>
              <w:rPr>
                <w:rFonts w:ascii="Nunito" w:cs="Nunito" w:eastAsia="Nunito" w:hAnsi="Nunito"/>
                <w:color w:val="3D2B1F"/>
              </w:rPr>
              <w:t xml:space="preserve">Diabète gestationnel : dépisté si facteurs de risque, il se soigne bien.</w:t>
            </w:r>
          </w:p>
          <w:p>
            <w:pPr>
              <w:pStyle w:val="ListParagraph"/>
              <w:numPr>
                <w:ilvl w:val="0"/>
                <w:numId w:val="2"/>
              </w:numPr>
              <w:spacing w:after="40" w:line="280"/>
            </w:pPr>
            <w:r>
              <w:rPr>
                <w:rFonts w:ascii="Nunito" w:cs="Nunito" w:eastAsia="Nunito" w:hAnsi="Nunito"/>
                <w:color w:val="3D2B1F"/>
              </w:rPr>
              <w:t xml:space="preserve">Gardez tous vos résultats dans un même dossier, à emporter à chaque rendez-vous et à la maternité.</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BE3A1" w:color="auto" w:val="clear"/>
            <w:tcMar>
              <w:top w:type="dxa" w:w="160"/>
              <w:left w:type="dxa" w:w="240"/>
              <w:bottom w:type="dxa" w:w="120"/>
              <w:right w:type="dxa" w:w="240"/>
            </w:tcMar>
          </w:tcPr>
          <w:p>
            <w:pPr>
              <w:spacing w:after="60"/>
            </w:pPr>
            <w:r>
              <w:rPr>
                <w:rFonts w:ascii="Nunito" w:cs="Nunito" w:eastAsia="Nunito" w:hAnsi="Nunito"/>
                <w:b/>
                <w:bCs/>
                <w:color w:val="3D2B1F"/>
                <w:spacing w:val="40"/>
                <w:sz w:val="15"/>
                <w:szCs w:val="15"/>
              </w:rPr>
              <w:t xml:space="preserve">NOTE DE PRODUCTION</w:t>
            </w:r>
          </w:p>
          <w:p>
            <w:pPr>
              <w:spacing w:after="80" w:line="290"/>
            </w:pPr>
            <w:r>
              <w:rPr>
                <w:rFonts w:ascii="Nunito" w:cs="Nunito" w:eastAsia="Nunito" w:hAnsi="Nunito"/>
                <w:color w:val="3D2B1F"/>
              </w:rPr>
              <w:t xml:space="preserve">Fiche : « Mon calendrier de grossesse » avec une colonne date prévue / date faite / notes. Vérifier les recommandations vaccinales de la saison en cours (calendrier vaccinal annuel) avant publication.</w:t>
            </w:r>
          </w:p>
        </w:tc>
      </w:tr>
    </w:tbl>
    <w:p>
      <w:pPr>
        <w:spacing w:after="80"/>
      </w:pPr>
    </w:p>
    <w:p>
      <w:pPr>
        <w:pageBreakBefore/>
        <w:spacing w:after="120"/>
      </w:pPr>
      <w:r>
        <w:rPr>
          <w:rFonts w:ascii="Nunito" w:cs="Nunito" w:eastAsia="Nunito" w:hAnsi="Nunito"/>
          <w:b/>
          <w:bCs/>
          <w:color w:val="FFFFFF"/>
          <w:sz w:val="16"/>
          <w:szCs w:val="16"/>
          <w:shd w:fill="9E3D57" w:color="auto" w:val="clear"/>
        </w:rPr>
        <w:t xml:space="preserve">  VOUS, LES PARENTS  </w:t>
      </w:r>
    </w:p>
    <w:p>
      <w:pPr>
        <w:spacing w:after="120"/>
      </w:pPr>
      <w:r>
        <w:rPr>
          <w:rFonts w:ascii="Nunito" w:cs="Nunito" w:eastAsia="Nunito" w:hAnsi="Nunito"/>
          <w:b/>
          <w:bCs/>
          <w:color w:val="9E3D57"/>
          <w:spacing w:val="40"/>
          <w:sz w:val="16"/>
          <w:szCs w:val="16"/>
        </w:rPr>
        <w:t xml:space="preserve">ÉTAPE 0 · AVANT LA NAISSANCE · LEÇON 4</w:t>
      </w:r>
    </w:p>
    <w:p>
      <w:pPr>
        <w:pStyle w:val="Heading1"/>
        <w:spacing w:after="160" w:before="0"/>
      </w:pPr>
      <w:r>
        <w:rPr>
          <w:rFonts w:ascii="Fredoka" w:cs="Fredoka" w:eastAsia="Fredoka" w:hAnsi="Fredoka"/>
          <w:b/>
          <w:bCs/>
          <w:color w:val="3D2B1F"/>
          <w:sz w:val="40"/>
          <w:szCs w:val="40"/>
        </w:rPr>
        <w:t xml:space="preserve">Mon corps change, trimestre par trimestre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8D5CF" w:color="auto" w:val="clear"/>
            <w:tcMar>
              <w:top w:type="dxa" w:w="160"/>
              <w:left w:type="dxa" w:w="240"/>
              <w:bottom w:type="dxa" w:w="120"/>
              <w:right w:type="dxa" w:w="240"/>
            </w:tcMar>
          </w:tcPr>
          <w:p>
            <w:pPr>
              <w:spacing w:after="80"/>
            </w:pPr>
            <w:r>
              <w:rPr>
                <w:rFonts w:ascii="Fredoka" w:cs="Fredoka" w:eastAsia="Fredoka" w:hAnsi="Fredoka"/>
                <w:b/>
                <w:bCs/>
                <w:color w:val="3D2B1F"/>
                <w:sz w:val="24"/>
                <w:szCs w:val="24"/>
              </w:rPr>
              <w:t xml:space="preserve">« J’ai mal au dos et je suis épuisée : c’est normal ? »</w:t>
            </w:r>
          </w:p>
        </w:tc>
      </w:tr>
    </w:tbl>
    <w:p>
      <w:pPr>
        <w:spacing w:after="80"/>
      </w:pPr>
    </w:p>
    <w:p>
      <w:pPr>
        <w:keepNext/>
        <w:spacing w:after="80" w:before="180"/>
      </w:pPr>
      <w:r>
        <w:rPr>
          <w:rFonts w:ascii="Fredoka" w:cs="Fredoka" w:eastAsia="Fredoka" w:hAnsi="Fredoka"/>
          <w:b/>
          <w:bCs/>
          <w:color w:val="9E3D57"/>
          <w:sz w:val="23"/>
          <w:szCs w:val="23"/>
        </w:rPr>
        <w:t xml:space="preserve">À la fin de cette leçon, le parent saura</w:t>
      </w:r>
    </w:p>
    <w:p>
      <w:pPr>
        <w:pStyle w:val="ListParagraph"/>
        <w:numPr>
          <w:ilvl w:val="0"/>
          <w:numId w:val="2"/>
        </w:numPr>
        <w:spacing w:after="60" w:line="290"/>
      </w:pPr>
      <w:r>
        <w:rPr>
          <w:rFonts w:ascii="Nunito" w:cs="Nunito" w:eastAsia="Nunito" w:hAnsi="Nunito"/>
          <w:color w:val="3D2B1F"/>
        </w:rPr>
        <w:t xml:space="preserve">Savoir ce qui est fréquent à chaque trimestre et comment se soulager</w:t>
      </w:r>
    </w:p>
    <w:p>
      <w:pPr>
        <w:pStyle w:val="ListParagraph"/>
        <w:numPr>
          <w:ilvl w:val="0"/>
          <w:numId w:val="2"/>
        </w:numPr>
        <w:spacing w:after="60" w:line="290"/>
      </w:pPr>
      <w:r>
        <w:rPr>
          <w:rFonts w:ascii="Nunito" w:cs="Nunito" w:eastAsia="Nunito" w:hAnsi="Nunito"/>
          <w:color w:val="3D2B1F"/>
        </w:rPr>
        <w:t xml:space="preserve">Protéger son dos, son bassin et son périnée au quotidien</w:t>
      </w:r>
    </w:p>
    <w:p>
      <w:pPr>
        <w:pStyle w:val="ListParagraph"/>
        <w:numPr>
          <w:ilvl w:val="0"/>
          <w:numId w:val="2"/>
        </w:numPr>
        <w:spacing w:after="60" w:line="290"/>
      </w:pPr>
      <w:r>
        <w:rPr>
          <w:rFonts w:ascii="Nunito" w:cs="Nunito" w:eastAsia="Nunito" w:hAnsi="Nunito"/>
          <w:color w:val="3D2B1F"/>
        </w:rPr>
        <w:t xml:space="preserve">Bouger pendant la grossesse, en sécurité</w:t>
      </w:r>
    </w:p>
    <w:p>
      <w:pPr>
        <w:pStyle w:val="ListParagraph"/>
        <w:numPr>
          <w:ilvl w:val="0"/>
          <w:numId w:val="2"/>
        </w:numPr>
        <w:spacing w:after="60" w:line="290"/>
      </w:pPr>
      <w:r>
        <w:rPr>
          <w:rFonts w:ascii="Nunito" w:cs="Nunito" w:eastAsia="Nunito" w:hAnsi="Nunito"/>
          <w:color w:val="3D2B1F"/>
        </w:rPr>
        <w:t xml:space="preserve">Reconnaître ce qui doit faire consulter</w:t>
      </w:r>
    </w:p>
    <w:p>
      <w:pPr>
        <w:spacing w:after="200" w:before="120"/>
      </w:pPr>
      <w:r>
        <w:rPr>
          <w:rFonts w:ascii="Nunito" w:cs="Nunito" w:eastAsia="Nunito" w:hAnsi="Nunito"/>
          <w:b/>
          <w:bCs/>
          <w:color w:val="3D2B1F"/>
        </w:rPr>
        <w:t xml:space="preserve">Format suggéré :</w:t>
      </w:r>
      <w:r>
        <w:rPr>
          <w:rFonts w:ascii="Nunito" w:cs="Nunito" w:eastAsia="Nunito" w:hAnsi="Nunito"/>
          <w:color w:val="3D2B1F"/>
        </w:rPr>
        <w:t xml:space="preserve"> vidéo de 10 minutes avec démonstrations du kiné + fiche « Mes exercices de grossesse ».</w:t>
      </w:r>
    </w:p>
    <w:p>
      <w:pPr>
        <w:pStyle w:val="Heading2"/>
        <w:keepNext/>
        <w:spacing w:after="120" w:before="300"/>
      </w:pPr>
      <w:r>
        <w:rPr>
          <w:rFonts w:ascii="Fredoka" w:cs="Fredoka" w:eastAsia="Fredoka" w:hAnsi="Fredoka"/>
          <w:b/>
          <w:bCs/>
          <w:color w:val="9E3D57"/>
          <w:sz w:val="28"/>
          <w:szCs w:val="28"/>
        </w:rPr>
        <w:t xml:space="preserve">1er trimestre (jusqu’à 14 SA) : un bouleversement invisible</w:t>
      </w:r>
    </w:p>
    <w:tbl>
      <w:tblPr>
        <w:tblW w:type="dxa" w:w="9638"/>
        <w:tblBorders>
          <w:top w:val="single" w:color="FCD9C4" w:sz="4"/>
          <w:left w:val="single" w:color="FCD9C4" w:sz="4"/>
          <w:bottom w:val="single" w:color="FCD9C4" w:sz="4"/>
          <w:right w:val="single" w:color="FCD9C4" w:sz="4"/>
          <w:insideH w:val="single" w:color="FCD9C4" w:sz="4"/>
          <w:insideV w:val="single" w:color="FCD9C4" w:sz="4"/>
        </w:tblBorders>
      </w:tblPr>
      <w:tblGrid>
        <w:gridCol w:w="3800"/>
        <w:gridCol w:w="5838"/>
      </w:tblGrid>
      <w:tr>
        <w:trPr>
          <w:tblHeader/>
        </w:trPr>
        <w:tc>
          <w:tcPr>
            <w:tcW w:type="dxa" w:w="3800"/>
            <w:shd w:fill="9E3D57"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Ce qui arrive souvent</w:t>
            </w:r>
          </w:p>
        </w:tc>
        <w:tc>
          <w:tcPr>
            <w:tcW w:type="dxa" w:w="5838"/>
            <w:shd w:fill="9E3D57"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Ce qui soulage</w:t>
            </w:r>
          </w:p>
        </w:tc>
      </w:tr>
      <w:tr>
        <w:trPr>
          <w:cantSplit/>
        </w:trPr>
        <w:tc>
          <w:tcPr>
            <w:tcW w:type="dxa" w:w="38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Nausées, parfois vomissements, souvent jusqu’à 12-14 SA</w:t>
            </w:r>
          </w:p>
        </w:tc>
        <w:tc>
          <w:tcPr>
            <w:tcW w:type="dxa" w:w="5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Manger un peu avant de se lever, fractionner en petits repas, éviter les odeurs fortes, boire entre les repas, gingembre. Consulter si vous ne gardez rien ou perdez du poids.</w:t>
            </w:r>
          </w:p>
        </w:tc>
      </w:tr>
      <w:tr>
        <w:trPr>
          <w:cantSplit/>
        </w:trPr>
        <w:tc>
          <w:tcPr>
            <w:tcW w:type="dxa" w:w="38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Grande fatigue</w:t>
            </w:r>
          </w:p>
        </w:tc>
        <w:tc>
          <w:tcPr>
            <w:tcW w:type="dxa" w:w="5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Siestes, se coucher tôt, accepter de ralentir. Elle s’améliore souvent au 2e trimestre.</w:t>
            </w:r>
          </w:p>
        </w:tc>
      </w:tr>
      <w:tr>
        <w:trPr>
          <w:cantSplit/>
        </w:trPr>
        <w:tc>
          <w:tcPr>
            <w:tcW w:type="dxa" w:w="38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Seins tendus et gonflés</w:t>
            </w:r>
          </w:p>
        </w:tc>
        <w:tc>
          <w:tcPr>
            <w:tcW w:type="dxa" w:w="5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Un soutien-gorge confortable, sans armatures si elles gênent.</w:t>
            </w:r>
          </w:p>
        </w:tc>
      </w:tr>
      <w:tr>
        <w:trPr>
          <w:cantSplit/>
        </w:trPr>
        <w:tc>
          <w:tcPr>
            <w:tcW w:type="dxa" w:w="38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Envies fréquentes d’uriner</w:t>
            </w:r>
          </w:p>
        </w:tc>
        <w:tc>
          <w:tcPr>
            <w:tcW w:type="dxa" w:w="5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Normal : l’utérus appuie sur la vessie. Brûlures ou fièvre = consulter.</w:t>
            </w:r>
          </w:p>
        </w:tc>
      </w:tr>
      <w:tr>
        <w:trPr>
          <w:cantSplit/>
        </w:trPr>
        <w:tc>
          <w:tcPr>
            <w:tcW w:type="dxa" w:w="38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Émotions en montagnes russes</w:t>
            </w:r>
          </w:p>
        </w:tc>
        <w:tc>
          <w:tcPr>
            <w:tcW w:type="dxa" w:w="5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Les hormones y sont pour beaucoup. En parler, ne pas rester seule avec ses inquiétudes.</w:t>
            </w:r>
          </w:p>
        </w:tc>
      </w:tr>
    </w:tbl>
    <w:p>
      <w:pPr>
        <w:spacing w:after="80"/>
      </w:pPr>
    </w:p>
    <w:p>
      <w:pPr>
        <w:pStyle w:val="Heading2"/>
        <w:keepNext/>
        <w:spacing w:after="120" w:before="300"/>
      </w:pPr>
      <w:r>
        <w:rPr>
          <w:rFonts w:ascii="Fredoka" w:cs="Fredoka" w:eastAsia="Fredoka" w:hAnsi="Fredoka"/>
          <w:b/>
          <w:bCs/>
          <w:color w:val="9E3D57"/>
          <w:sz w:val="28"/>
          <w:szCs w:val="28"/>
        </w:rPr>
        <w:t xml:space="preserve">2e trimestre (15 à 28 SA) : souvent le plus agréable</w:t>
      </w:r>
    </w:p>
    <w:tbl>
      <w:tblPr>
        <w:tblW w:type="dxa" w:w="9638"/>
        <w:tblBorders>
          <w:top w:val="single" w:color="FCD9C4" w:sz="4"/>
          <w:left w:val="single" w:color="FCD9C4" w:sz="4"/>
          <w:bottom w:val="single" w:color="FCD9C4" w:sz="4"/>
          <w:right w:val="single" w:color="FCD9C4" w:sz="4"/>
          <w:insideH w:val="single" w:color="FCD9C4" w:sz="4"/>
          <w:insideV w:val="single" w:color="FCD9C4" w:sz="4"/>
        </w:tblBorders>
      </w:tblPr>
      <w:tblGrid>
        <w:gridCol w:w="3800"/>
        <w:gridCol w:w="5838"/>
      </w:tblGrid>
      <w:tr>
        <w:trPr>
          <w:tblHeader/>
        </w:trPr>
        <w:tc>
          <w:tcPr>
            <w:tcW w:type="dxa" w:w="3800"/>
            <w:shd w:fill="9E3D57"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Ce qui arrive souvent</w:t>
            </w:r>
          </w:p>
        </w:tc>
        <w:tc>
          <w:tcPr>
            <w:tcW w:type="dxa" w:w="5838"/>
            <w:shd w:fill="9E3D57"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Ce qui soulage</w:t>
            </w:r>
          </w:p>
        </w:tc>
      </w:tr>
      <w:tr>
        <w:trPr>
          <w:cantSplit/>
        </w:trPr>
        <w:tc>
          <w:tcPr>
            <w:tcW w:type="dxa" w:w="38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Le ventre s’arrondit, petites douleurs sur les côtés (ligaments)</w:t>
            </w:r>
          </w:p>
        </w:tc>
        <w:tc>
          <w:tcPr>
            <w:tcW w:type="dxa" w:w="5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Se lever et se tourner lentement. Douleur forte ou qui dure = consulter.</w:t>
            </w:r>
          </w:p>
        </w:tc>
      </w:tr>
      <w:tr>
        <w:trPr>
          <w:cantSplit/>
        </w:trPr>
        <w:tc>
          <w:tcPr>
            <w:tcW w:type="dxa" w:w="38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Brûlures d’estomac</w:t>
            </w:r>
          </w:p>
        </w:tc>
        <w:tc>
          <w:tcPr>
            <w:tcW w:type="dxa" w:w="5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Petits repas, éviter de s’allonger juste après, surélever la tête du lit.</w:t>
            </w:r>
          </w:p>
        </w:tc>
      </w:tr>
      <w:tr>
        <w:trPr>
          <w:cantSplit/>
        </w:trPr>
        <w:tc>
          <w:tcPr>
            <w:tcW w:type="dxa" w:w="38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Constipation</w:t>
            </w:r>
          </w:p>
        </w:tc>
        <w:tc>
          <w:tcPr>
            <w:tcW w:type="dxa" w:w="5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Boire, manger des fibres (fruits, légumes, céréales complètes), marcher.</w:t>
            </w:r>
          </w:p>
        </w:tc>
      </w:tr>
      <w:tr>
        <w:trPr>
          <w:cantSplit/>
        </w:trPr>
        <w:tc>
          <w:tcPr>
            <w:tcW w:type="dxa" w:w="38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Nez bouché, gencives qui saignent</w:t>
            </w:r>
          </w:p>
        </w:tc>
        <w:tc>
          <w:tcPr>
            <w:tcW w:type="dxa" w:w="5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Lavage de nez au sérum physiologique ; brossage doux et rendez-vous chez le dentiste.</w:t>
            </w:r>
          </w:p>
        </w:tc>
      </w:tr>
      <w:tr>
        <w:trPr>
          <w:cantSplit/>
        </w:trPr>
        <w:tc>
          <w:tcPr>
            <w:tcW w:type="dxa" w:w="38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Taches sur la peau, ligne brune sur le ventre</w:t>
            </w:r>
          </w:p>
        </w:tc>
        <w:tc>
          <w:tcPr>
            <w:tcW w:type="dxa" w:w="5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Protection solaire ; elles s’estompent après la naissance.</w:t>
            </w:r>
          </w:p>
        </w:tc>
      </w:tr>
    </w:tbl>
    <w:p>
      <w:pPr>
        <w:spacing w:after="80"/>
      </w:pPr>
    </w:p>
    <w:p>
      <w:pPr>
        <w:pStyle w:val="Heading2"/>
        <w:keepNext/>
        <w:spacing w:after="120" w:before="300"/>
      </w:pPr>
      <w:r>
        <w:rPr>
          <w:rFonts w:ascii="Fredoka" w:cs="Fredoka" w:eastAsia="Fredoka" w:hAnsi="Fredoka"/>
          <w:b/>
          <w:bCs/>
          <w:color w:val="9E3D57"/>
          <w:sz w:val="28"/>
          <w:szCs w:val="28"/>
        </w:rPr>
        <w:t xml:space="preserve">3e trimestre (29 SA à la naissance) : le corps se prépare</w:t>
      </w:r>
    </w:p>
    <w:tbl>
      <w:tblPr>
        <w:tblW w:type="dxa" w:w="9638"/>
        <w:tblBorders>
          <w:top w:val="single" w:color="FCD9C4" w:sz="4"/>
          <w:left w:val="single" w:color="FCD9C4" w:sz="4"/>
          <w:bottom w:val="single" w:color="FCD9C4" w:sz="4"/>
          <w:right w:val="single" w:color="FCD9C4" w:sz="4"/>
          <w:insideH w:val="single" w:color="FCD9C4" w:sz="4"/>
          <w:insideV w:val="single" w:color="FCD9C4" w:sz="4"/>
        </w:tblBorders>
      </w:tblPr>
      <w:tblGrid>
        <w:gridCol w:w="3800"/>
        <w:gridCol w:w="5838"/>
      </w:tblGrid>
      <w:tr>
        <w:trPr>
          <w:tblHeader/>
        </w:trPr>
        <w:tc>
          <w:tcPr>
            <w:tcW w:type="dxa" w:w="3800"/>
            <w:shd w:fill="9E3D57"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Ce qui arrive souvent</w:t>
            </w:r>
          </w:p>
        </w:tc>
        <w:tc>
          <w:tcPr>
            <w:tcW w:type="dxa" w:w="5838"/>
            <w:shd w:fill="9E3D57"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Ce qui soulage</w:t>
            </w:r>
          </w:p>
        </w:tc>
      </w:tr>
      <w:tr>
        <w:trPr>
          <w:cantSplit/>
        </w:trPr>
        <w:tc>
          <w:tcPr>
            <w:tcW w:type="dxa" w:w="38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Essoufflement, reflux</w:t>
            </w:r>
          </w:p>
        </w:tc>
        <w:tc>
          <w:tcPr>
            <w:tcW w:type="dxa" w:w="5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Se tenir droite, petits repas, dormir un peu redressée.</w:t>
            </w:r>
          </w:p>
        </w:tc>
      </w:tr>
      <w:tr>
        <w:trPr>
          <w:cantSplit/>
        </w:trPr>
        <w:tc>
          <w:tcPr>
            <w:tcW w:type="dxa" w:w="38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Jambes lourdes, chevilles gonflées, crampes</w:t>
            </w:r>
          </w:p>
        </w:tc>
        <w:tc>
          <w:tcPr>
            <w:tcW w:type="dxa" w:w="5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Surélever les jambes, marcher, bas de contention si prescrits. Gonflement brutal du visage ou des mains = consulter.</w:t>
            </w:r>
          </w:p>
        </w:tc>
      </w:tr>
      <w:tr>
        <w:trPr>
          <w:cantSplit/>
        </w:trPr>
        <w:tc>
          <w:tcPr>
            <w:tcW w:type="dxa" w:w="38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Douleurs de dos et de bassin</w:t>
            </w:r>
          </w:p>
        </w:tc>
        <w:tc>
          <w:tcPr>
            <w:tcW w:type="dxa" w:w="5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Voir l’espace du kiné ci-dessous.</w:t>
            </w:r>
          </w:p>
        </w:tc>
      </w:tr>
      <w:tr>
        <w:trPr>
          <w:cantSplit/>
        </w:trPr>
        <w:tc>
          <w:tcPr>
            <w:tcW w:type="dxa" w:w="38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Sommeil difficile</w:t>
            </w:r>
          </w:p>
        </w:tc>
        <w:tc>
          <w:tcPr>
            <w:tcW w:type="dxa" w:w="5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Dormir sur le côté avec un coussin entre les genoux ; siestes.</w:t>
            </w:r>
          </w:p>
        </w:tc>
      </w:tr>
      <w:tr>
        <w:trPr>
          <w:cantSplit/>
        </w:trPr>
        <w:tc>
          <w:tcPr>
            <w:tcW w:type="dxa" w:w="38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Contractions irrégulières, sans douleur (le ventre durcit)</w:t>
            </w:r>
          </w:p>
        </w:tc>
        <w:tc>
          <w:tcPr>
            <w:tcW w:type="dxa" w:w="5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Normales si elles restent rares et cèdent au repos. Régulières ou douloureuses avant 37 SA = maternité.</w:t>
            </w:r>
          </w:p>
        </w:tc>
      </w:tr>
      <w:tr>
        <w:trPr>
          <w:cantSplit/>
        </w:trPr>
        <w:tc>
          <w:tcPr>
            <w:tcW w:type="dxa" w:w="38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Petites fuites urinaires en toussant</w:t>
            </w:r>
          </w:p>
        </w:tc>
        <w:tc>
          <w:tcPr>
            <w:tcW w:type="dxa" w:w="5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Fréquentes ; exercices du périnée (ci-dessous). À signaler à la sage-femme.</w:t>
            </w:r>
          </w:p>
        </w:tc>
      </w:tr>
    </w:tbl>
    <w:p>
      <w:pPr>
        <w:spacing w:after="80"/>
      </w:pPr>
    </w:p>
    <w:p>
      <w:pPr>
        <w:pStyle w:val="Heading2"/>
        <w:keepNext/>
        <w:spacing w:after="120" w:before="300"/>
      </w:pPr>
      <w:r>
        <w:rPr>
          <w:rFonts w:ascii="Fredoka" w:cs="Fredoka" w:eastAsia="Fredoka" w:hAnsi="Fredoka"/>
          <w:b/>
          <w:bCs/>
          <w:color w:val="9E3D57"/>
          <w:sz w:val="28"/>
          <w:szCs w:val="28"/>
        </w:rPr>
        <w:t xml:space="preserve">La prise de poids</w:t>
      </w:r>
    </w:p>
    <w:p>
      <w:pPr>
        <w:spacing w:after="120" w:line="300"/>
      </w:pPr>
      <w:r>
        <w:rPr>
          <w:rFonts w:ascii="Nunito" w:cs="Nunito" w:eastAsia="Nunito" w:hAnsi="Nunito"/>
          <w:color w:val="3D2B1F"/>
        </w:rPr>
        <w:t xml:space="preserve">Elle dépend de votre corpulence avant la grossesse. Ce sont des repères, pas des objectifs à surveiller au gramme près.</w:t>
      </w:r>
    </w:p>
    <w:tbl>
      <w:tblPr>
        <w:tblW w:type="dxa" w:w="9638"/>
        <w:tblBorders>
          <w:top w:val="single" w:color="FCD9C4" w:sz="4"/>
          <w:left w:val="single" w:color="FCD9C4" w:sz="4"/>
          <w:bottom w:val="single" w:color="FCD9C4" w:sz="4"/>
          <w:right w:val="single" w:color="FCD9C4" w:sz="4"/>
          <w:insideH w:val="single" w:color="FCD9C4" w:sz="4"/>
          <w:insideV w:val="single" w:color="FCD9C4" w:sz="4"/>
        </w:tblBorders>
      </w:tblPr>
      <w:tblGrid>
        <w:gridCol w:w="4800"/>
        <w:gridCol w:w="4838"/>
      </w:tblGrid>
      <w:tr>
        <w:trPr>
          <w:tblHeader/>
        </w:trPr>
        <w:tc>
          <w:tcPr>
            <w:tcW w:type="dxa" w:w="4800"/>
            <w:shd w:fill="9E3D57"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IMC avant la grossesse</w:t>
            </w:r>
          </w:p>
        </w:tc>
        <w:tc>
          <w:tcPr>
            <w:tcW w:type="dxa" w:w="4838"/>
            <w:shd w:fill="9E3D57"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Prise de poids recommandée</w:t>
            </w:r>
          </w:p>
        </w:tc>
      </w:tr>
      <w:tr>
        <w:trPr>
          <w:cantSplit/>
        </w:trPr>
        <w:tc>
          <w:tcPr>
            <w:tcW w:type="dxa" w:w="48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Moins de 18,5</w:t>
            </w:r>
          </w:p>
        </w:tc>
        <w:tc>
          <w:tcPr>
            <w:tcW w:type="dxa" w:w="4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12,5 à 18 kg</w:t>
            </w:r>
          </w:p>
        </w:tc>
      </w:tr>
      <w:tr>
        <w:trPr>
          <w:cantSplit/>
        </w:trPr>
        <w:tc>
          <w:tcPr>
            <w:tcW w:type="dxa" w:w="48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18,5 à 24,9</w:t>
            </w:r>
          </w:p>
        </w:tc>
        <w:tc>
          <w:tcPr>
            <w:tcW w:type="dxa" w:w="4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11,5 à 16 kg</w:t>
            </w:r>
          </w:p>
        </w:tc>
      </w:tr>
      <w:tr>
        <w:trPr>
          <w:cantSplit/>
        </w:trPr>
        <w:tc>
          <w:tcPr>
            <w:tcW w:type="dxa" w:w="48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25 à 29,9</w:t>
            </w:r>
          </w:p>
        </w:tc>
        <w:tc>
          <w:tcPr>
            <w:tcW w:type="dxa" w:w="4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7 à 11,5 kg</w:t>
            </w:r>
          </w:p>
        </w:tc>
      </w:tr>
      <w:tr>
        <w:trPr>
          <w:cantSplit/>
        </w:trPr>
        <w:tc>
          <w:tcPr>
            <w:tcW w:type="dxa" w:w="48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30 et plus</w:t>
            </w:r>
          </w:p>
        </w:tc>
        <w:tc>
          <w:tcPr>
            <w:tcW w:type="dxa" w:w="48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5 à 9 kg</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3D2B1F" w:color="auto" w:val="clear"/>
            <w:tcMar>
              <w:top w:type="dxa" w:w="160"/>
              <w:left w:type="dxa" w:w="240"/>
              <w:bottom w:type="dxa" w:w="120"/>
              <w:right w:type="dxa" w:w="240"/>
            </w:tcMar>
          </w:tcPr>
          <w:p>
            <w:pPr>
              <w:spacing w:after="60"/>
            </w:pPr>
            <w:r>
              <w:rPr>
                <w:rFonts w:ascii="Nunito" w:cs="Nunito" w:eastAsia="Nunito" w:hAnsi="Nunito"/>
                <w:b/>
                <w:bCs/>
                <w:color w:val="F9C74F"/>
                <w:spacing w:val="40"/>
                <w:sz w:val="15"/>
                <w:szCs w:val="15"/>
              </w:rPr>
              <w:t xml:space="preserve">L'ESPACE DU KINÉ</w:t>
            </w:r>
          </w:p>
          <w:p>
            <w:pPr>
              <w:spacing w:after="80"/>
            </w:pPr>
            <w:r>
              <w:rPr>
                <w:rFonts w:ascii="Fredoka" w:cs="Fredoka" w:eastAsia="Fredoka" w:hAnsi="Fredoka"/>
                <w:b/>
                <w:bCs/>
                <w:color w:val="F9C74F"/>
                <w:sz w:val="24"/>
                <w:szCs w:val="24"/>
              </w:rPr>
              <w:t xml:space="preserve">Protéger son dos et son bassin</w:t>
            </w:r>
          </w:p>
          <w:p>
            <w:pPr>
              <w:spacing w:after="80" w:line="290"/>
            </w:pPr>
            <w:r>
              <w:rPr>
                <w:rFonts w:ascii="Nunito" w:cs="Nunito" w:eastAsia="Nunito" w:hAnsi="Nunito"/>
                <w:color w:val="FFF4E8"/>
              </w:rPr>
              <w:t xml:space="preserve">Le ventre qui grossit tire le dos vers l’avant et les hormones rendent les ligaments plus souples. Quelques gestes changent tout :</w:t>
            </w:r>
          </w:p>
          <w:p>
            <w:pPr>
              <w:pStyle w:val="ListParagraph"/>
              <w:numPr>
                <w:ilvl w:val="0"/>
                <w:numId w:val="2"/>
              </w:numPr>
              <w:spacing w:after="40" w:line="280"/>
            </w:pPr>
            <w:r>
              <w:rPr>
                <w:rFonts w:ascii="Nunito" w:cs="Nunito" w:eastAsia="Nunito" w:hAnsi="Nunito"/>
                <w:b/>
                <w:bCs/>
                <w:color w:val="FFF4E8"/>
              </w:rPr>
              <w:t xml:space="preserve">Se relever du lit en passant par le côté</w:t>
            </w:r>
            <w:r>
              <w:rPr>
                <w:rFonts w:ascii="Nunito" w:cs="Nunito" w:eastAsia="Nunito" w:hAnsi="Nunito"/>
                <w:color w:val="FFF4E8"/>
              </w:rPr>
              <w:t xml:space="preserve"> : rouler sur le côté, pousser avec les bras, puis s’asseoir.</w:t>
            </w:r>
          </w:p>
          <w:p>
            <w:pPr>
              <w:pStyle w:val="ListParagraph"/>
              <w:numPr>
                <w:ilvl w:val="0"/>
                <w:numId w:val="2"/>
              </w:numPr>
              <w:spacing w:after="40" w:line="280"/>
            </w:pPr>
            <w:r>
              <w:rPr>
                <w:rFonts w:ascii="Nunito" w:cs="Nunito" w:eastAsia="Nunito" w:hAnsi="Nunito"/>
                <w:b/>
                <w:bCs/>
                <w:color w:val="FFF4E8"/>
              </w:rPr>
              <w:t xml:space="preserve">Porter près du corps</w:t>
            </w:r>
            <w:r>
              <w:rPr>
                <w:rFonts w:ascii="Nunito" w:cs="Nunito" w:eastAsia="Nunito" w:hAnsi="Nunito"/>
                <w:color w:val="FFF4E8"/>
              </w:rPr>
              <w:t xml:space="preserve">, genoux pliés, en soufflant pendant l’effort.</w:t>
            </w:r>
          </w:p>
          <w:p>
            <w:pPr>
              <w:pStyle w:val="ListParagraph"/>
              <w:numPr>
                <w:ilvl w:val="0"/>
                <w:numId w:val="2"/>
              </w:numPr>
              <w:spacing w:after="40" w:line="280"/>
            </w:pPr>
            <w:r>
              <w:rPr>
                <w:rFonts w:ascii="Nunito" w:cs="Nunito" w:eastAsia="Nunito" w:hAnsi="Nunito"/>
                <w:b/>
                <w:bCs/>
                <w:color w:val="FFF4E8"/>
              </w:rPr>
              <w:t xml:space="preserve">Assise</w:t>
            </w:r>
            <w:r>
              <w:rPr>
                <w:rFonts w:ascii="Nunito" w:cs="Nunito" w:eastAsia="Nunito" w:hAnsi="Nunito"/>
                <w:color w:val="FFF4E8"/>
              </w:rPr>
              <w:t xml:space="preserve"> : les pieds à plat, le dos calé par un coussin, et se lever toutes les heures.</w:t>
            </w:r>
          </w:p>
          <w:p>
            <w:pPr>
              <w:pStyle w:val="ListParagraph"/>
              <w:numPr>
                <w:ilvl w:val="0"/>
                <w:numId w:val="2"/>
              </w:numPr>
              <w:spacing w:after="40" w:line="280"/>
            </w:pPr>
            <w:r>
              <w:rPr>
                <w:rFonts w:ascii="Nunito" w:cs="Nunito" w:eastAsia="Nunito" w:hAnsi="Nunito"/>
                <w:b/>
                <w:bCs/>
                <w:color w:val="FFF4E8"/>
              </w:rPr>
              <w:t xml:space="preserve">La nuit</w:t>
            </w:r>
            <w:r>
              <w:rPr>
                <w:rFonts w:ascii="Nunito" w:cs="Nunito" w:eastAsia="Nunito" w:hAnsi="Nunito"/>
                <w:color w:val="FFF4E8"/>
              </w:rPr>
              <w:t xml:space="preserve"> : sur le côté, un coussin entre les genoux (et sous le ventre en fin de grossesse).</w:t>
            </w:r>
          </w:p>
          <w:p>
            <w:pPr>
              <w:pStyle w:val="ListParagraph"/>
              <w:numPr>
                <w:ilvl w:val="0"/>
                <w:numId w:val="2"/>
              </w:numPr>
              <w:spacing w:after="40" w:line="280"/>
            </w:pPr>
            <w:r>
              <w:rPr>
                <w:rFonts w:ascii="Nunito" w:cs="Nunito" w:eastAsia="Nunito" w:hAnsi="Nunito"/>
                <w:b/>
                <w:bCs/>
                <w:color w:val="FFF4E8"/>
              </w:rPr>
              <w:t xml:space="preserve">Douleur du bassin</w:t>
            </w:r>
            <w:r>
              <w:rPr>
                <w:rFonts w:ascii="Nunito" w:cs="Nunito" w:eastAsia="Nunito" w:hAnsi="Nunito"/>
                <w:color w:val="FFF4E8"/>
              </w:rPr>
              <w:t xml:space="preserve"> (pubis, fesses, en marchant ou en se retournant) : garder les genoux serrés pour se retourner et sortir de la voiture, faire de plus petits pas. Un kiné peut vous soulager : n’hésitez pas à demander une prescription.</w:t>
            </w:r>
          </w:p>
        </w:tc>
      </w:tr>
    </w:tbl>
    <w:p>
      <w:pPr>
        <w:spacing w:after="80"/>
      </w:pPr>
    </w:p>
    <w:p>
      <w:pPr>
        <w:pStyle w:val="Heading2"/>
        <w:keepNext/>
        <w:spacing w:after="120" w:before="300"/>
      </w:pPr>
      <w:r>
        <w:rPr>
          <w:rFonts w:ascii="Fredoka" w:cs="Fredoka" w:eastAsia="Fredoka" w:hAnsi="Fredoka"/>
          <w:b/>
          <w:bCs/>
          <w:color w:val="9E3D57"/>
          <w:sz w:val="28"/>
          <w:szCs w:val="28"/>
        </w:rPr>
        <w:t xml:space="preserve">Le périnée pendant la grossesse</w:t>
      </w:r>
    </w:p>
    <w:p>
      <w:pPr>
        <w:spacing w:after="120" w:line="300"/>
      </w:pPr>
      <w:r>
        <w:rPr>
          <w:rFonts w:ascii="Nunito" w:cs="Nunito" w:eastAsia="Nunito" w:hAnsi="Nunito"/>
          <w:color w:val="3D2B1F"/>
        </w:rPr>
        <w:t xml:space="preserve">Le périnée est l’ensemble des muscles qui ferment le bas du bassin et soutiennent la vessie, l’utérus et le rectum. Pendant la grossesse, il porte le poids de bébé ; à l’accouchement, il doit s’étirer.</w:t>
      </w:r>
    </w:p>
    <w:p>
      <w:pPr>
        <w:pStyle w:val="ListParagraph"/>
        <w:numPr>
          <w:ilvl w:val="0"/>
          <w:numId w:val="2"/>
        </w:numPr>
        <w:spacing w:after="60" w:line="290"/>
      </w:pPr>
      <w:r>
        <w:rPr>
          <w:rFonts w:ascii="Nunito" w:cs="Nunito" w:eastAsia="Nunito" w:hAnsi="Nunito"/>
          <w:b/>
          <w:bCs/>
          <w:color w:val="3D2B1F"/>
        </w:rPr>
        <w:t xml:space="preserve">Le sentir</w:t>
      </w:r>
      <w:r>
        <w:rPr>
          <w:rFonts w:ascii="Nunito" w:cs="Nunito" w:eastAsia="Nunito" w:hAnsi="Nunito"/>
          <w:color w:val="3D2B1F"/>
        </w:rPr>
        <w:t xml:space="preserve"> : imaginer retenir un gaz et une envie d’uriner en même temps, sans serrer les fesses ni bloquer la respiration.</w:t>
      </w:r>
    </w:p>
    <w:p>
      <w:pPr>
        <w:pStyle w:val="ListParagraph"/>
        <w:numPr>
          <w:ilvl w:val="0"/>
          <w:numId w:val="2"/>
        </w:numPr>
        <w:spacing w:after="60" w:line="290"/>
      </w:pPr>
      <w:r>
        <w:rPr>
          <w:rFonts w:ascii="Nunito" w:cs="Nunito" w:eastAsia="Nunito" w:hAnsi="Nunito"/>
          <w:b/>
          <w:bCs/>
          <w:color w:val="3D2B1F"/>
        </w:rPr>
        <w:t xml:space="preserve">Le contracter en soufflant</w:t>
      </w:r>
      <w:r>
        <w:rPr>
          <w:rFonts w:ascii="Nunito" w:cs="Nunito" w:eastAsia="Nunito" w:hAnsi="Nunito"/>
          <w:color w:val="3D2B1F"/>
        </w:rPr>
        <w:t xml:space="preserve"> avant un effort (toux, éternuement, port de charge).</w:t>
      </w:r>
    </w:p>
    <w:p>
      <w:pPr>
        <w:pStyle w:val="ListParagraph"/>
        <w:numPr>
          <w:ilvl w:val="0"/>
          <w:numId w:val="2"/>
        </w:numPr>
        <w:spacing w:after="60" w:line="290"/>
      </w:pPr>
      <w:r>
        <w:rPr>
          <w:rFonts w:ascii="Nunito" w:cs="Nunito" w:eastAsia="Nunito" w:hAnsi="Nunito"/>
          <w:b/>
          <w:bCs/>
          <w:color w:val="3D2B1F"/>
        </w:rPr>
        <w:t xml:space="preserve">Ne pas pousser</w:t>
      </w:r>
      <w:r>
        <w:rPr>
          <w:rFonts w:ascii="Nunito" w:cs="Nunito" w:eastAsia="Nunito" w:hAnsi="Nunito"/>
          <w:color w:val="3D2B1F"/>
        </w:rPr>
        <w:t xml:space="preserve"> aux toilettes, ni faire le « stop pipi » (couper le jet) comme exercice.</w:t>
      </w:r>
    </w:p>
    <w:p>
      <w:pPr>
        <w:pStyle w:val="ListParagraph"/>
        <w:numPr>
          <w:ilvl w:val="0"/>
          <w:numId w:val="2"/>
        </w:numPr>
        <w:spacing w:after="60" w:line="290"/>
      </w:pPr>
      <w:r>
        <w:rPr>
          <w:rFonts w:ascii="Nunito" w:cs="Nunito" w:eastAsia="Nunito" w:hAnsi="Nunito"/>
          <w:b/>
          <w:bCs/>
          <w:color w:val="3D2B1F"/>
        </w:rPr>
        <w:t xml:space="preserve">Le massage du périnée</w:t>
      </w:r>
      <w:r>
        <w:rPr>
          <w:rFonts w:ascii="Nunito" w:cs="Nunito" w:eastAsia="Nunito" w:hAnsi="Nunito"/>
          <w:color w:val="3D2B1F"/>
        </w:rPr>
        <w:t xml:space="preserve">, à partir de 34 SA environ, pour une première grossesse, peut diminuer le risque de déchirure. Il s’apprend avec la sage-femme.</w:t>
      </w:r>
    </w:p>
    <w:p>
      <w:pPr>
        <w:pStyle w:val="Heading2"/>
        <w:keepNext/>
        <w:spacing w:after="120" w:before="300"/>
      </w:pPr>
      <w:r>
        <w:rPr>
          <w:rFonts w:ascii="Fredoka" w:cs="Fredoka" w:eastAsia="Fredoka" w:hAnsi="Fredoka"/>
          <w:b/>
          <w:bCs/>
          <w:color w:val="9E3D57"/>
          <w:sz w:val="28"/>
          <w:szCs w:val="28"/>
        </w:rPr>
        <w:t xml:space="preserve">Bouger pendant la grossesse</w:t>
      </w:r>
    </w:p>
    <w:p>
      <w:pPr>
        <w:spacing w:after="120" w:line="300"/>
      </w:pPr>
      <w:r>
        <w:rPr>
          <w:rFonts w:ascii="Nunito" w:cs="Nunito" w:eastAsia="Nunito" w:hAnsi="Nunito"/>
          <w:color w:val="3D2B1F"/>
        </w:rPr>
        <w:t xml:space="preserve">Sauf contre-indication médicale, l’activité physique est </w:t>
      </w:r>
      <w:r>
        <w:rPr>
          <w:rFonts w:ascii="Nunito" w:cs="Nunito" w:eastAsia="Nunito" w:hAnsi="Nunito"/>
          <w:b/>
          <w:bCs/>
          <w:color w:val="3D2B1F"/>
        </w:rPr>
        <w:t xml:space="preserve">recommandée</w:t>
      </w:r>
      <w:r>
        <w:rPr>
          <w:rFonts w:ascii="Nunito" w:cs="Nunito" w:eastAsia="Nunito" w:hAnsi="Nunito"/>
          <w:color w:val="3D2B1F"/>
        </w:rPr>
        <w:t xml:space="preserve"> : environ </w:t>
      </w:r>
      <w:r>
        <w:rPr>
          <w:rFonts w:ascii="Nunito" w:cs="Nunito" w:eastAsia="Nunito" w:hAnsi="Nunito"/>
          <w:b/>
          <w:bCs/>
          <w:color w:val="3D2B1F"/>
        </w:rPr>
        <w:t xml:space="preserve">150 minutes par semaine</w:t>
      </w:r>
      <w:r>
        <w:rPr>
          <w:rFonts w:ascii="Nunito" w:cs="Nunito" w:eastAsia="Nunito" w:hAnsi="Nunito"/>
          <w:color w:val="3D2B1F"/>
        </w:rPr>
        <w:t xml:space="preserve"> d’activité modérée (on peut parler, mais pas chanter). Elle réduit le risque de diabète gestationnel, aide le sommeil, le moral et la récupération après l’accouchement.</w:t>
      </w:r>
    </w:p>
    <w:tbl>
      <w:tblPr>
        <w:tblW w:type="dxa" w:w="9638"/>
        <w:tblBorders>
          <w:top w:val="single" w:color="FCD9C4" w:sz="4"/>
          <w:left w:val="single" w:color="FCD9C4" w:sz="4"/>
          <w:bottom w:val="single" w:color="FCD9C4" w:sz="4"/>
          <w:right w:val="single" w:color="FCD9C4" w:sz="4"/>
          <w:insideH w:val="single" w:color="FCD9C4" w:sz="4"/>
          <w:insideV w:val="single" w:color="FCD9C4" w:sz="4"/>
        </w:tblBorders>
      </w:tblPr>
      <w:tblGrid>
        <w:gridCol w:w="4819"/>
        <w:gridCol w:w="4819"/>
      </w:tblGrid>
      <w:tr>
        <w:trPr>
          <w:tblHeader/>
        </w:trPr>
        <w:tc>
          <w:tcPr>
            <w:tcW w:type="dxa" w:w="4819"/>
            <w:shd w:fill="9E3D57"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Plutôt oui</w:t>
            </w:r>
          </w:p>
        </w:tc>
        <w:tc>
          <w:tcPr>
            <w:tcW w:type="dxa" w:w="4819"/>
            <w:shd w:fill="9E3D57"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Plutôt non</w:t>
            </w:r>
          </w:p>
        </w:tc>
      </w:tr>
      <w:tr>
        <w:trPr>
          <w:cantSplit/>
        </w:trPr>
        <w:tc>
          <w:tcPr>
            <w:tcW w:type="dxa" w:w="4819"/>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Marche, natation, aquagym, vélo d’appartement, yoga et Pilates prénataux, renforcement doux</w:t>
            </w:r>
          </w:p>
        </w:tc>
        <w:tc>
          <w:tcPr>
            <w:tcW w:type="dxa" w:w="4819"/>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Sports de contact ou à risque de chute (ski, équitation, sports de combat), plongée sous-marine, efforts en apnée, longues séances allongée sur le dos en fin de grossesse</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8A3A1F" w:color="auto" w:val="clear"/>
            <w:tcMar>
              <w:top w:type="dxa" w:w="160"/>
              <w:left w:type="dxa" w:w="240"/>
              <w:bottom w:type="dxa" w:w="120"/>
              <w:right w:type="dxa" w:w="240"/>
            </w:tcMar>
          </w:tcPr>
          <w:p>
            <w:pPr>
              <w:spacing w:after="80"/>
            </w:pPr>
            <w:r>
              <w:rPr>
                <w:rFonts w:ascii="Fredoka" w:cs="Fredoka" w:eastAsia="Fredoka" w:hAnsi="Fredoka"/>
                <w:b/>
                <w:bCs/>
                <w:color w:val="FFFFFF"/>
                <w:sz w:val="24"/>
                <w:szCs w:val="24"/>
              </w:rPr>
              <w:t xml:space="preserve">Arrêtez l’effort et consultez si…</w:t>
            </w:r>
          </w:p>
          <w:p>
            <w:pPr>
              <w:pStyle w:val="ListParagraph"/>
              <w:numPr>
                <w:ilvl w:val="0"/>
                <w:numId w:val="2"/>
              </w:numPr>
              <w:spacing w:after="40" w:line="280"/>
            </w:pPr>
            <w:r>
              <w:rPr>
                <w:rFonts w:ascii="Nunito" w:cs="Nunito" w:eastAsia="Nunito" w:hAnsi="Nunito"/>
                <w:color w:val="FFFFFF"/>
              </w:rPr>
              <w:t xml:space="preserve">saignements, perte de liquide ou contractions régulières ;</w:t>
            </w:r>
          </w:p>
          <w:p>
            <w:pPr>
              <w:pStyle w:val="ListParagraph"/>
              <w:numPr>
                <w:ilvl w:val="0"/>
                <w:numId w:val="2"/>
              </w:numPr>
              <w:spacing w:after="40" w:line="280"/>
            </w:pPr>
            <w:r>
              <w:rPr>
                <w:rFonts w:ascii="Nunito" w:cs="Nunito" w:eastAsia="Nunito" w:hAnsi="Nunito"/>
                <w:color w:val="FFFFFF"/>
              </w:rPr>
              <w:t xml:space="preserve">vertiges, malaise, douleur dans la poitrine, essoufflement inhabituel ;</w:t>
            </w:r>
          </w:p>
          <w:p>
            <w:pPr>
              <w:pStyle w:val="ListParagraph"/>
              <w:numPr>
                <w:ilvl w:val="0"/>
                <w:numId w:val="2"/>
              </w:numPr>
              <w:spacing w:after="40" w:line="280"/>
            </w:pPr>
            <w:r>
              <w:rPr>
                <w:rFonts w:ascii="Nunito" w:cs="Nunito" w:eastAsia="Nunito" w:hAnsi="Nunito"/>
                <w:color w:val="FFFFFF"/>
              </w:rPr>
              <w:t xml:space="preserve">maux de tête intenses ;</w:t>
            </w:r>
          </w:p>
          <w:p>
            <w:pPr>
              <w:pStyle w:val="ListParagraph"/>
              <w:numPr>
                <w:ilvl w:val="0"/>
                <w:numId w:val="2"/>
              </w:numPr>
              <w:spacing w:after="40" w:line="280"/>
            </w:pPr>
            <w:r>
              <w:rPr>
                <w:rFonts w:ascii="Nunito" w:cs="Nunito" w:eastAsia="Nunito" w:hAnsi="Nunito"/>
                <w:color w:val="FFFFFF"/>
              </w:rPr>
              <w:t xml:space="preserve">douleur ou gonflement d’un mollet.</w:t>
            </w:r>
          </w:p>
        </w:tc>
      </w:tr>
    </w:tbl>
    <w:p>
      <w:pPr>
        <w:spacing w:after="80"/>
      </w:pPr>
    </w:p>
    <w:tbl>
      <w:tblPr>
        <w:tblW w:type="dxa" w:w="9638"/>
        <w:tblBorders>
          <w:top w:val="single" w:color="B9502C" w:sz="8"/>
          <w:left w:val="single" w:color="B9502C" w:sz="8"/>
          <w:bottom w:val="single" w:color="B9502C" w:sz="8"/>
          <w:right w:val="single" w:color="B9502C" w:sz="8"/>
          <w:insideH w:val="none" w:color="FFFFFF" w:sz="0"/>
          <w:insideV w:val="none" w:color="FFFFFF" w:sz="0"/>
        </w:tblBorders>
      </w:tblPr>
      <w:tblGrid>
        <w:gridCol w:w="9638"/>
      </w:tblGrid>
      <w:tr>
        <w:trPr>
          <w:cantSplit/>
        </w:trPr>
        <w:tc>
          <w:tcPr>
            <w:tcW w:type="dxa" w:w="9638"/>
            <w:shd w:fill="FFFFFF" w:color="auto" w:val="clear"/>
            <w:tcMar>
              <w:top w:type="dxa" w:w="160"/>
              <w:left w:type="dxa" w:w="240"/>
              <w:bottom w:type="dxa" w:w="120"/>
              <w:right w:type="dxa" w:w="240"/>
            </w:tcMar>
          </w:tcPr>
          <w:p>
            <w:pPr>
              <w:spacing w:after="60"/>
            </w:pPr>
            <w:r>
              <w:rPr>
                <w:rFonts w:ascii="Nunito" w:cs="Nunito" w:eastAsia="Nunito" w:hAnsi="Nunito"/>
                <w:b/>
                <w:bCs/>
                <w:color w:val="B9502C"/>
                <w:spacing w:val="40"/>
                <w:sz w:val="15"/>
                <w:szCs w:val="15"/>
              </w:rPr>
              <w:t xml:space="preserve">À RETENIR</w:t>
            </w:r>
          </w:p>
          <w:p>
            <w:pPr>
              <w:pStyle w:val="ListParagraph"/>
              <w:numPr>
                <w:ilvl w:val="0"/>
                <w:numId w:val="2"/>
              </w:numPr>
              <w:spacing w:after="40" w:line="280"/>
            </w:pPr>
            <w:r>
              <w:rPr>
                <w:rFonts w:ascii="Nunito" w:cs="Nunito" w:eastAsia="Nunito" w:hAnsi="Nunito"/>
                <w:color w:val="3D2B1F"/>
              </w:rPr>
              <w:t xml:space="preserve">Chaque trimestre a ses petits maux ; la plupart se soulagent simplement.</w:t>
            </w:r>
          </w:p>
          <w:p>
            <w:pPr>
              <w:pStyle w:val="ListParagraph"/>
              <w:numPr>
                <w:ilvl w:val="0"/>
                <w:numId w:val="2"/>
              </w:numPr>
              <w:spacing w:after="40" w:line="280"/>
            </w:pPr>
            <w:r>
              <w:rPr>
                <w:rFonts w:ascii="Nunito" w:cs="Nunito" w:eastAsia="Nunito" w:hAnsi="Nunito"/>
                <w:color w:val="3D2B1F"/>
              </w:rPr>
              <w:t xml:space="preserve">Se relever par le côté, porter près du corps, dormir sur le côté.</w:t>
            </w:r>
          </w:p>
          <w:p>
            <w:pPr>
              <w:pStyle w:val="ListParagraph"/>
              <w:numPr>
                <w:ilvl w:val="0"/>
                <w:numId w:val="2"/>
              </w:numPr>
              <w:spacing w:after="40" w:line="280"/>
            </w:pPr>
            <w:r>
              <w:rPr>
                <w:rFonts w:ascii="Nunito" w:cs="Nunito" w:eastAsia="Nunito" w:hAnsi="Nunito"/>
                <w:color w:val="3D2B1F"/>
              </w:rPr>
              <w:t xml:space="preserve">Bouger est recommandé : 150 minutes par semaine, adaptées.</w:t>
            </w:r>
          </w:p>
          <w:p>
            <w:pPr>
              <w:pStyle w:val="ListParagraph"/>
              <w:numPr>
                <w:ilvl w:val="0"/>
                <w:numId w:val="2"/>
              </w:numPr>
              <w:spacing w:after="40" w:line="280"/>
            </w:pPr>
            <w:r>
              <w:rPr>
                <w:rFonts w:ascii="Nunito" w:cs="Nunito" w:eastAsia="Nunito" w:hAnsi="Nunito"/>
                <w:color w:val="3D2B1F"/>
              </w:rPr>
              <w:t xml:space="preserve">Le périnée se prépare dès la grossesse.</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BE3A1" w:color="auto" w:val="clear"/>
            <w:tcMar>
              <w:top w:type="dxa" w:w="160"/>
              <w:left w:type="dxa" w:w="240"/>
              <w:bottom w:type="dxa" w:w="120"/>
              <w:right w:type="dxa" w:w="240"/>
            </w:tcMar>
          </w:tcPr>
          <w:p>
            <w:pPr>
              <w:spacing w:after="60"/>
            </w:pPr>
            <w:r>
              <w:rPr>
                <w:rFonts w:ascii="Nunito" w:cs="Nunito" w:eastAsia="Nunito" w:hAnsi="Nunito"/>
                <w:b/>
                <w:bCs/>
                <w:color w:val="3D2B1F"/>
                <w:spacing w:val="40"/>
                <w:sz w:val="15"/>
                <w:szCs w:val="15"/>
              </w:rPr>
              <w:t xml:space="preserve">NOTE DE PRODUCTION</w:t>
            </w:r>
          </w:p>
          <w:p>
            <w:pPr>
              <w:spacing w:after="80" w:line="290"/>
            </w:pPr>
            <w:r>
              <w:rPr>
                <w:rFonts w:ascii="Nunito" w:cs="Nunito" w:eastAsia="Nunito" w:hAnsi="Nunito"/>
                <w:color w:val="3D2B1F"/>
              </w:rPr>
              <w:t xml:space="preserve">Vidéo kiné : se relever du lit, posture assise, 4 exercices (respiration abdominale, bascule du bassin, chat-vache à quatre pattes, conscience du périnée). Fiche « Mes exercices de grossesse » avec dessins.</w:t>
            </w:r>
          </w:p>
        </w:tc>
      </w:tr>
    </w:tbl>
    <w:p>
      <w:pPr>
        <w:spacing w:after="80"/>
      </w:pPr>
    </w:p>
    <w:p>
      <w:pPr>
        <w:pageBreakBefore/>
        <w:spacing w:after="120"/>
      </w:pPr>
      <w:r>
        <w:rPr>
          <w:rFonts w:ascii="Nunito" w:cs="Nunito" w:eastAsia="Nunito" w:hAnsi="Nunito"/>
          <w:b/>
          <w:bCs/>
          <w:color w:val="B9502C"/>
          <w:spacing w:val="40"/>
          <w:sz w:val="16"/>
          <w:szCs w:val="16"/>
        </w:rPr>
        <w:t xml:space="preserve">ÉTAPE 0 · AVANT LA NAISSANCE · LEÇON 5</w:t>
      </w:r>
    </w:p>
    <w:p>
      <w:pPr>
        <w:pStyle w:val="Heading1"/>
        <w:spacing w:after="160" w:before="0"/>
      </w:pPr>
      <w:r>
        <w:rPr>
          <w:rFonts w:ascii="Fredoka" w:cs="Fredoka" w:eastAsia="Fredoka" w:hAnsi="Fredoka"/>
          <w:b/>
          <w:bCs/>
          <w:color w:val="3D2B1F"/>
          <w:sz w:val="40"/>
          <w:szCs w:val="40"/>
        </w:rPr>
        <w:t xml:space="preserve">Bébé grandit dans le ventre, mois par mois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CD9C4" w:color="auto" w:val="clear"/>
            <w:tcMar>
              <w:top w:type="dxa" w:w="160"/>
              <w:left w:type="dxa" w:w="240"/>
              <w:bottom w:type="dxa" w:w="120"/>
              <w:right w:type="dxa" w:w="240"/>
            </w:tcMar>
          </w:tcPr>
          <w:p>
            <w:pPr>
              <w:spacing w:after="80"/>
            </w:pPr>
            <w:r>
              <w:rPr>
                <w:rFonts w:ascii="Fredoka" w:cs="Fredoka" w:eastAsia="Fredoka" w:hAnsi="Fredoka"/>
                <w:b/>
                <w:bCs/>
                <w:color w:val="3D2B1F"/>
                <w:sz w:val="24"/>
                <w:szCs w:val="24"/>
              </w:rPr>
              <w:t xml:space="preserve">« Il mesure combien en ce moment ? »</w:t>
            </w:r>
          </w:p>
        </w:tc>
      </w:tr>
    </w:tbl>
    <w:p>
      <w:pPr>
        <w:spacing w:after="80"/>
      </w:pPr>
    </w:p>
    <w:p>
      <w:pPr>
        <w:keepNext/>
        <w:spacing w:after="80" w:before="180"/>
      </w:pPr>
      <w:r>
        <w:rPr>
          <w:rFonts w:ascii="Fredoka" w:cs="Fredoka" w:eastAsia="Fredoka" w:hAnsi="Fredoka"/>
          <w:b/>
          <w:bCs/>
          <w:color w:val="B9502C"/>
          <w:sz w:val="23"/>
          <w:szCs w:val="23"/>
        </w:rPr>
        <w:t xml:space="preserve">À la fin de cette leçon, le parent saura</w:t>
      </w:r>
    </w:p>
    <w:p>
      <w:pPr>
        <w:pStyle w:val="ListParagraph"/>
        <w:numPr>
          <w:ilvl w:val="0"/>
          <w:numId w:val="2"/>
        </w:numPr>
        <w:spacing w:after="60" w:line="290"/>
      </w:pPr>
      <w:r>
        <w:rPr>
          <w:rFonts w:ascii="Nunito" w:cs="Nunito" w:eastAsia="Nunito" w:hAnsi="Nunito"/>
          <w:color w:val="3D2B1F"/>
        </w:rPr>
        <w:t xml:space="preserve">Suivre l’évolution de bébé mois par mois</w:t>
      </w:r>
    </w:p>
    <w:p>
      <w:pPr>
        <w:pStyle w:val="ListParagraph"/>
        <w:numPr>
          <w:ilvl w:val="0"/>
          <w:numId w:val="2"/>
        </w:numPr>
        <w:spacing w:after="60" w:line="290"/>
      </w:pPr>
      <w:r>
        <w:rPr>
          <w:rFonts w:ascii="Nunito" w:cs="Nunito" w:eastAsia="Nunito" w:hAnsi="Nunito"/>
          <w:color w:val="3D2B1F"/>
        </w:rPr>
        <w:t xml:space="preserve">Comprendre ce que veulent dire « terme » et « prématurité »</w:t>
      </w:r>
    </w:p>
    <w:p>
      <w:pPr>
        <w:pStyle w:val="ListParagraph"/>
        <w:numPr>
          <w:ilvl w:val="0"/>
          <w:numId w:val="2"/>
        </w:numPr>
        <w:spacing w:after="60" w:line="290"/>
      </w:pPr>
      <w:r>
        <w:rPr>
          <w:rFonts w:ascii="Nunito" w:cs="Nunito" w:eastAsia="Nunito" w:hAnsi="Nunito"/>
          <w:color w:val="3D2B1F"/>
        </w:rPr>
        <w:t xml:space="preserve">Connaître le rôle du placenta, du cordon et du liquide amniotique</w:t>
      </w:r>
    </w:p>
    <w:p>
      <w:pPr>
        <w:spacing w:after="200" w:before="120"/>
      </w:pPr>
      <w:r>
        <w:rPr>
          <w:rFonts w:ascii="Nunito" w:cs="Nunito" w:eastAsia="Nunito" w:hAnsi="Nunito"/>
          <w:b/>
          <w:bCs/>
          <w:color w:val="3D2B1F"/>
        </w:rPr>
        <w:t xml:space="preserve">Format suggéré :</w:t>
      </w:r>
      <w:r>
        <w:rPr>
          <w:rFonts w:ascii="Nunito" w:cs="Nunito" w:eastAsia="Nunito" w:hAnsi="Nunito"/>
          <w:color w:val="3D2B1F"/>
        </w:rPr>
        <w:t xml:space="preserve"> série de courtes vidéos ou cartes (une par mois), idéales aussi pour les réseaux sociaux + frise PDF.</w:t>
      </w:r>
    </w:p>
    <w:p>
      <w:pPr>
        <w:pStyle w:val="Heading2"/>
        <w:keepNext/>
        <w:spacing w:after="120" w:before="300"/>
      </w:pPr>
      <w:r>
        <w:rPr>
          <w:rFonts w:ascii="Fredoka" w:cs="Fredoka" w:eastAsia="Fredoka" w:hAnsi="Fredoka"/>
          <w:b/>
          <w:bCs/>
          <w:color w:val="3D2B1F"/>
          <w:sz w:val="28"/>
          <w:szCs w:val="28"/>
        </w:rPr>
        <w:t xml:space="preserve">Mois par mois</w:t>
      </w:r>
    </w:p>
    <w:p>
      <w:pPr>
        <w:spacing w:after="120" w:line="300"/>
      </w:pPr>
      <w:r>
        <w:rPr>
          <w:rFonts w:ascii="Nunito" w:cs="Nunito" w:eastAsia="Nunito" w:hAnsi="Nunito"/>
          <w:color w:val="3D2B1F"/>
        </w:rPr>
        <w:t xml:space="preserve">Les tailles et poids sont des moyennes, mesurées de la tête aux pieds à partir du 4e mois. Chaque bébé grandit à son rythme ; c’est la courbe de croissance suivie aux échographies qui compte.</w:t>
      </w:r>
    </w:p>
    <w:tbl>
      <w:tblPr>
        <w:tblW w:type="dxa" w:w="9638"/>
        <w:tblBorders>
          <w:top w:val="single" w:color="FCD9C4" w:sz="4"/>
          <w:left w:val="single" w:color="FCD9C4" w:sz="4"/>
          <w:bottom w:val="single" w:color="FCD9C4" w:sz="4"/>
          <w:right w:val="single" w:color="FCD9C4" w:sz="4"/>
          <w:insideH w:val="single" w:color="FCD9C4" w:sz="4"/>
          <w:insideV w:val="single" w:color="FCD9C4" w:sz="4"/>
        </w:tblBorders>
      </w:tblPr>
      <w:tblGrid>
        <w:gridCol w:w="2300"/>
        <w:gridCol w:w="2200"/>
        <w:gridCol w:w="5138"/>
      </w:tblGrid>
      <w:tr>
        <w:trPr>
          <w:tblHeader/>
        </w:trPr>
        <w:tc>
          <w:tcPr>
            <w:tcW w:type="dxa" w:w="2300"/>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Mois (SA)</w:t>
            </w:r>
          </w:p>
        </w:tc>
        <w:tc>
          <w:tcPr>
            <w:tcW w:type="dxa" w:w="2200"/>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Taille et poids environ</w:t>
            </w:r>
          </w:p>
        </w:tc>
        <w:tc>
          <w:tcPr>
            <w:tcW w:type="dxa" w:w="5138"/>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Ce qui se passe</w:t>
            </w:r>
          </w:p>
        </w:tc>
      </w:tr>
      <w:tr>
        <w:trPr>
          <w:cantSplit/>
        </w:trPr>
        <w:tc>
          <w:tcPr>
            <w:tcW w:type="dxa" w:w="23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1er mois (jusqu’à 6 SA)</w:t>
            </w:r>
          </w:p>
        </w:tc>
        <w:tc>
          <w:tcPr>
            <w:tcW w:type="dxa" w:w="22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Quelques millimètres</w:t>
            </w:r>
          </w:p>
        </w:tc>
        <w:tc>
          <w:tcPr>
            <w:tcW w:type="dxa" w:w="51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L’œuf s’implante dans l’utérus. Le cœur commence à battre.</w:t>
            </w:r>
          </w:p>
        </w:tc>
      </w:tr>
      <w:tr>
        <w:trPr>
          <w:cantSplit/>
        </w:trPr>
        <w:tc>
          <w:tcPr>
            <w:tcW w:type="dxa" w:w="23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2e mois (jusqu’à 10 SA)</w:t>
            </w:r>
          </w:p>
        </w:tc>
        <w:tc>
          <w:tcPr>
            <w:tcW w:type="dxa" w:w="22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3 cm</w:t>
            </w:r>
          </w:p>
        </w:tc>
        <w:tc>
          <w:tcPr>
            <w:tcW w:type="dxa" w:w="51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Tous les organes se mettent en place. Les bras et les jambes apparaissent. Il devient « fœtus » à la fin du mois.</w:t>
            </w:r>
          </w:p>
        </w:tc>
      </w:tr>
      <w:tr>
        <w:trPr>
          <w:cantSplit/>
        </w:trPr>
        <w:tc>
          <w:tcPr>
            <w:tcW w:type="dxa" w:w="23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3e mois (jusqu’à 14 SA)</w:t>
            </w:r>
          </w:p>
        </w:tc>
        <w:tc>
          <w:tcPr>
            <w:tcW w:type="dxa" w:w="22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12 cm, 65 g</w:t>
            </w:r>
          </w:p>
        </w:tc>
        <w:tc>
          <w:tcPr>
            <w:tcW w:type="dxa" w:w="51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Il a forme humaine, bouge beaucoup. Les organes sexuels se forment. Le risque de fausse couche diminue nettement.</w:t>
            </w:r>
          </w:p>
        </w:tc>
      </w:tr>
      <w:tr>
        <w:trPr>
          <w:cantSplit/>
        </w:trPr>
        <w:tc>
          <w:tcPr>
            <w:tcW w:type="dxa" w:w="23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4e mois (jusqu’à 18 SA)</w:t>
            </w:r>
          </w:p>
        </w:tc>
        <w:tc>
          <w:tcPr>
            <w:tcW w:type="dxa" w:w="22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20 cm, 250 g</w:t>
            </w:r>
          </w:p>
        </w:tc>
        <w:tc>
          <w:tcPr>
            <w:tcW w:type="dxa" w:w="51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Il suce son pouce, avale du liquide amniotique. Un fin duvet (le lanugo) couvre sa peau.</w:t>
            </w:r>
          </w:p>
        </w:tc>
      </w:tr>
      <w:tr>
        <w:trPr>
          <w:cantSplit/>
        </w:trPr>
        <w:tc>
          <w:tcPr>
            <w:tcW w:type="dxa" w:w="23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5e mois (jusqu’à 23 SA)</w:t>
            </w:r>
          </w:p>
        </w:tc>
        <w:tc>
          <w:tcPr>
            <w:tcW w:type="dxa" w:w="22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30 cm, 650 g</w:t>
            </w:r>
          </w:p>
        </w:tc>
        <w:tc>
          <w:tcPr>
            <w:tcW w:type="dxa" w:w="51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Vous le sentez bouger. Il dort beaucoup, a des périodes d’activité.</w:t>
            </w:r>
          </w:p>
        </w:tc>
      </w:tr>
      <w:tr>
        <w:trPr>
          <w:cantSplit/>
        </w:trPr>
        <w:tc>
          <w:tcPr>
            <w:tcW w:type="dxa" w:w="23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6e mois (jusqu’à 27 SA)</w:t>
            </w:r>
          </w:p>
        </w:tc>
        <w:tc>
          <w:tcPr>
            <w:tcW w:type="dxa" w:w="22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37 cm, 1 kg</w:t>
            </w:r>
          </w:p>
        </w:tc>
        <w:tc>
          <w:tcPr>
            <w:tcW w:type="dxa" w:w="51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Il entend. Ses paupières s’ouvrent. Ses poumons se développent.</w:t>
            </w:r>
          </w:p>
        </w:tc>
      </w:tr>
      <w:tr>
        <w:trPr>
          <w:cantSplit/>
        </w:trPr>
        <w:tc>
          <w:tcPr>
            <w:tcW w:type="dxa" w:w="23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7e mois (jusqu’à 32 SA)</w:t>
            </w:r>
          </w:p>
        </w:tc>
        <w:tc>
          <w:tcPr>
            <w:tcW w:type="dxa" w:w="22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42 cm, 1,7 kg</w:t>
            </w:r>
          </w:p>
        </w:tc>
        <w:tc>
          <w:tcPr>
            <w:tcW w:type="dxa" w:w="51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Il perçoit la lumière, se met souvent tête en bas. Il fabrique ses réserves de graisse.</w:t>
            </w:r>
          </w:p>
        </w:tc>
      </w:tr>
      <w:tr>
        <w:trPr>
          <w:cantSplit/>
        </w:trPr>
        <w:tc>
          <w:tcPr>
            <w:tcW w:type="dxa" w:w="23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8e mois (jusqu’à 36 SA)</w:t>
            </w:r>
          </w:p>
        </w:tc>
        <w:tc>
          <w:tcPr>
            <w:tcW w:type="dxa" w:w="22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47 cm, 2,5 kg</w:t>
            </w:r>
          </w:p>
        </w:tc>
        <w:tc>
          <w:tcPr>
            <w:tcW w:type="dxa" w:w="51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Il prend environ 200 g par semaine. Il a moins de place et bouge différemment.</w:t>
            </w:r>
          </w:p>
        </w:tc>
      </w:tr>
      <w:tr>
        <w:trPr>
          <w:cantSplit/>
        </w:trPr>
        <w:tc>
          <w:tcPr>
            <w:tcW w:type="dxa" w:w="23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9e mois (jusqu’à 41 SA)</w:t>
            </w:r>
          </w:p>
        </w:tc>
        <w:tc>
          <w:tcPr>
            <w:tcW w:type="dxa" w:w="22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50 cm, 3,3 kg</w:t>
            </w:r>
          </w:p>
        </w:tc>
        <w:tc>
          <w:tcPr>
            <w:tcW w:type="dxa" w:w="51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Il est prêt. Il descend dans le bassin. Ses poumons sont matures.</w:t>
            </w:r>
          </w:p>
        </w:tc>
      </w:tr>
    </w:tbl>
    <w:p>
      <w:pPr>
        <w:spacing w:after="80"/>
      </w:pPr>
    </w:p>
    <w:p>
      <w:pPr>
        <w:pStyle w:val="Heading2"/>
        <w:keepNext/>
        <w:spacing w:after="120" w:before="300"/>
      </w:pPr>
      <w:r>
        <w:rPr>
          <w:rFonts w:ascii="Fredoka" w:cs="Fredoka" w:eastAsia="Fredoka" w:hAnsi="Fredoka"/>
          <w:b/>
          <w:bCs/>
          <w:color w:val="3D2B1F"/>
          <w:sz w:val="28"/>
          <w:szCs w:val="28"/>
        </w:rPr>
        <w:t xml:space="preserve">Le terme et la prématurité</w:t>
      </w:r>
    </w:p>
    <w:p>
      <w:pPr>
        <w:pStyle w:val="ListParagraph"/>
        <w:numPr>
          <w:ilvl w:val="0"/>
          <w:numId w:val="2"/>
        </w:numPr>
        <w:spacing w:after="60" w:line="290"/>
      </w:pPr>
      <w:r>
        <w:rPr>
          <w:rFonts w:ascii="Nunito" w:cs="Nunito" w:eastAsia="Nunito" w:hAnsi="Nunito"/>
          <w:color w:val="3D2B1F"/>
        </w:rPr>
        <w:t xml:space="preserve">Un bébé est dit </w:t>
      </w:r>
      <w:r>
        <w:rPr>
          <w:rFonts w:ascii="Nunito" w:cs="Nunito" w:eastAsia="Nunito" w:hAnsi="Nunito"/>
          <w:b/>
          <w:bCs/>
          <w:color w:val="3D2B1F"/>
        </w:rPr>
        <w:t xml:space="preserve">à terme</w:t>
      </w:r>
      <w:r>
        <w:rPr>
          <w:rFonts w:ascii="Nunito" w:cs="Nunito" w:eastAsia="Nunito" w:hAnsi="Nunito"/>
          <w:color w:val="3D2B1F"/>
        </w:rPr>
        <w:t xml:space="preserve"> entre 37 et 42 SA. La date prévue d’accouchement est fixée à 41 SA, mais seule une minorité de bébés naît ce jour-là.</w:t>
      </w:r>
    </w:p>
    <w:p>
      <w:pPr>
        <w:pStyle w:val="ListParagraph"/>
        <w:numPr>
          <w:ilvl w:val="0"/>
          <w:numId w:val="2"/>
        </w:numPr>
        <w:spacing w:after="60" w:line="290"/>
      </w:pPr>
      <w:r>
        <w:rPr>
          <w:rFonts w:ascii="Nunito" w:cs="Nunito" w:eastAsia="Nunito" w:hAnsi="Nunito"/>
          <w:color w:val="3D2B1F"/>
        </w:rPr>
        <w:t xml:space="preserve">Un bébé né </w:t>
      </w:r>
      <w:r>
        <w:rPr>
          <w:rFonts w:ascii="Nunito" w:cs="Nunito" w:eastAsia="Nunito" w:hAnsi="Nunito"/>
          <w:b/>
          <w:bCs/>
          <w:color w:val="3D2B1F"/>
        </w:rPr>
        <w:t xml:space="preserve">avant 37 SA</w:t>
      </w:r>
      <w:r>
        <w:rPr>
          <w:rFonts w:ascii="Nunito" w:cs="Nunito" w:eastAsia="Nunito" w:hAnsi="Nunito"/>
          <w:color w:val="3D2B1F"/>
        </w:rPr>
        <w:t xml:space="preserve"> est prématuré. La plupart des prématurés naissent après 32 SA et vont très bien ; plus la naissance est précoce, plus bébé a besoin de soins.</w:t>
      </w:r>
    </w:p>
    <w:p>
      <w:pPr>
        <w:pStyle w:val="ListParagraph"/>
        <w:numPr>
          <w:ilvl w:val="0"/>
          <w:numId w:val="2"/>
        </w:numPr>
        <w:spacing w:after="60" w:line="290"/>
      </w:pPr>
      <w:r>
        <w:rPr>
          <w:rFonts w:ascii="Nunito" w:cs="Nunito" w:eastAsia="Nunito" w:hAnsi="Nunito"/>
          <w:color w:val="3D2B1F"/>
        </w:rPr>
        <w:t xml:space="preserve">Si bébé n’est pas né à 41 SA, une surveillance rapprochée est mise en place, et un déclenchement est discuté avant 42 SA.</w:t>
      </w:r>
    </w:p>
    <w:p>
      <w:pPr>
        <w:pStyle w:val="Heading2"/>
        <w:keepNext/>
        <w:spacing w:after="120" w:before="300"/>
      </w:pPr>
      <w:r>
        <w:rPr>
          <w:rFonts w:ascii="Fredoka" w:cs="Fredoka" w:eastAsia="Fredoka" w:hAnsi="Fredoka"/>
          <w:b/>
          <w:bCs/>
          <w:color w:val="3D2B1F"/>
          <w:sz w:val="28"/>
          <w:szCs w:val="28"/>
        </w:rPr>
        <w:t xml:space="preserve">Le placenta, le cordon et le liquide amniotique</w:t>
      </w:r>
    </w:p>
    <w:tbl>
      <w:tblPr>
        <w:tblW w:type="dxa" w:w="9638"/>
        <w:tblBorders>
          <w:top w:val="single" w:color="FCD9C4" w:sz="4"/>
          <w:left w:val="single" w:color="FCD9C4" w:sz="4"/>
          <w:bottom w:val="single" w:color="FCD9C4" w:sz="4"/>
          <w:right w:val="single" w:color="FCD9C4" w:sz="4"/>
          <w:insideH w:val="single" w:color="FCD9C4" w:sz="4"/>
          <w:insideV w:val="single" w:color="FCD9C4" w:sz="4"/>
        </w:tblBorders>
      </w:tblPr>
      <w:tblGrid>
        <w:gridCol w:w="2600"/>
        <w:gridCol w:w="7038"/>
      </w:tblGrid>
      <w:tr>
        <w:trPr>
          <w:tblHeader/>
        </w:trPr>
        <w:tc>
          <w:tcPr>
            <w:tcW w:type="dxa" w:w="2600"/>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Élément</w:t>
            </w:r>
          </w:p>
        </w:tc>
        <w:tc>
          <w:tcPr>
            <w:tcW w:type="dxa" w:w="7038"/>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Son rôle</w:t>
            </w:r>
          </w:p>
        </w:tc>
      </w:tr>
      <w:tr>
        <w:trPr>
          <w:cantSplit/>
        </w:trPr>
        <w:tc>
          <w:tcPr>
            <w:tcW w:type="dxa" w:w="26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Placenta</w:t>
            </w:r>
          </w:p>
        </w:tc>
        <w:tc>
          <w:tcPr>
            <w:tcW w:type="dxa" w:w="70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Il apporte l’oxygène et les nutriments de la mère à bébé et évacue ses déchets. Il laisse passer certaines substances : alcool, nicotine, certains médicaments.</w:t>
            </w:r>
          </w:p>
        </w:tc>
      </w:tr>
      <w:tr>
        <w:trPr>
          <w:cantSplit/>
        </w:trPr>
        <w:tc>
          <w:tcPr>
            <w:tcW w:type="dxa" w:w="26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Cordon ombilical</w:t>
            </w:r>
          </w:p>
        </w:tc>
        <w:tc>
          <w:tcPr>
            <w:tcW w:type="dxa" w:w="70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Il relie bébé au placenta. Il est souple et protégé : bébé ne peut pas « s’étrangler » en bougeant.</w:t>
            </w:r>
          </w:p>
        </w:tc>
      </w:tr>
      <w:tr>
        <w:trPr>
          <w:cantSplit/>
        </w:trPr>
        <w:tc>
          <w:tcPr>
            <w:tcW w:type="dxa" w:w="26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Liquide amniotique</w:t>
            </w:r>
          </w:p>
        </w:tc>
        <w:tc>
          <w:tcPr>
            <w:tcW w:type="dxa" w:w="70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Il protège bébé des chocs, garde une température stable et lui permet de bouger et d’entraîner ses poumons et sa déglutition.</w:t>
            </w:r>
          </w:p>
        </w:tc>
      </w:tr>
    </w:tbl>
    <w:p>
      <w:pPr>
        <w:spacing w:after="80"/>
      </w:pPr>
    </w:p>
    <w:tbl>
      <w:tblPr>
        <w:tblW w:type="dxa" w:w="9638"/>
        <w:tblBorders>
          <w:top w:val="single" w:color="B9502C" w:sz="8"/>
          <w:left w:val="single" w:color="B9502C" w:sz="8"/>
          <w:bottom w:val="single" w:color="B9502C" w:sz="8"/>
          <w:right w:val="single" w:color="B9502C" w:sz="8"/>
          <w:insideH w:val="none" w:color="FFFFFF" w:sz="0"/>
          <w:insideV w:val="none" w:color="FFFFFF" w:sz="0"/>
        </w:tblBorders>
      </w:tblPr>
      <w:tblGrid>
        <w:gridCol w:w="9638"/>
      </w:tblGrid>
      <w:tr>
        <w:trPr>
          <w:cantSplit/>
        </w:trPr>
        <w:tc>
          <w:tcPr>
            <w:tcW w:type="dxa" w:w="9638"/>
            <w:shd w:fill="FFFFFF" w:color="auto" w:val="clear"/>
            <w:tcMar>
              <w:top w:type="dxa" w:w="160"/>
              <w:left w:type="dxa" w:w="240"/>
              <w:bottom w:type="dxa" w:w="120"/>
              <w:right w:type="dxa" w:w="240"/>
            </w:tcMar>
          </w:tcPr>
          <w:p>
            <w:pPr>
              <w:spacing w:after="60"/>
            </w:pPr>
            <w:r>
              <w:rPr>
                <w:rFonts w:ascii="Nunito" w:cs="Nunito" w:eastAsia="Nunito" w:hAnsi="Nunito"/>
                <w:b/>
                <w:bCs/>
                <w:color w:val="B9502C"/>
                <w:spacing w:val="40"/>
                <w:sz w:val="15"/>
                <w:szCs w:val="15"/>
              </w:rPr>
              <w:t xml:space="preserve">À RETENIR</w:t>
            </w:r>
          </w:p>
          <w:p>
            <w:pPr>
              <w:pStyle w:val="ListParagraph"/>
              <w:numPr>
                <w:ilvl w:val="0"/>
                <w:numId w:val="2"/>
              </w:numPr>
              <w:spacing w:after="40" w:line="280"/>
            </w:pPr>
            <w:r>
              <w:rPr>
                <w:rFonts w:ascii="Nunito" w:cs="Nunito" w:eastAsia="Nunito" w:hAnsi="Nunito"/>
                <w:color w:val="3D2B1F"/>
              </w:rPr>
              <w:t xml:space="preserve">Bébé passe de quelques millimètres à environ 50 cm et 3,3 kg.</w:t>
            </w:r>
          </w:p>
          <w:p>
            <w:pPr>
              <w:pStyle w:val="ListParagraph"/>
              <w:numPr>
                <w:ilvl w:val="0"/>
                <w:numId w:val="2"/>
              </w:numPr>
              <w:spacing w:after="40" w:line="280"/>
            </w:pPr>
            <w:r>
              <w:rPr>
                <w:rFonts w:ascii="Nunito" w:cs="Nunito" w:eastAsia="Nunito" w:hAnsi="Nunito"/>
                <w:color w:val="3D2B1F"/>
              </w:rPr>
              <w:t xml:space="preserve">À terme = entre 37 et 42 SA.</w:t>
            </w:r>
          </w:p>
          <w:p>
            <w:pPr>
              <w:pStyle w:val="ListParagraph"/>
              <w:numPr>
                <w:ilvl w:val="0"/>
                <w:numId w:val="2"/>
              </w:numPr>
              <w:spacing w:after="40" w:line="280"/>
            </w:pPr>
            <w:r>
              <w:rPr>
                <w:rFonts w:ascii="Nunito" w:cs="Nunito" w:eastAsia="Nunito" w:hAnsi="Nunito"/>
                <w:color w:val="3D2B1F"/>
              </w:rPr>
              <w:t xml:space="preserve">Le placenta nourrit bébé, mais laisse passer l’alcool et le tabac.</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BE3A1" w:color="auto" w:val="clear"/>
            <w:tcMar>
              <w:top w:type="dxa" w:w="160"/>
              <w:left w:type="dxa" w:w="240"/>
              <w:bottom w:type="dxa" w:w="120"/>
              <w:right w:type="dxa" w:w="240"/>
            </w:tcMar>
          </w:tcPr>
          <w:p>
            <w:pPr>
              <w:spacing w:after="60"/>
            </w:pPr>
            <w:r>
              <w:rPr>
                <w:rFonts w:ascii="Nunito" w:cs="Nunito" w:eastAsia="Nunito" w:hAnsi="Nunito"/>
                <w:b/>
                <w:bCs/>
                <w:color w:val="3D2B1F"/>
                <w:spacing w:val="40"/>
                <w:sz w:val="15"/>
                <w:szCs w:val="15"/>
              </w:rPr>
              <w:t xml:space="preserve">NOTE DE PRODUCTION</w:t>
            </w:r>
          </w:p>
          <w:p>
            <w:pPr>
              <w:spacing w:after="80" w:line="290"/>
            </w:pPr>
            <w:r>
              <w:rPr>
                <w:rFonts w:ascii="Nunito" w:cs="Nunito" w:eastAsia="Nunito" w:hAnsi="Nunito"/>
                <w:color w:val="3D2B1F"/>
              </w:rPr>
              <w:t xml:space="preserve">Bon support de contenu gratuit : une carte « Bébé ce mois-ci » par mois, à publier sur les réseaux, qui renvoie vers la formation. Illustrations à créer dans le style de la charte (pictos à gros trait, pas d’images médicales).</w:t>
            </w:r>
          </w:p>
        </w:tc>
      </w:tr>
    </w:tbl>
    <w:p>
      <w:pPr>
        <w:spacing w:after="80"/>
      </w:pPr>
    </w:p>
    <w:p>
      <w:pPr>
        <w:pageBreakBefore/>
        <w:spacing w:after="120"/>
      </w:pPr>
      <w:r>
        <w:rPr>
          <w:rFonts w:ascii="Nunito" w:cs="Nunito" w:eastAsia="Nunito" w:hAnsi="Nunito"/>
          <w:b/>
          <w:bCs/>
          <w:color w:val="FFFFFF"/>
          <w:sz w:val="16"/>
          <w:szCs w:val="16"/>
          <w:shd w:fill="9E3D57" w:color="auto" w:val="clear"/>
        </w:rPr>
        <w:t xml:space="preserve">  VOUS, LES PARENTS  </w:t>
      </w:r>
    </w:p>
    <w:p>
      <w:pPr>
        <w:spacing w:after="120"/>
      </w:pPr>
      <w:r>
        <w:rPr>
          <w:rFonts w:ascii="Nunito" w:cs="Nunito" w:eastAsia="Nunito" w:hAnsi="Nunito"/>
          <w:b/>
          <w:bCs/>
          <w:color w:val="9E3D57"/>
          <w:spacing w:val="40"/>
          <w:sz w:val="16"/>
          <w:szCs w:val="16"/>
        </w:rPr>
        <w:t xml:space="preserve">ÉTAPE 0 · AVANT LA NAISSANCE · LEÇON 6</w:t>
      </w:r>
    </w:p>
    <w:p>
      <w:pPr>
        <w:pStyle w:val="Heading1"/>
        <w:spacing w:after="160" w:before="0"/>
      </w:pPr>
      <w:r>
        <w:rPr>
          <w:rFonts w:ascii="Fredoka" w:cs="Fredoka" w:eastAsia="Fredoka" w:hAnsi="Fredoka"/>
          <w:b/>
          <w:bCs/>
          <w:color w:val="3D2B1F"/>
          <w:sz w:val="40"/>
          <w:szCs w:val="40"/>
        </w:rPr>
        <w:t xml:space="preserve">Ce que je mange, ce que j’évite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8D5CF" w:color="auto" w:val="clear"/>
            <w:tcMar>
              <w:top w:type="dxa" w:w="160"/>
              <w:left w:type="dxa" w:w="240"/>
              <w:bottom w:type="dxa" w:w="120"/>
              <w:right w:type="dxa" w:w="240"/>
            </w:tcMar>
          </w:tcPr>
          <w:p>
            <w:pPr>
              <w:spacing w:after="80"/>
            </w:pPr>
            <w:r>
              <w:rPr>
                <w:rFonts w:ascii="Fredoka" w:cs="Fredoka" w:eastAsia="Fredoka" w:hAnsi="Fredoka"/>
                <w:b/>
                <w:bCs/>
                <w:color w:val="3D2B1F"/>
                <w:sz w:val="24"/>
                <w:szCs w:val="24"/>
              </w:rPr>
              <w:t xml:space="preserve">« J’ai le droit de manger du fromage ? »</w:t>
            </w:r>
          </w:p>
        </w:tc>
      </w:tr>
    </w:tbl>
    <w:p>
      <w:pPr>
        <w:spacing w:after="80"/>
      </w:pPr>
    </w:p>
    <w:p>
      <w:pPr>
        <w:keepNext/>
        <w:spacing w:after="80" w:before="180"/>
      </w:pPr>
      <w:r>
        <w:rPr>
          <w:rFonts w:ascii="Fredoka" w:cs="Fredoka" w:eastAsia="Fredoka" w:hAnsi="Fredoka"/>
          <w:b/>
          <w:bCs/>
          <w:color w:val="9E3D57"/>
          <w:sz w:val="23"/>
          <w:szCs w:val="23"/>
        </w:rPr>
        <w:t xml:space="preserve">À la fin de cette leçon, le parent saura</w:t>
      </w:r>
    </w:p>
    <w:p>
      <w:pPr>
        <w:pStyle w:val="ListParagraph"/>
        <w:numPr>
          <w:ilvl w:val="0"/>
          <w:numId w:val="2"/>
        </w:numPr>
        <w:spacing w:after="60" w:line="290"/>
      </w:pPr>
      <w:r>
        <w:rPr>
          <w:rFonts w:ascii="Nunito" w:cs="Nunito" w:eastAsia="Nunito" w:hAnsi="Nunito"/>
          <w:color w:val="3D2B1F"/>
        </w:rPr>
        <w:t xml:space="preserve">Savoir quoi éviter et pourquoi (toxoplasmose, listériose, mercure)</w:t>
      </w:r>
    </w:p>
    <w:p>
      <w:pPr>
        <w:pStyle w:val="ListParagraph"/>
        <w:numPr>
          <w:ilvl w:val="0"/>
          <w:numId w:val="2"/>
        </w:numPr>
        <w:spacing w:after="60" w:line="290"/>
      </w:pPr>
      <w:r>
        <w:rPr>
          <w:rFonts w:ascii="Nunito" w:cs="Nunito" w:eastAsia="Nunito" w:hAnsi="Nunito"/>
          <w:color w:val="3D2B1F"/>
        </w:rPr>
        <w:t xml:space="preserve">Bien manger sans « manger pour deux »</w:t>
      </w:r>
    </w:p>
    <w:p>
      <w:pPr>
        <w:pStyle w:val="ListParagraph"/>
        <w:numPr>
          <w:ilvl w:val="0"/>
          <w:numId w:val="2"/>
        </w:numPr>
        <w:spacing w:after="60" w:line="290"/>
      </w:pPr>
      <w:r>
        <w:rPr>
          <w:rFonts w:ascii="Nunito" w:cs="Nunito" w:eastAsia="Nunito" w:hAnsi="Nunito"/>
          <w:color w:val="3D2B1F"/>
        </w:rPr>
        <w:t xml:space="preserve">Comprendre pourquoi zéro alcool, et se faire aider pour le tabac sans être jugée</w:t>
      </w:r>
    </w:p>
    <w:p>
      <w:pPr>
        <w:pStyle w:val="ListParagraph"/>
        <w:numPr>
          <w:ilvl w:val="0"/>
          <w:numId w:val="2"/>
        </w:numPr>
        <w:spacing w:after="60" w:line="290"/>
      </w:pPr>
      <w:r>
        <w:rPr>
          <w:rFonts w:ascii="Nunito" w:cs="Nunito" w:eastAsia="Nunito" w:hAnsi="Nunito"/>
          <w:color w:val="3D2B1F"/>
        </w:rPr>
        <w:t xml:space="preserve">Prendre les bons réflexes avec les médicaments</w:t>
      </w:r>
    </w:p>
    <w:p>
      <w:pPr>
        <w:spacing w:after="200" w:before="120"/>
      </w:pPr>
      <w:r>
        <w:rPr>
          <w:rFonts w:ascii="Nunito" w:cs="Nunito" w:eastAsia="Nunito" w:hAnsi="Nunito"/>
          <w:b/>
          <w:bCs/>
          <w:color w:val="3D2B1F"/>
        </w:rPr>
        <w:t xml:space="preserve">Format suggéré :</w:t>
      </w:r>
      <w:r>
        <w:rPr>
          <w:rFonts w:ascii="Nunito" w:cs="Nunito" w:eastAsia="Nunito" w:hAnsi="Nunito"/>
          <w:color w:val="3D2B1F"/>
        </w:rPr>
        <w:t xml:space="preserve"> vidéo de 7 minutes + fiche aimantée « Au frigo : oui / non ».</w:t>
      </w:r>
    </w:p>
    <w:p>
      <w:pPr>
        <w:pStyle w:val="Heading2"/>
        <w:keepNext/>
        <w:spacing w:after="120" w:before="300"/>
      </w:pPr>
      <w:r>
        <w:rPr>
          <w:rFonts w:ascii="Fredoka" w:cs="Fredoka" w:eastAsia="Fredoka" w:hAnsi="Fredoka"/>
          <w:b/>
          <w:bCs/>
          <w:color w:val="9E3D57"/>
          <w:sz w:val="28"/>
          <w:szCs w:val="28"/>
        </w:rPr>
        <w:t xml:space="preserve">Bien manger, pas manger pour deux</w:t>
      </w:r>
    </w:p>
    <w:p>
      <w:pPr>
        <w:spacing w:after="120" w:line="300"/>
      </w:pPr>
      <w:r>
        <w:rPr>
          <w:rFonts w:ascii="Nunito" w:cs="Nunito" w:eastAsia="Nunito" w:hAnsi="Nunito"/>
          <w:color w:val="3D2B1F"/>
        </w:rPr>
        <w:t xml:space="preserve">Les besoins augmentent surtout au 3e trimestre, et assez peu. Une alimentation </w:t>
      </w:r>
      <w:r>
        <w:rPr>
          <w:rFonts w:ascii="Nunito" w:cs="Nunito" w:eastAsia="Nunito" w:hAnsi="Nunito"/>
          <w:b/>
          <w:bCs/>
          <w:color w:val="3D2B1F"/>
        </w:rPr>
        <w:t xml:space="preserve">variée et équilibrée</w:t>
      </w:r>
      <w:r>
        <w:rPr>
          <w:rFonts w:ascii="Nunito" w:cs="Nunito" w:eastAsia="Nunito" w:hAnsi="Nunito"/>
          <w:color w:val="3D2B1F"/>
        </w:rPr>
        <w:t xml:space="preserve"> suffit : fruits et légumes à chaque repas, féculents, protéines (viande, poisson, œufs, légumineuses), produits laitiers, et de l’eau à volonté.</w:t>
      </w:r>
    </w:p>
    <w:p>
      <w:pPr>
        <w:pStyle w:val="ListParagraph"/>
        <w:numPr>
          <w:ilvl w:val="0"/>
          <w:numId w:val="2"/>
        </w:numPr>
        <w:spacing w:after="60" w:line="290"/>
      </w:pPr>
      <w:r>
        <w:rPr>
          <w:rFonts w:ascii="Nunito" w:cs="Nunito" w:eastAsia="Nunito" w:hAnsi="Nunito"/>
          <w:b/>
          <w:bCs/>
          <w:color w:val="3D2B1F"/>
        </w:rPr>
        <w:t xml:space="preserve">Vitamine B9 (acide folique)</w:t>
      </w:r>
      <w:r>
        <w:rPr>
          <w:rFonts w:ascii="Nunito" w:cs="Nunito" w:eastAsia="Nunito" w:hAnsi="Nunito"/>
          <w:color w:val="3D2B1F"/>
        </w:rPr>
        <w:t xml:space="preserve"> : supplément jusqu’à 12 SA.</w:t>
      </w:r>
    </w:p>
    <w:p>
      <w:pPr>
        <w:pStyle w:val="ListParagraph"/>
        <w:numPr>
          <w:ilvl w:val="0"/>
          <w:numId w:val="2"/>
        </w:numPr>
        <w:spacing w:after="60" w:line="290"/>
      </w:pPr>
      <w:r>
        <w:rPr>
          <w:rFonts w:ascii="Nunito" w:cs="Nunito" w:eastAsia="Nunito" w:hAnsi="Nunito"/>
          <w:b/>
          <w:bCs/>
          <w:color w:val="3D2B1F"/>
        </w:rPr>
        <w:t xml:space="preserve">Vitamine D</w:t>
      </w:r>
      <w:r>
        <w:rPr>
          <w:rFonts w:ascii="Nunito" w:cs="Nunito" w:eastAsia="Nunito" w:hAnsi="Nunito"/>
          <w:color w:val="3D2B1F"/>
        </w:rPr>
        <w:t xml:space="preserve"> : une dose est souvent prescrite au 7e mois.</w:t>
      </w:r>
    </w:p>
    <w:p>
      <w:pPr>
        <w:pStyle w:val="ListParagraph"/>
        <w:numPr>
          <w:ilvl w:val="0"/>
          <w:numId w:val="2"/>
        </w:numPr>
        <w:spacing w:after="60" w:line="290"/>
      </w:pPr>
      <w:r>
        <w:rPr>
          <w:rFonts w:ascii="Nunito" w:cs="Nunito" w:eastAsia="Nunito" w:hAnsi="Nunito"/>
          <w:b/>
          <w:bCs/>
          <w:color w:val="3D2B1F"/>
        </w:rPr>
        <w:t xml:space="preserve">Fer</w:t>
      </w:r>
      <w:r>
        <w:rPr>
          <w:rFonts w:ascii="Nunito" w:cs="Nunito" w:eastAsia="Nunito" w:hAnsi="Nunito"/>
          <w:color w:val="3D2B1F"/>
        </w:rPr>
        <w:t xml:space="preserve"> : seulement si la prise de sang montre une carence.</w:t>
      </w:r>
    </w:p>
    <w:p>
      <w:pPr>
        <w:pStyle w:val="ListParagraph"/>
        <w:numPr>
          <w:ilvl w:val="0"/>
          <w:numId w:val="2"/>
        </w:numPr>
        <w:spacing w:after="60" w:line="290"/>
      </w:pPr>
      <w:r>
        <w:rPr>
          <w:rFonts w:ascii="Nunito" w:cs="Nunito" w:eastAsia="Nunito" w:hAnsi="Nunito"/>
          <w:color w:val="3D2B1F"/>
        </w:rPr>
        <w:t xml:space="preserve">Pas d’autres compléments sans avis : « naturel » ne veut pas dire sans risque.</w:t>
      </w:r>
    </w:p>
    <w:p>
      <w:pPr>
        <w:pStyle w:val="Heading2"/>
        <w:keepNext/>
        <w:spacing w:after="120" w:before="300"/>
      </w:pPr>
      <w:r>
        <w:rPr>
          <w:rFonts w:ascii="Fredoka" w:cs="Fredoka" w:eastAsia="Fredoka" w:hAnsi="Fredoka"/>
          <w:b/>
          <w:bCs/>
          <w:color w:val="9E3D57"/>
          <w:sz w:val="28"/>
          <w:szCs w:val="28"/>
        </w:rPr>
        <w:t xml:space="preserve">La toxoplasmose (si vous n’êtes pas immunisée)</w:t>
      </w:r>
    </w:p>
    <w:p>
      <w:pPr>
        <w:spacing w:after="120" w:line="300"/>
      </w:pPr>
      <w:r>
        <w:rPr>
          <w:rFonts w:ascii="Nunito" w:cs="Nunito" w:eastAsia="Nunito" w:hAnsi="Nunito"/>
          <w:color w:val="3D2B1F"/>
        </w:rPr>
        <w:t xml:space="preserve">C’est un parasite sans gravité pour l’adulte, mais qui peut être dangereux pour bébé. Votre prise de sang dit si vous êtes protégée. Si ce n’est pas le cas :</w:t>
      </w:r>
    </w:p>
    <w:p>
      <w:pPr>
        <w:pStyle w:val="ListParagraph"/>
        <w:numPr>
          <w:ilvl w:val="0"/>
          <w:numId w:val="2"/>
        </w:numPr>
        <w:spacing w:after="60" w:line="290"/>
      </w:pPr>
      <w:r>
        <w:rPr>
          <w:rFonts w:ascii="Nunito" w:cs="Nunito" w:eastAsia="Nunito" w:hAnsi="Nunito"/>
          <w:color w:val="3D2B1F"/>
        </w:rPr>
        <w:t xml:space="preserve">viande </w:t>
      </w:r>
      <w:r>
        <w:rPr>
          <w:rFonts w:ascii="Nunito" w:cs="Nunito" w:eastAsia="Nunito" w:hAnsi="Nunito"/>
          <w:b/>
          <w:bCs/>
          <w:color w:val="3D2B1F"/>
        </w:rPr>
        <w:t xml:space="preserve">bien cuite</w:t>
      </w:r>
      <w:r>
        <w:rPr>
          <w:rFonts w:ascii="Nunito" w:cs="Nunito" w:eastAsia="Nunito" w:hAnsi="Nunito"/>
          <w:color w:val="3D2B1F"/>
        </w:rPr>
        <w:t xml:space="preserve"> (plus rosée), y compris le gibier ; pas de viande fumée ou marinée crue ;</w:t>
      </w:r>
    </w:p>
    <w:p>
      <w:pPr>
        <w:pStyle w:val="ListParagraph"/>
        <w:numPr>
          <w:ilvl w:val="0"/>
          <w:numId w:val="2"/>
        </w:numPr>
        <w:spacing w:after="60" w:line="290"/>
      </w:pPr>
      <w:r>
        <w:rPr>
          <w:rFonts w:ascii="Nunito" w:cs="Nunito" w:eastAsia="Nunito" w:hAnsi="Nunito"/>
          <w:color w:val="3D2B1F"/>
        </w:rPr>
        <w:t xml:space="preserve">fruits, légumes et herbes aromatiques </w:t>
      </w:r>
      <w:r>
        <w:rPr>
          <w:rFonts w:ascii="Nunito" w:cs="Nunito" w:eastAsia="Nunito" w:hAnsi="Nunito"/>
          <w:b/>
          <w:bCs/>
          <w:color w:val="3D2B1F"/>
        </w:rPr>
        <w:t xml:space="preserve">lavés soigneusement</w:t>
      </w:r>
      <w:r>
        <w:rPr>
          <w:rFonts w:ascii="Nunito" w:cs="Nunito" w:eastAsia="Nunito" w:hAnsi="Nunito"/>
          <w:color w:val="3D2B1F"/>
        </w:rPr>
        <w:t xml:space="preserve">, surtout s’ils sont mangés crus ;</w:t>
      </w:r>
    </w:p>
    <w:p>
      <w:pPr>
        <w:pStyle w:val="ListParagraph"/>
        <w:numPr>
          <w:ilvl w:val="0"/>
          <w:numId w:val="2"/>
        </w:numPr>
        <w:spacing w:after="60" w:line="290"/>
      </w:pPr>
      <w:r>
        <w:rPr>
          <w:rFonts w:ascii="Nunito" w:cs="Nunito" w:eastAsia="Nunito" w:hAnsi="Nunito"/>
          <w:color w:val="3D2B1F"/>
        </w:rPr>
        <w:t xml:space="preserve">se laver les mains après avoir touché de la terre ou de la viande crue ;</w:t>
      </w:r>
    </w:p>
    <w:p>
      <w:pPr>
        <w:pStyle w:val="ListParagraph"/>
        <w:numPr>
          <w:ilvl w:val="0"/>
          <w:numId w:val="2"/>
        </w:numPr>
        <w:spacing w:after="60" w:line="290"/>
      </w:pPr>
      <w:r>
        <w:rPr>
          <w:rFonts w:ascii="Nunito" w:cs="Nunito" w:eastAsia="Nunito" w:hAnsi="Nunito"/>
          <w:color w:val="3D2B1F"/>
        </w:rPr>
        <w:t xml:space="preserve">gants pour jardiner ; litière du chat changée chaque jour par quelqu’un d’autre (ou avec des gants).</w:t>
      </w:r>
    </w:p>
    <w:p>
      <w:pPr>
        <w:pStyle w:val="Heading2"/>
        <w:keepNext/>
        <w:spacing w:after="120" w:before="300"/>
      </w:pPr>
      <w:r>
        <w:rPr>
          <w:rFonts w:ascii="Fredoka" w:cs="Fredoka" w:eastAsia="Fredoka" w:hAnsi="Fredoka"/>
          <w:b/>
          <w:bCs/>
          <w:color w:val="9E3D57"/>
          <w:sz w:val="28"/>
          <w:szCs w:val="28"/>
        </w:rPr>
        <w:t xml:space="preserve">La listériose (pour toutes)</w:t>
      </w:r>
    </w:p>
    <w:p>
      <w:pPr>
        <w:spacing w:after="120" w:line="300"/>
      </w:pPr>
      <w:r>
        <w:rPr>
          <w:rFonts w:ascii="Nunito" w:cs="Nunito" w:eastAsia="Nunito" w:hAnsi="Nunito"/>
          <w:color w:val="3D2B1F"/>
        </w:rPr>
        <w:t xml:space="preserve">C’est une bactérie rare mais grave pendant la grossesse. Elle se développe même au réfrigérateur.</w:t>
      </w:r>
    </w:p>
    <w:tbl>
      <w:tblPr>
        <w:tblW w:type="dxa" w:w="9638"/>
        <w:tblBorders>
          <w:top w:val="single" w:color="FCD9C4" w:sz="4"/>
          <w:left w:val="single" w:color="FCD9C4" w:sz="4"/>
          <w:bottom w:val="single" w:color="FCD9C4" w:sz="4"/>
          <w:right w:val="single" w:color="FCD9C4" w:sz="4"/>
          <w:insideH w:val="single" w:color="FCD9C4" w:sz="4"/>
          <w:insideV w:val="single" w:color="FCD9C4" w:sz="4"/>
        </w:tblBorders>
      </w:tblPr>
      <w:tblGrid>
        <w:gridCol w:w="4819"/>
        <w:gridCol w:w="4819"/>
      </w:tblGrid>
      <w:tr>
        <w:trPr>
          <w:tblHeader/>
        </w:trPr>
        <w:tc>
          <w:tcPr>
            <w:tcW w:type="dxa" w:w="4819"/>
            <w:shd w:fill="9E3D57"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À éviter</w:t>
            </w:r>
          </w:p>
        </w:tc>
        <w:tc>
          <w:tcPr>
            <w:tcW w:type="dxa" w:w="4819"/>
            <w:shd w:fill="9E3D57"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Par quoi le remplacer</w:t>
            </w:r>
          </w:p>
        </w:tc>
      </w:tr>
      <w:tr>
        <w:trPr>
          <w:cantSplit/>
        </w:trPr>
        <w:tc>
          <w:tcPr>
            <w:tcW w:type="dxa" w:w="4819"/>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Fromages au lait cru (sauf pâtes pressées cuites comme le comté ou l’emmental), croûte des fromages</w:t>
            </w:r>
          </w:p>
        </w:tc>
        <w:tc>
          <w:tcPr>
            <w:tcW w:type="dxa" w:w="4819"/>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Fromages au lait pasteurisé sans la croûte, fromages cuits (gratins, pizzas)</w:t>
            </w:r>
          </w:p>
        </w:tc>
      </w:tr>
      <w:tr>
        <w:trPr>
          <w:cantSplit/>
        </w:trPr>
        <w:tc>
          <w:tcPr>
            <w:tcW w:type="dxa" w:w="4819"/>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Charcuteries crues ou à la coupe, rillettes, pâtés, foie gras</w:t>
            </w:r>
          </w:p>
        </w:tc>
        <w:tc>
          <w:tcPr>
            <w:tcW w:type="dxa" w:w="4819"/>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Jambon cuit préemballé, charcuterie cuite dans un plat chaud</w:t>
            </w:r>
          </w:p>
        </w:tc>
      </w:tr>
      <w:tr>
        <w:trPr>
          <w:cantSplit/>
        </w:trPr>
        <w:tc>
          <w:tcPr>
            <w:tcW w:type="dxa" w:w="4819"/>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Poisson cru (sushis), fumé, coquillages crus, surimi, tarama</w:t>
            </w:r>
          </w:p>
        </w:tc>
        <w:tc>
          <w:tcPr>
            <w:tcW w:type="dxa" w:w="4819"/>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Poisson bien cuit, en conserve</w:t>
            </w:r>
          </w:p>
        </w:tc>
      </w:tr>
      <w:tr>
        <w:trPr>
          <w:cantSplit/>
        </w:trPr>
        <w:tc>
          <w:tcPr>
            <w:tcW w:type="dxa" w:w="4819"/>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Graines germées crues, lait cru</w:t>
            </w:r>
          </w:p>
        </w:tc>
        <w:tc>
          <w:tcPr>
            <w:tcW w:type="dxa" w:w="4819"/>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Légumes cuits, lait pasteurisé ou UHT</w:t>
            </w:r>
          </w:p>
        </w:tc>
      </w:tr>
      <w:tr>
        <w:trPr>
          <w:cantSplit/>
        </w:trPr>
        <w:tc>
          <w:tcPr>
            <w:tcW w:type="dxa" w:w="4819"/>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Restes de plus de 24 h, plats réchauffés tièdes</w:t>
            </w:r>
          </w:p>
        </w:tc>
        <w:tc>
          <w:tcPr>
            <w:tcW w:type="dxa" w:w="4819"/>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Restes bien réchauffés, jusqu’à ce qu’ils fument</w:t>
            </w:r>
          </w:p>
        </w:tc>
      </w:tr>
    </w:tbl>
    <w:p>
      <w:pPr>
        <w:spacing w:after="80"/>
      </w:pPr>
    </w:p>
    <w:p>
      <w:pPr>
        <w:pStyle w:val="Heading2"/>
        <w:keepNext/>
        <w:spacing w:after="120" w:before="300"/>
      </w:pPr>
      <w:r>
        <w:rPr>
          <w:rFonts w:ascii="Fredoka" w:cs="Fredoka" w:eastAsia="Fredoka" w:hAnsi="Fredoka"/>
          <w:b/>
          <w:bCs/>
          <w:color w:val="9E3D57"/>
          <w:sz w:val="28"/>
          <w:szCs w:val="28"/>
        </w:rPr>
        <w:t xml:space="preserve">Le poisson : oui, mais pas n’importe lequel</w:t>
      </w:r>
    </w:p>
    <w:p>
      <w:pPr>
        <w:spacing w:after="120" w:line="300"/>
      </w:pPr>
      <w:r>
        <w:rPr>
          <w:rFonts w:ascii="Nunito" w:cs="Nunito" w:eastAsia="Nunito" w:hAnsi="Nunito"/>
          <w:color w:val="3D2B1F"/>
        </w:rPr>
        <w:t xml:space="preserve">Le poisson est excellent pour le développement du cerveau de bébé : </w:t>
      </w:r>
      <w:r>
        <w:rPr>
          <w:rFonts w:ascii="Nunito" w:cs="Nunito" w:eastAsia="Nunito" w:hAnsi="Nunito"/>
          <w:b/>
          <w:bCs/>
          <w:color w:val="3D2B1F"/>
        </w:rPr>
        <w:t xml:space="preserve">deux portions par semaine</w:t>
      </w:r>
      <w:r>
        <w:rPr>
          <w:rFonts w:ascii="Nunito" w:cs="Nunito" w:eastAsia="Nunito" w:hAnsi="Nunito"/>
          <w:color w:val="3D2B1F"/>
        </w:rPr>
        <w:t xml:space="preserve">, dont un poisson gras (sardine, maquereau, saumon). Mais certains grands poissons contiennent du mercure : </w:t>
      </w:r>
      <w:r>
        <w:rPr>
          <w:rFonts w:ascii="Nunito" w:cs="Nunito" w:eastAsia="Nunito" w:hAnsi="Nunito"/>
          <w:b/>
          <w:bCs/>
          <w:color w:val="3D2B1F"/>
        </w:rPr>
        <w:t xml:space="preserve">éviter l’espadon, le marlin, le requin et la lamproie</w:t>
      </w:r>
      <w:r>
        <w:rPr>
          <w:rFonts w:ascii="Nunito" w:cs="Nunito" w:eastAsia="Nunito" w:hAnsi="Nunito"/>
          <w:color w:val="3D2B1F"/>
        </w:rPr>
        <w:t xml:space="preserve">, et limiter le thon.</w:t>
      </w:r>
    </w:p>
    <w:p>
      <w:pPr>
        <w:pStyle w:val="Heading2"/>
        <w:keepNext/>
        <w:spacing w:after="120" w:before="300"/>
      </w:pPr>
      <w:r>
        <w:rPr>
          <w:rFonts w:ascii="Fredoka" w:cs="Fredoka" w:eastAsia="Fredoka" w:hAnsi="Fredoka"/>
          <w:b/>
          <w:bCs/>
          <w:color w:val="9E3D57"/>
          <w:sz w:val="28"/>
          <w:szCs w:val="28"/>
        </w:rPr>
        <w:t xml:space="preserve">Alcool : zéro, tout au long de la grossesse</w:t>
      </w:r>
    </w:p>
    <w:p>
      <w:pPr>
        <w:spacing w:after="120" w:line="300"/>
      </w:pPr>
      <w:r>
        <w:rPr>
          <w:rFonts w:ascii="Nunito" w:cs="Nunito" w:eastAsia="Nunito" w:hAnsi="Nunito"/>
          <w:color w:val="3D2B1F"/>
        </w:rPr>
        <w:t xml:space="preserve">L’alcool passe le placenta et peut toucher le cerveau de bébé à tous les stades de la grossesse. </w:t>
      </w:r>
      <w:r>
        <w:rPr>
          <w:rFonts w:ascii="Nunito" w:cs="Nunito" w:eastAsia="Nunito" w:hAnsi="Nunito"/>
          <w:b/>
          <w:bCs/>
          <w:color w:val="3D2B1F"/>
        </w:rPr>
        <w:t xml:space="preserve">Il n’existe pas de dose sans risque</w:t>
      </w:r>
      <w:r>
        <w:rPr>
          <w:rFonts w:ascii="Nunito" w:cs="Nunito" w:eastAsia="Nunito" w:hAnsi="Nunito"/>
          <w:color w:val="3D2B1F"/>
        </w:rPr>
        <w:t xml:space="preserve">, même un verre de temps en temps. Si vous avez bu avant de savoir que vous étiez enceinte, ne paniquez pas : arrêtez maintenant et parlez-en à votre sage-femme ou médecin.</w:t>
      </w:r>
    </w:p>
    <w:p>
      <w:pPr>
        <w:pStyle w:val="Heading2"/>
        <w:keepNext/>
        <w:spacing w:after="120" w:before="300"/>
      </w:pPr>
      <w:r>
        <w:rPr>
          <w:rFonts w:ascii="Fredoka" w:cs="Fredoka" w:eastAsia="Fredoka" w:hAnsi="Fredoka"/>
          <w:b/>
          <w:bCs/>
          <w:color w:val="9E3D57"/>
          <w:sz w:val="28"/>
          <w:szCs w:val="28"/>
        </w:rPr>
        <w:t xml:space="preserve">Tabac : se faire aider, sans culpabilité</w:t>
      </w:r>
    </w:p>
    <w:p>
      <w:pPr>
        <w:spacing w:after="120" w:line="300"/>
      </w:pPr>
      <w:r>
        <w:rPr>
          <w:rFonts w:ascii="Nunito" w:cs="Nunito" w:eastAsia="Nunito" w:hAnsi="Nunito"/>
          <w:color w:val="3D2B1F"/>
        </w:rPr>
        <w:t xml:space="preserve">Arrêter de fumer est difficile : c’est une dépendance, pas un manque de volonté. Chaque cigarette en moins compte, et </w:t>
      </w:r>
      <w:r>
        <w:rPr>
          <w:rFonts w:ascii="Nunito" w:cs="Nunito" w:eastAsia="Nunito" w:hAnsi="Nunito"/>
          <w:b/>
          <w:bCs/>
          <w:color w:val="3D2B1F"/>
        </w:rPr>
        <w:t xml:space="preserve">il n’est jamais trop tard</w:t>
      </w:r>
      <w:r>
        <w:rPr>
          <w:rFonts w:ascii="Nunito" w:cs="Nunito" w:eastAsia="Nunito" w:hAnsi="Nunito"/>
          <w:color w:val="3D2B1F"/>
        </w:rPr>
        <w:t xml:space="preserve"> pour arrêter pendant la grossesse.</w:t>
      </w:r>
    </w:p>
    <w:p>
      <w:pPr>
        <w:pStyle w:val="ListParagraph"/>
        <w:numPr>
          <w:ilvl w:val="0"/>
          <w:numId w:val="2"/>
        </w:numPr>
        <w:spacing w:after="60" w:line="290"/>
      </w:pPr>
      <w:r>
        <w:rPr>
          <w:rFonts w:ascii="Nunito" w:cs="Nunito" w:eastAsia="Nunito" w:hAnsi="Nunito"/>
          <w:color w:val="3D2B1F"/>
        </w:rPr>
        <w:t xml:space="preserve">Votre sage-femme ou médecin peut </w:t>
      </w:r>
      <w:r>
        <w:rPr>
          <w:rFonts w:ascii="Nunito" w:cs="Nunito" w:eastAsia="Nunito" w:hAnsi="Nunito"/>
          <w:b/>
          <w:bCs/>
          <w:color w:val="3D2B1F"/>
        </w:rPr>
        <w:t xml:space="preserve">prescrire des substituts nicotiniques</w:t>
      </w:r>
      <w:r>
        <w:rPr>
          <w:rFonts w:ascii="Nunito" w:cs="Nunito" w:eastAsia="Nunito" w:hAnsi="Nunito"/>
          <w:color w:val="3D2B1F"/>
        </w:rPr>
        <w:t xml:space="preserve"> (patchs, gommes), autorisés pendant la grossesse et remboursés.</w:t>
      </w:r>
    </w:p>
    <w:p>
      <w:pPr>
        <w:pStyle w:val="ListParagraph"/>
        <w:numPr>
          <w:ilvl w:val="0"/>
          <w:numId w:val="2"/>
        </w:numPr>
        <w:spacing w:after="60" w:line="290"/>
      </w:pPr>
      <w:r>
        <w:rPr>
          <w:rFonts w:ascii="Nunito" w:cs="Nunito" w:eastAsia="Nunito" w:hAnsi="Nunito"/>
          <w:b/>
          <w:bCs/>
          <w:color w:val="3D2B1F"/>
        </w:rPr>
        <w:t xml:space="preserve">Tabac Info Service</w:t>
      </w:r>
      <w:r>
        <w:rPr>
          <w:rFonts w:ascii="Nunito" w:cs="Nunito" w:eastAsia="Nunito" w:hAnsi="Nunito"/>
          <w:color w:val="3D2B1F"/>
        </w:rPr>
        <w:t xml:space="preserve"> : 39 89 (appel non surtaxé), avec un suivi par un tabacologue.</w:t>
      </w:r>
    </w:p>
    <w:p>
      <w:pPr>
        <w:pStyle w:val="ListParagraph"/>
        <w:numPr>
          <w:ilvl w:val="0"/>
          <w:numId w:val="2"/>
        </w:numPr>
        <w:spacing w:after="60" w:line="290"/>
      </w:pPr>
      <w:r>
        <w:rPr>
          <w:rFonts w:ascii="Nunito" w:cs="Nunito" w:eastAsia="Nunito" w:hAnsi="Nunito"/>
          <w:color w:val="3D2B1F"/>
        </w:rPr>
        <w:t xml:space="preserve">Le partenaire et l’entourage sont concernés aussi : pas de tabac dans le logement ni en voiture, ni pendant la grossesse, ni après la naissance.</w:t>
      </w:r>
    </w:p>
    <w:p>
      <w:pPr>
        <w:pStyle w:val="ListParagraph"/>
        <w:numPr>
          <w:ilvl w:val="0"/>
          <w:numId w:val="2"/>
        </w:numPr>
        <w:spacing w:after="60" w:line="290"/>
      </w:pPr>
      <w:r>
        <w:rPr>
          <w:rFonts w:ascii="Nunito" w:cs="Nunito" w:eastAsia="Nunito" w:hAnsi="Nunito"/>
          <w:color w:val="3D2B1F"/>
        </w:rPr>
        <w:t xml:space="preserve">Le cannabis passe aussi le placenta : parlez-en à votre suivi pour être accompagnée.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BE3A1" w:color="auto" w:val="clear"/>
            <w:tcMar>
              <w:top w:type="dxa" w:w="160"/>
              <w:left w:type="dxa" w:w="240"/>
              <w:bottom w:type="dxa" w:w="120"/>
              <w:right w:type="dxa" w:w="240"/>
            </w:tcMar>
          </w:tcPr>
          <w:p>
            <w:pPr>
              <w:spacing w:after="60"/>
            </w:pPr>
            <w:r>
              <w:rPr>
                <w:rFonts w:ascii="Nunito" w:cs="Nunito" w:eastAsia="Nunito" w:hAnsi="Nunito"/>
                <w:b/>
                <w:bCs/>
                <w:color w:val="3D2B1F"/>
                <w:spacing w:val="40"/>
                <w:sz w:val="15"/>
                <w:szCs w:val="15"/>
              </w:rPr>
              <w:t xml:space="preserve">NOTE DE TON</w:t>
            </w:r>
          </w:p>
          <w:p>
            <w:pPr>
              <w:spacing w:after="80" w:line="290"/>
            </w:pPr>
            <w:r>
              <w:rPr>
                <w:rFonts w:ascii="Nunito" w:cs="Nunito" w:eastAsia="Nunito" w:hAnsi="Nunito"/>
                <w:color w:val="3D2B1F"/>
              </w:rPr>
              <w:t xml:space="preserve">Ici, aucun jugement : on informe sur les effets et on oriente vers l’aide. Cette partie répond à la remarque de Serena sur le « jugement insidieux » des parents fumeurs.</w:t>
            </w:r>
          </w:p>
        </w:tc>
      </w:tr>
    </w:tbl>
    <w:p>
      <w:pPr>
        <w:spacing w:after="80"/>
      </w:pPr>
    </w:p>
    <w:p>
      <w:pPr>
        <w:pStyle w:val="Heading2"/>
        <w:keepNext/>
        <w:spacing w:after="120" w:before="300"/>
      </w:pPr>
      <w:r>
        <w:rPr>
          <w:rFonts w:ascii="Fredoka" w:cs="Fredoka" w:eastAsia="Fredoka" w:hAnsi="Fredoka"/>
          <w:b/>
          <w:bCs/>
          <w:color w:val="9E3D57"/>
          <w:sz w:val="28"/>
          <w:szCs w:val="28"/>
        </w:rPr>
        <w:t xml:space="preserve">Café, thé et boissons</w:t>
      </w:r>
    </w:p>
    <w:p>
      <w:pPr>
        <w:spacing w:after="120" w:line="300"/>
      </w:pPr>
      <w:r>
        <w:rPr>
          <w:rFonts w:ascii="Nunito" w:cs="Nunito" w:eastAsia="Nunito" w:hAnsi="Nunito"/>
          <w:color w:val="3D2B1F"/>
        </w:rPr>
        <w:t xml:space="preserve">Limiter la caféine : environ </w:t>
      </w:r>
      <w:r>
        <w:rPr>
          <w:rFonts w:ascii="Nunito" w:cs="Nunito" w:eastAsia="Nunito" w:hAnsi="Nunito"/>
          <w:b/>
          <w:bCs/>
          <w:color w:val="3D2B1F"/>
        </w:rPr>
        <w:t xml:space="preserve">2 à 3 tasses de café par jour au maximum</w:t>
      </w:r>
      <w:r>
        <w:rPr>
          <w:rFonts w:ascii="Nunito" w:cs="Nunito" w:eastAsia="Nunito" w:hAnsi="Nunito"/>
          <w:color w:val="3D2B1F"/>
        </w:rPr>
        <w:t xml:space="preserve"> (le thé, le cola et les boissons énergisantes en contiennent aussi). Éviter les boissons énergisantes et les grandes quantités de réglisse.</w:t>
      </w:r>
    </w:p>
    <w:p>
      <w:pPr>
        <w:pStyle w:val="Heading2"/>
        <w:keepNext/>
        <w:spacing w:after="120" w:before="300"/>
      </w:pPr>
      <w:r>
        <w:rPr>
          <w:rFonts w:ascii="Fredoka" w:cs="Fredoka" w:eastAsia="Fredoka" w:hAnsi="Fredoka"/>
          <w:b/>
          <w:bCs/>
          <w:color w:val="9E3D57"/>
          <w:sz w:val="28"/>
          <w:szCs w:val="28"/>
        </w:rPr>
        <w:t xml:space="preserve">Les médicaments</w:t>
      </w:r>
    </w:p>
    <w:p>
      <w:pPr>
        <w:pStyle w:val="ListParagraph"/>
        <w:numPr>
          <w:ilvl w:val="0"/>
          <w:numId w:val="2"/>
        </w:numPr>
        <w:spacing w:after="60" w:line="290"/>
      </w:pPr>
      <w:r>
        <w:rPr>
          <w:rFonts w:ascii="Nunito" w:cs="Nunito" w:eastAsia="Nunito" w:hAnsi="Nunito"/>
          <w:b/>
          <w:bCs/>
          <w:color w:val="3D2B1F"/>
        </w:rPr>
        <w:t xml:space="preserve">Pas d’automédication</w:t>
      </w:r>
      <w:r>
        <w:rPr>
          <w:rFonts w:ascii="Nunito" w:cs="Nunito" w:eastAsia="Nunito" w:hAnsi="Nunito"/>
          <w:color w:val="3D2B1F"/>
        </w:rPr>
        <w:t xml:space="preserve">, même pour un médicament que vous connaissez bien. Demandez toujours à votre médecin, sage-femme ou pharmacien.</w:t>
      </w:r>
    </w:p>
    <w:p>
      <w:pPr>
        <w:pStyle w:val="ListParagraph"/>
        <w:numPr>
          <w:ilvl w:val="0"/>
          <w:numId w:val="2"/>
        </w:numPr>
        <w:spacing w:after="60" w:line="290"/>
      </w:pPr>
      <w:r>
        <w:rPr>
          <w:rFonts w:ascii="Nunito" w:cs="Nunito" w:eastAsia="Nunito" w:hAnsi="Nunito"/>
          <w:color w:val="3D2B1F"/>
        </w:rPr>
        <w:t xml:space="preserve">Contre la douleur ou la fièvre, le </w:t>
      </w:r>
      <w:r>
        <w:rPr>
          <w:rFonts w:ascii="Nunito" w:cs="Nunito" w:eastAsia="Nunito" w:hAnsi="Nunito"/>
          <w:b/>
          <w:bCs/>
          <w:color w:val="3D2B1F"/>
        </w:rPr>
        <w:t xml:space="preserve">paracétamol</w:t>
      </w:r>
      <w:r>
        <w:rPr>
          <w:rFonts w:ascii="Nunito" w:cs="Nunito" w:eastAsia="Nunito" w:hAnsi="Nunito"/>
          <w:color w:val="3D2B1F"/>
        </w:rPr>
        <w:t xml:space="preserve"> est le médicament de référence, à la dose la plus faible et le moins longtemps possible.</w:t>
      </w:r>
    </w:p>
    <w:p>
      <w:pPr>
        <w:pStyle w:val="ListParagraph"/>
        <w:numPr>
          <w:ilvl w:val="0"/>
          <w:numId w:val="2"/>
        </w:numPr>
        <w:spacing w:after="60" w:line="290"/>
      </w:pPr>
      <w:r>
        <w:rPr>
          <w:rFonts w:ascii="Nunito" w:cs="Nunito" w:eastAsia="Nunito" w:hAnsi="Nunito"/>
          <w:color w:val="3D2B1F"/>
        </w:rPr>
        <w:t xml:space="preserve">L’</w:t>
      </w:r>
      <w:r>
        <w:rPr>
          <w:rFonts w:ascii="Nunito" w:cs="Nunito" w:eastAsia="Nunito" w:hAnsi="Nunito"/>
          <w:b/>
          <w:bCs/>
          <w:color w:val="3D2B1F"/>
        </w:rPr>
        <w:t xml:space="preserve">ibuprofène et les autres anti-inflammatoires</w:t>
      </w:r>
      <w:r>
        <w:rPr>
          <w:rFonts w:ascii="Nunito" w:cs="Nunito" w:eastAsia="Nunito" w:hAnsi="Nunito"/>
          <w:color w:val="3D2B1F"/>
        </w:rPr>
        <w:t xml:space="preserve">, ainsi que l’aspirine à dose antidouleur, sont </w:t>
      </w:r>
      <w:r>
        <w:rPr>
          <w:rFonts w:ascii="Nunito" w:cs="Nunito" w:eastAsia="Nunito" w:hAnsi="Nunito"/>
          <w:b/>
          <w:bCs/>
          <w:color w:val="3D2B1F"/>
        </w:rPr>
        <w:t xml:space="preserve">interdits à partir du 6e mois</w:t>
      </w:r>
      <w:r>
        <w:rPr>
          <w:rFonts w:ascii="Nunito" w:cs="Nunito" w:eastAsia="Nunito" w:hAnsi="Nunito"/>
          <w:color w:val="3D2B1F"/>
        </w:rPr>
        <w:t xml:space="preserve"> et déconseillés avant.</w:t>
      </w:r>
    </w:p>
    <w:p>
      <w:pPr>
        <w:pStyle w:val="ListParagraph"/>
        <w:numPr>
          <w:ilvl w:val="0"/>
          <w:numId w:val="2"/>
        </w:numPr>
        <w:spacing w:after="60" w:line="290"/>
      </w:pPr>
      <w:r>
        <w:rPr>
          <w:rFonts w:ascii="Nunito" w:cs="Nunito" w:eastAsia="Nunito" w:hAnsi="Nunito"/>
          <w:color w:val="3D2B1F"/>
        </w:rPr>
        <w:t xml:space="preserve">Huiles essentielles et plantes : pas sans avis.</w:t>
      </w:r>
    </w:p>
    <w:p>
      <w:pPr>
        <w:pStyle w:val="ListParagraph"/>
        <w:numPr>
          <w:ilvl w:val="0"/>
          <w:numId w:val="2"/>
        </w:numPr>
        <w:spacing w:after="60" w:line="290"/>
      </w:pPr>
      <w:r>
        <w:rPr>
          <w:rFonts w:ascii="Nunito" w:cs="Nunito" w:eastAsia="Nunito" w:hAnsi="Nunito"/>
          <w:color w:val="3D2B1F"/>
        </w:rPr>
        <w:t xml:space="preserve">Un pictogramme « femme enceinte » figure sur les boîtes de médicaments à risque.</w:t>
      </w:r>
    </w:p>
    <w:tbl>
      <w:tblPr>
        <w:tblW w:type="dxa" w:w="9638"/>
        <w:tblBorders>
          <w:top w:val="single" w:color="B9502C" w:sz="8"/>
          <w:left w:val="single" w:color="B9502C" w:sz="8"/>
          <w:bottom w:val="single" w:color="B9502C" w:sz="8"/>
          <w:right w:val="single" w:color="B9502C" w:sz="8"/>
          <w:insideH w:val="none" w:color="FFFFFF" w:sz="0"/>
          <w:insideV w:val="none" w:color="FFFFFF" w:sz="0"/>
        </w:tblBorders>
      </w:tblPr>
      <w:tblGrid>
        <w:gridCol w:w="9638"/>
      </w:tblGrid>
      <w:tr>
        <w:trPr>
          <w:cantSplit/>
        </w:trPr>
        <w:tc>
          <w:tcPr>
            <w:tcW w:type="dxa" w:w="9638"/>
            <w:shd w:fill="FFFFFF" w:color="auto" w:val="clear"/>
            <w:tcMar>
              <w:top w:type="dxa" w:w="160"/>
              <w:left w:type="dxa" w:w="240"/>
              <w:bottom w:type="dxa" w:w="120"/>
              <w:right w:type="dxa" w:w="240"/>
            </w:tcMar>
          </w:tcPr>
          <w:p>
            <w:pPr>
              <w:spacing w:after="60"/>
            </w:pPr>
            <w:r>
              <w:rPr>
                <w:rFonts w:ascii="Nunito" w:cs="Nunito" w:eastAsia="Nunito" w:hAnsi="Nunito"/>
                <w:b/>
                <w:bCs/>
                <w:color w:val="B9502C"/>
                <w:spacing w:val="40"/>
                <w:sz w:val="15"/>
                <w:szCs w:val="15"/>
              </w:rPr>
              <w:t xml:space="preserve">À RETENIR</w:t>
            </w:r>
          </w:p>
          <w:p>
            <w:pPr>
              <w:pStyle w:val="ListParagraph"/>
              <w:numPr>
                <w:ilvl w:val="0"/>
                <w:numId w:val="2"/>
              </w:numPr>
              <w:spacing w:after="40" w:line="280"/>
            </w:pPr>
            <w:r>
              <w:rPr>
                <w:rFonts w:ascii="Nunito" w:cs="Nunito" w:eastAsia="Nunito" w:hAnsi="Nunito"/>
                <w:color w:val="3D2B1F"/>
              </w:rPr>
              <w:t xml:space="preserve">Manger varié, pas pour deux. B9 au début, vitamine D au 7e mois.</w:t>
            </w:r>
          </w:p>
          <w:p>
            <w:pPr>
              <w:pStyle w:val="ListParagraph"/>
              <w:numPr>
                <w:ilvl w:val="0"/>
                <w:numId w:val="2"/>
              </w:numPr>
              <w:spacing w:after="40" w:line="280"/>
            </w:pPr>
            <w:r>
              <w:rPr>
                <w:rFonts w:ascii="Nunito" w:cs="Nunito" w:eastAsia="Nunito" w:hAnsi="Nunito"/>
                <w:color w:val="3D2B1F"/>
              </w:rPr>
              <w:t xml:space="preserve">Toxoplasmose : viande bien cuite et légumes bien lavés. Listériose : pas de lait cru ni de charcuterie à la coupe.</w:t>
            </w:r>
          </w:p>
          <w:p>
            <w:pPr>
              <w:pStyle w:val="ListParagraph"/>
              <w:numPr>
                <w:ilvl w:val="0"/>
                <w:numId w:val="2"/>
              </w:numPr>
              <w:spacing w:after="40" w:line="280"/>
            </w:pPr>
            <w:r>
              <w:rPr>
                <w:rFonts w:ascii="Nunito" w:cs="Nunito" w:eastAsia="Nunito" w:hAnsi="Nunito"/>
                <w:color w:val="3D2B1F"/>
              </w:rPr>
              <w:t xml:space="preserve">Zéro alcool ; pour le tabac, de l’aide existe et elle est remboursée.</w:t>
            </w:r>
          </w:p>
          <w:p>
            <w:pPr>
              <w:pStyle w:val="ListParagraph"/>
              <w:numPr>
                <w:ilvl w:val="0"/>
                <w:numId w:val="2"/>
              </w:numPr>
              <w:spacing w:after="40" w:line="280"/>
            </w:pPr>
            <w:r>
              <w:rPr>
                <w:rFonts w:ascii="Nunito" w:cs="Nunito" w:eastAsia="Nunito" w:hAnsi="Nunito"/>
                <w:color w:val="3D2B1F"/>
              </w:rPr>
              <w:t xml:space="preserve">Pas de médicament sans avis ; jamais d’anti-inflammatoire à partir du 6e mois.</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BE3A1" w:color="auto" w:val="clear"/>
            <w:tcMar>
              <w:top w:type="dxa" w:w="160"/>
              <w:left w:type="dxa" w:w="240"/>
              <w:bottom w:type="dxa" w:w="120"/>
              <w:right w:type="dxa" w:w="240"/>
            </w:tcMar>
          </w:tcPr>
          <w:p>
            <w:pPr>
              <w:spacing w:after="60"/>
            </w:pPr>
            <w:r>
              <w:rPr>
                <w:rFonts w:ascii="Nunito" w:cs="Nunito" w:eastAsia="Nunito" w:hAnsi="Nunito"/>
                <w:b/>
                <w:bCs/>
                <w:color w:val="3D2B1F"/>
                <w:spacing w:val="40"/>
                <w:sz w:val="15"/>
                <w:szCs w:val="15"/>
              </w:rPr>
              <w:t xml:space="preserve">NOTE DE PRODUCTION</w:t>
            </w:r>
          </w:p>
          <w:p>
            <w:pPr>
              <w:spacing w:after="80" w:line="290"/>
            </w:pPr>
            <w:r>
              <w:rPr>
                <w:rFonts w:ascii="Nunito" w:cs="Nunito" w:eastAsia="Nunito" w:hAnsi="Nunito"/>
                <w:color w:val="3D2B1F"/>
              </w:rPr>
              <w:t xml:space="preserve">Fiche « Au frigo : oui / non » en deux colonnes, à imprimer. Sources : Santé publique France, ANSES, CRAT (lecrat.fr) pour les médicaments.</w:t>
            </w:r>
          </w:p>
        </w:tc>
      </w:tr>
    </w:tbl>
    <w:p>
      <w:pPr>
        <w:spacing w:after="80"/>
      </w:pPr>
    </w:p>
    <w:p>
      <w:pPr>
        <w:pageBreakBefore/>
        <w:spacing w:after="120"/>
      </w:pPr>
      <w:r>
        <w:rPr>
          <w:rFonts w:ascii="Nunito" w:cs="Nunito" w:eastAsia="Nunito" w:hAnsi="Nunito"/>
          <w:b/>
          <w:bCs/>
          <w:color w:val="B9502C"/>
          <w:spacing w:val="40"/>
          <w:sz w:val="16"/>
          <w:szCs w:val="16"/>
        </w:rPr>
        <w:t xml:space="preserve">ÉTAPE 0 · AVANT LA NAISSANCE · LEÇON 7</w:t>
      </w:r>
    </w:p>
    <w:p>
      <w:pPr>
        <w:pStyle w:val="Heading1"/>
        <w:spacing w:after="160" w:before="0"/>
      </w:pPr>
      <w:r>
        <w:rPr>
          <w:rFonts w:ascii="Fredoka" w:cs="Fredoka" w:eastAsia="Fredoka" w:hAnsi="Fredoka"/>
          <w:b/>
          <w:bCs/>
          <w:color w:val="3D2B1F"/>
          <w:sz w:val="40"/>
          <w:szCs w:val="40"/>
        </w:rPr>
        <w:t xml:space="preserve">Préparer la naissance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CD9C4" w:color="auto" w:val="clear"/>
            <w:tcMar>
              <w:top w:type="dxa" w:w="160"/>
              <w:left w:type="dxa" w:w="240"/>
              <w:bottom w:type="dxa" w:w="120"/>
              <w:right w:type="dxa" w:w="240"/>
            </w:tcMar>
          </w:tcPr>
          <w:p>
            <w:pPr>
              <w:spacing w:after="80"/>
            </w:pPr>
            <w:r>
              <w:rPr>
                <w:rFonts w:ascii="Fredoka" w:cs="Fredoka" w:eastAsia="Fredoka" w:hAnsi="Fredoka"/>
                <w:b/>
                <w:bCs/>
                <w:color w:val="3D2B1F"/>
                <w:sz w:val="24"/>
                <w:szCs w:val="24"/>
              </w:rPr>
              <w:t xml:space="preserve">« Comment je saurai que c’est le moment de partir ? »</w:t>
            </w:r>
          </w:p>
        </w:tc>
      </w:tr>
    </w:tbl>
    <w:p>
      <w:pPr>
        <w:spacing w:after="80"/>
      </w:pPr>
    </w:p>
    <w:p>
      <w:pPr>
        <w:keepNext/>
        <w:spacing w:after="80" w:before="180"/>
      </w:pPr>
      <w:r>
        <w:rPr>
          <w:rFonts w:ascii="Fredoka" w:cs="Fredoka" w:eastAsia="Fredoka" w:hAnsi="Fredoka"/>
          <w:b/>
          <w:bCs/>
          <w:color w:val="B9502C"/>
          <w:sz w:val="23"/>
          <w:szCs w:val="23"/>
        </w:rPr>
        <w:t xml:space="preserve">À la fin de cette leçon, le parent saura</w:t>
      </w:r>
    </w:p>
    <w:p>
      <w:pPr>
        <w:pStyle w:val="ListParagraph"/>
        <w:numPr>
          <w:ilvl w:val="0"/>
          <w:numId w:val="2"/>
        </w:numPr>
        <w:spacing w:after="60" w:line="290"/>
      </w:pPr>
      <w:r>
        <w:rPr>
          <w:rFonts w:ascii="Nunito" w:cs="Nunito" w:eastAsia="Nunito" w:hAnsi="Nunito"/>
          <w:color w:val="3D2B1F"/>
        </w:rPr>
        <w:t xml:space="preserve">Choisir une préparation à la naissance qui vous ressemble</w:t>
      </w:r>
    </w:p>
    <w:p>
      <w:pPr>
        <w:pStyle w:val="ListParagraph"/>
        <w:numPr>
          <w:ilvl w:val="0"/>
          <w:numId w:val="2"/>
        </w:numPr>
        <w:spacing w:after="60" w:line="290"/>
      </w:pPr>
      <w:r>
        <w:rPr>
          <w:rFonts w:ascii="Nunito" w:cs="Nunito" w:eastAsia="Nunito" w:hAnsi="Nunito"/>
          <w:color w:val="3D2B1F"/>
        </w:rPr>
        <w:t xml:space="preserve">Rédiger un projet de naissance</w:t>
      </w:r>
    </w:p>
    <w:p>
      <w:pPr>
        <w:pStyle w:val="ListParagraph"/>
        <w:numPr>
          <w:ilvl w:val="0"/>
          <w:numId w:val="2"/>
        </w:numPr>
        <w:spacing w:after="60" w:line="290"/>
      </w:pPr>
      <w:r>
        <w:rPr>
          <w:rFonts w:ascii="Nunito" w:cs="Nunito" w:eastAsia="Nunito" w:hAnsi="Nunito"/>
          <w:color w:val="3D2B1F"/>
        </w:rPr>
        <w:t xml:space="preserve">Connaître les moyens de soulager la douleur</w:t>
      </w:r>
    </w:p>
    <w:p>
      <w:pPr>
        <w:pStyle w:val="ListParagraph"/>
        <w:numPr>
          <w:ilvl w:val="0"/>
          <w:numId w:val="2"/>
        </w:numPr>
        <w:spacing w:after="60" w:line="290"/>
      </w:pPr>
      <w:r>
        <w:rPr>
          <w:rFonts w:ascii="Nunito" w:cs="Nunito" w:eastAsia="Nunito" w:hAnsi="Nunito"/>
          <w:color w:val="3D2B1F"/>
        </w:rPr>
        <w:t xml:space="preserve">Reconnaître les signes du travail et savoir quand partir</w:t>
      </w:r>
    </w:p>
    <w:p>
      <w:pPr>
        <w:spacing w:after="200" w:before="120"/>
      </w:pPr>
      <w:r>
        <w:rPr>
          <w:rFonts w:ascii="Nunito" w:cs="Nunito" w:eastAsia="Nunito" w:hAnsi="Nunito"/>
          <w:b/>
          <w:bCs/>
          <w:color w:val="3D2B1F"/>
        </w:rPr>
        <w:t xml:space="preserve">Format suggéré :</w:t>
      </w:r>
      <w:r>
        <w:rPr>
          <w:rFonts w:ascii="Nunito" w:cs="Nunito" w:eastAsia="Nunito" w:hAnsi="Nunito"/>
          <w:color w:val="3D2B1F"/>
        </w:rPr>
        <w:t xml:space="preserve"> vidéo de 10 minutes (dont positions et respiration avec le kiné) + fiche « Quand partir à la maternité ».</w:t>
      </w:r>
    </w:p>
    <w:p>
      <w:pPr>
        <w:pStyle w:val="Heading2"/>
        <w:keepNext/>
        <w:spacing w:after="120" w:before="300"/>
      </w:pPr>
      <w:r>
        <w:rPr>
          <w:rFonts w:ascii="Fredoka" w:cs="Fredoka" w:eastAsia="Fredoka" w:hAnsi="Fredoka"/>
          <w:b/>
          <w:bCs/>
          <w:color w:val="3D2B1F"/>
          <w:sz w:val="28"/>
          <w:szCs w:val="28"/>
        </w:rPr>
        <w:t xml:space="preserve">La préparation à la naissance et à la parentalité</w:t>
      </w:r>
    </w:p>
    <w:p>
      <w:pPr>
        <w:spacing w:after="120" w:line="300"/>
      </w:pPr>
      <w:r>
        <w:rPr>
          <w:rFonts w:ascii="Nunito" w:cs="Nunito" w:eastAsia="Nunito" w:hAnsi="Nunito"/>
          <w:color w:val="3D2B1F"/>
        </w:rPr>
        <w:t xml:space="preserve">L’Assurance maladie prend en charge à 100 % </w:t>
      </w:r>
      <w:r>
        <w:rPr>
          <w:rFonts w:ascii="Nunito" w:cs="Nunito" w:eastAsia="Nunito" w:hAnsi="Nunito"/>
          <w:b/>
          <w:bCs/>
          <w:color w:val="3D2B1F"/>
        </w:rPr>
        <w:t xml:space="preserve">7 séances</w:t>
      </w:r>
      <w:r>
        <w:rPr>
          <w:rFonts w:ascii="Nunito" w:cs="Nunito" w:eastAsia="Nunito" w:hAnsi="Nunito"/>
          <w:color w:val="3D2B1F"/>
        </w:rPr>
        <w:t xml:space="preserve"> de préparation, en plus de l’entretien prénatal précoce. Elles se font avec une sage-femme, en groupe ou seule, à partir du 2e trimestre en général. Le partenaire est bienvenu.</w:t>
      </w:r>
    </w:p>
    <w:tbl>
      <w:tblPr>
        <w:tblW w:type="dxa" w:w="9638"/>
        <w:tblBorders>
          <w:top w:val="single" w:color="FCD9C4" w:sz="4"/>
          <w:left w:val="single" w:color="FCD9C4" w:sz="4"/>
          <w:bottom w:val="single" w:color="FCD9C4" w:sz="4"/>
          <w:right w:val="single" w:color="FCD9C4" w:sz="4"/>
          <w:insideH w:val="single" w:color="FCD9C4" w:sz="4"/>
          <w:insideV w:val="single" w:color="FCD9C4" w:sz="4"/>
        </w:tblBorders>
      </w:tblPr>
      <w:tblGrid>
        <w:gridCol w:w="2600"/>
        <w:gridCol w:w="7038"/>
      </w:tblGrid>
      <w:tr>
        <w:trPr>
          <w:tblHeader/>
        </w:trPr>
        <w:tc>
          <w:tcPr>
            <w:tcW w:type="dxa" w:w="2600"/>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Méthode</w:t>
            </w:r>
          </w:p>
        </w:tc>
        <w:tc>
          <w:tcPr>
            <w:tcW w:type="dxa" w:w="7038"/>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En quelques mots</w:t>
            </w:r>
          </w:p>
        </w:tc>
      </w:tr>
      <w:tr>
        <w:trPr>
          <w:cantSplit/>
        </w:trPr>
        <w:tc>
          <w:tcPr>
            <w:tcW w:type="dxa" w:w="26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Classique</w:t>
            </w:r>
          </w:p>
        </w:tc>
        <w:tc>
          <w:tcPr>
            <w:tcW w:type="dxa" w:w="70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Le déroulement de la grossesse et de l’accouchement, la respiration, les positions, l’allaitement, le retour à la maison.</w:t>
            </w:r>
          </w:p>
        </w:tc>
      </w:tr>
      <w:tr>
        <w:trPr>
          <w:cantSplit/>
        </w:trPr>
        <w:tc>
          <w:tcPr>
            <w:tcW w:type="dxa" w:w="26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Sophrologie</w:t>
            </w:r>
          </w:p>
        </w:tc>
        <w:tc>
          <w:tcPr>
            <w:tcW w:type="dxa" w:w="70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Relaxation, respiration et visualisation pour gérer le stress et la douleur.</w:t>
            </w:r>
          </w:p>
        </w:tc>
      </w:tr>
      <w:tr>
        <w:trPr>
          <w:cantSplit/>
        </w:trPr>
        <w:tc>
          <w:tcPr>
            <w:tcW w:type="dxa" w:w="26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Haptonomie</w:t>
            </w:r>
          </w:p>
        </w:tc>
        <w:tc>
          <w:tcPr>
            <w:tcW w:type="dxa" w:w="70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Le contact par le toucher avec bébé ; très impliquante pour le partenaire.</w:t>
            </w:r>
          </w:p>
        </w:tc>
      </w:tr>
      <w:tr>
        <w:trPr>
          <w:cantSplit/>
        </w:trPr>
        <w:tc>
          <w:tcPr>
            <w:tcW w:type="dxa" w:w="26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Préparation en piscine</w:t>
            </w:r>
          </w:p>
        </w:tc>
        <w:tc>
          <w:tcPr>
            <w:tcW w:type="dxa" w:w="70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Exercices dans l’eau, qui soulage le dos et les jambes.</w:t>
            </w:r>
          </w:p>
        </w:tc>
      </w:tr>
      <w:tr>
        <w:trPr>
          <w:cantSplit/>
        </w:trPr>
        <w:tc>
          <w:tcPr>
            <w:tcW w:type="dxa" w:w="26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Yoga prénatal</w:t>
            </w:r>
          </w:p>
        </w:tc>
        <w:tc>
          <w:tcPr>
            <w:tcW w:type="dxa" w:w="70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Postures, souffle et détente ; à faire avec un professeur formé à la grossesse.</w:t>
            </w:r>
          </w:p>
        </w:tc>
      </w:tr>
      <w:tr>
        <w:trPr>
          <w:cantSplit/>
        </w:trPr>
        <w:tc>
          <w:tcPr>
            <w:tcW w:type="dxa" w:w="26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Chant prénatal</w:t>
            </w:r>
          </w:p>
        </w:tc>
        <w:tc>
          <w:tcPr>
            <w:tcW w:type="dxa" w:w="70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Les vibrations de la voix pour se détendre et communiquer avec bébé.</w:t>
            </w:r>
          </w:p>
        </w:tc>
      </w:tr>
    </w:tbl>
    <w:p>
      <w:pPr>
        <w:spacing w:after="80"/>
      </w:pPr>
    </w:p>
    <w:p>
      <w:pPr>
        <w:spacing w:after="120" w:line="300"/>
      </w:pPr>
      <w:r>
        <w:rPr>
          <w:rFonts w:ascii="Nunito" w:cs="Nunito" w:eastAsia="Nunito" w:hAnsi="Nunito"/>
          <w:color w:val="3D2B1F"/>
        </w:rPr>
        <w:t xml:space="preserve">Certaines méthodes ne sont remboursées que si elles sont réalisées par une sage-femme. Renseignez-vous avant de vous inscrire.</w:t>
      </w:r>
    </w:p>
    <w:p>
      <w:pPr>
        <w:pStyle w:val="Heading2"/>
        <w:keepNext/>
        <w:spacing w:after="120" w:before="300"/>
      </w:pPr>
      <w:r>
        <w:rPr>
          <w:rFonts w:ascii="Fredoka" w:cs="Fredoka" w:eastAsia="Fredoka" w:hAnsi="Fredoka"/>
          <w:b/>
          <w:bCs/>
          <w:color w:val="3D2B1F"/>
          <w:sz w:val="28"/>
          <w:szCs w:val="28"/>
        </w:rPr>
        <w:t xml:space="preserve">Le projet de naissance</w:t>
      </w:r>
    </w:p>
    <w:p>
      <w:pPr>
        <w:spacing w:after="120" w:line="300"/>
      </w:pPr>
      <w:r>
        <w:rPr>
          <w:rFonts w:ascii="Nunito" w:cs="Nunito" w:eastAsia="Nunito" w:hAnsi="Nunito"/>
          <w:color w:val="3D2B1F"/>
        </w:rPr>
        <w:t xml:space="preserve">C’est un document court dans lequel vous exprimez </w:t>
      </w:r>
      <w:r>
        <w:rPr>
          <w:rFonts w:ascii="Nunito" w:cs="Nunito" w:eastAsia="Nunito" w:hAnsi="Nunito"/>
          <w:b/>
          <w:bCs/>
          <w:color w:val="3D2B1F"/>
        </w:rPr>
        <w:t xml:space="preserve">vos souhaits</w:t>
      </w:r>
      <w:r>
        <w:rPr>
          <w:rFonts w:ascii="Nunito" w:cs="Nunito" w:eastAsia="Nunito" w:hAnsi="Nunito"/>
          <w:color w:val="3D2B1F"/>
        </w:rPr>
        <w:t xml:space="preserve"> pour l’accouchement et les premières heures. Il ouvre le dialogue avec l’équipe de la maternité ; il ne garantit pas que tout se passera ainsi, car la priorité reste votre sécurité et celle de bébé.</w:t>
      </w:r>
    </w:p>
    <w:p>
      <w:pPr>
        <w:keepNext/>
        <w:spacing w:after="80" w:before="180"/>
      </w:pPr>
      <w:r>
        <w:rPr>
          <w:rFonts w:ascii="Fredoka" w:cs="Fredoka" w:eastAsia="Fredoka" w:hAnsi="Fredoka"/>
          <w:b/>
          <w:bCs/>
          <w:color w:val="3D2B1F"/>
          <w:sz w:val="23"/>
          <w:szCs w:val="23"/>
        </w:rPr>
        <w:t xml:space="preserve">Ce qu’on peut y mettre</w:t>
      </w:r>
    </w:p>
    <w:p>
      <w:pPr>
        <w:pStyle w:val="ListParagraph"/>
        <w:numPr>
          <w:ilvl w:val="0"/>
          <w:numId w:val="2"/>
        </w:numPr>
        <w:spacing w:after="60" w:line="290"/>
      </w:pPr>
      <w:r>
        <w:rPr>
          <w:rFonts w:ascii="Nunito" w:cs="Nunito" w:eastAsia="Nunito" w:hAnsi="Nunito"/>
          <w:color w:val="3D2B1F"/>
        </w:rPr>
        <w:t xml:space="preserve">Péridurale ou non, ou « on verra le moment venu » ;</w:t>
      </w:r>
    </w:p>
    <w:p>
      <w:pPr>
        <w:pStyle w:val="ListParagraph"/>
        <w:numPr>
          <w:ilvl w:val="0"/>
          <w:numId w:val="2"/>
        </w:numPr>
        <w:spacing w:after="60" w:line="290"/>
      </w:pPr>
      <w:r>
        <w:rPr>
          <w:rFonts w:ascii="Nunito" w:cs="Nunito" w:eastAsia="Nunito" w:hAnsi="Nunito"/>
          <w:color w:val="3D2B1F"/>
        </w:rPr>
        <w:t xml:space="preserve">la liberté de bouger, de boire, les positions pour le travail et la naissance ;</w:t>
      </w:r>
    </w:p>
    <w:p>
      <w:pPr>
        <w:pStyle w:val="ListParagraph"/>
        <w:numPr>
          <w:ilvl w:val="0"/>
          <w:numId w:val="2"/>
        </w:numPr>
        <w:spacing w:after="60" w:line="290"/>
      </w:pPr>
      <w:r>
        <w:rPr>
          <w:rFonts w:ascii="Nunito" w:cs="Nunito" w:eastAsia="Nunito" w:hAnsi="Nunito"/>
          <w:color w:val="3D2B1F"/>
        </w:rPr>
        <w:t xml:space="preserve">qui est présent, la musique, la lumière ;</w:t>
      </w:r>
    </w:p>
    <w:p>
      <w:pPr>
        <w:pStyle w:val="ListParagraph"/>
        <w:numPr>
          <w:ilvl w:val="0"/>
          <w:numId w:val="2"/>
        </w:numPr>
        <w:spacing w:after="60" w:line="290"/>
      </w:pPr>
      <w:r>
        <w:rPr>
          <w:rFonts w:ascii="Nunito" w:cs="Nunito" w:eastAsia="Nunito" w:hAnsi="Nunito"/>
          <w:color w:val="3D2B1F"/>
        </w:rPr>
        <w:t xml:space="preserve">le peau à peau immédiat, le clampage retardé du cordon, la première tétée ;</w:t>
      </w:r>
    </w:p>
    <w:p>
      <w:pPr>
        <w:pStyle w:val="ListParagraph"/>
        <w:numPr>
          <w:ilvl w:val="0"/>
          <w:numId w:val="2"/>
        </w:numPr>
        <w:spacing w:after="60" w:line="290"/>
      </w:pPr>
      <w:r>
        <w:rPr>
          <w:rFonts w:ascii="Nunito" w:cs="Nunito" w:eastAsia="Nunito" w:hAnsi="Nunito"/>
          <w:color w:val="3D2B1F"/>
        </w:rPr>
        <w:t xml:space="preserve">vos souhaits si une césarienne est nécessaire (peau à peau, présence du partenaire) ;</w:t>
      </w:r>
    </w:p>
    <w:p>
      <w:pPr>
        <w:pStyle w:val="ListParagraph"/>
        <w:numPr>
          <w:ilvl w:val="0"/>
          <w:numId w:val="2"/>
        </w:numPr>
        <w:spacing w:after="60" w:line="290"/>
      </w:pPr>
      <w:r>
        <w:rPr>
          <w:rFonts w:ascii="Nunito" w:cs="Nunito" w:eastAsia="Nunito" w:hAnsi="Nunito"/>
          <w:color w:val="3D2B1F"/>
        </w:rPr>
        <w:t xml:space="preserve">vos peurs ou vos expériences passées que l’équipe doit connaître.</w:t>
      </w:r>
    </w:p>
    <w:p>
      <w:pPr>
        <w:pStyle w:val="Heading2"/>
        <w:keepNext/>
        <w:spacing w:after="120" w:before="300"/>
      </w:pPr>
      <w:r>
        <w:rPr>
          <w:rFonts w:ascii="Fredoka" w:cs="Fredoka" w:eastAsia="Fredoka" w:hAnsi="Fredoka"/>
          <w:b/>
          <w:bCs/>
          <w:color w:val="3D2B1F"/>
          <w:sz w:val="28"/>
          <w:szCs w:val="28"/>
        </w:rPr>
        <w:t xml:space="preserve">Soulager la douleur</w:t>
      </w:r>
    </w:p>
    <w:p>
      <w:pPr>
        <w:keepNext/>
        <w:spacing w:after="80" w:before="180"/>
      </w:pPr>
      <w:r>
        <w:rPr>
          <w:rFonts w:ascii="Fredoka" w:cs="Fredoka" w:eastAsia="Fredoka" w:hAnsi="Fredoka"/>
          <w:b/>
          <w:bCs/>
          <w:color w:val="3D2B1F"/>
          <w:sz w:val="23"/>
          <w:szCs w:val="23"/>
        </w:rPr>
        <w:t xml:space="preserve">La péridurale</w:t>
      </w:r>
    </w:p>
    <w:p>
      <w:pPr>
        <w:spacing w:after="120" w:line="300"/>
      </w:pPr>
      <w:r>
        <w:rPr>
          <w:rFonts w:ascii="Nunito" w:cs="Nunito" w:eastAsia="Nunito" w:hAnsi="Nunito"/>
          <w:color w:val="3D2B1F"/>
        </w:rPr>
        <w:t xml:space="preserve">C’est une anesthésie qui endort la douleur du bas du corps tout en vous laissant consciente. Elle est posée par un anesthésiste pendant le travail. La </w:t>
      </w:r>
      <w:r>
        <w:rPr>
          <w:rFonts w:ascii="Nunito" w:cs="Nunito" w:eastAsia="Nunito" w:hAnsi="Nunito"/>
          <w:b/>
          <w:bCs/>
          <w:color w:val="3D2B1F"/>
        </w:rPr>
        <w:t xml:space="preserve">consultation d’anesthésie au 3e trimestre est obligatoire</w:t>
      </w:r>
      <w:r>
        <w:rPr>
          <w:rFonts w:ascii="Nunito" w:cs="Nunito" w:eastAsia="Nunito" w:hAnsi="Nunito"/>
          <w:color w:val="3D2B1F"/>
        </w:rPr>
        <w:t xml:space="preserve">, même si vous ne souhaitez pas de péridurale : elle permet d’agir vite en cas de besoin.</w:t>
      </w:r>
    </w:p>
    <w:p>
      <w:pPr>
        <w:keepNext/>
        <w:spacing w:after="80" w:before="180"/>
      </w:pPr>
      <w:r>
        <w:rPr>
          <w:rFonts w:ascii="Fredoka" w:cs="Fredoka" w:eastAsia="Fredoka" w:hAnsi="Fredoka"/>
          <w:b/>
          <w:bCs/>
          <w:color w:val="3D2B1F"/>
          <w:sz w:val="23"/>
          <w:szCs w:val="23"/>
        </w:rPr>
        <w:t xml:space="preserve">Les moyens sans médicament</w:t>
      </w:r>
    </w:p>
    <w:p>
      <w:pPr>
        <w:pStyle w:val="ListParagraph"/>
        <w:numPr>
          <w:ilvl w:val="0"/>
          <w:numId w:val="2"/>
        </w:numPr>
        <w:spacing w:after="60" w:line="290"/>
      </w:pPr>
      <w:r>
        <w:rPr>
          <w:rFonts w:ascii="Nunito" w:cs="Nunito" w:eastAsia="Nunito" w:hAnsi="Nunito"/>
          <w:color w:val="3D2B1F"/>
        </w:rPr>
        <w:t xml:space="preserve">bouger, marcher, changer de position ;</w:t>
      </w:r>
    </w:p>
    <w:p>
      <w:pPr>
        <w:pStyle w:val="ListParagraph"/>
        <w:numPr>
          <w:ilvl w:val="0"/>
          <w:numId w:val="2"/>
        </w:numPr>
        <w:spacing w:after="60" w:line="290"/>
      </w:pPr>
      <w:r>
        <w:rPr>
          <w:rFonts w:ascii="Nunito" w:cs="Nunito" w:eastAsia="Nunito" w:hAnsi="Nunito"/>
          <w:color w:val="3D2B1F"/>
        </w:rPr>
        <w:t xml:space="preserve">le ballon, la suspension (liane), la baignoire ou la douche chaude ;</w:t>
      </w:r>
    </w:p>
    <w:p>
      <w:pPr>
        <w:pStyle w:val="ListParagraph"/>
        <w:numPr>
          <w:ilvl w:val="0"/>
          <w:numId w:val="2"/>
        </w:numPr>
        <w:spacing w:after="60" w:line="290"/>
      </w:pPr>
      <w:r>
        <w:rPr>
          <w:rFonts w:ascii="Nunito" w:cs="Nunito" w:eastAsia="Nunito" w:hAnsi="Nunito"/>
          <w:color w:val="3D2B1F"/>
        </w:rPr>
        <w:t xml:space="preserve">la respiration, la sophrologie, l’hypnose ;</w:t>
      </w:r>
    </w:p>
    <w:p>
      <w:pPr>
        <w:pStyle w:val="ListParagraph"/>
        <w:numPr>
          <w:ilvl w:val="0"/>
          <w:numId w:val="2"/>
        </w:numPr>
        <w:spacing w:after="60" w:line="290"/>
      </w:pPr>
      <w:r>
        <w:rPr>
          <w:rFonts w:ascii="Nunito" w:cs="Nunito" w:eastAsia="Nunito" w:hAnsi="Nunito"/>
          <w:color w:val="3D2B1F"/>
        </w:rPr>
        <w:t xml:space="preserve">les massages du bas du dos par le partenaire, la chaleur.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3D2B1F" w:color="auto" w:val="clear"/>
            <w:tcMar>
              <w:top w:type="dxa" w:w="160"/>
              <w:left w:type="dxa" w:w="240"/>
              <w:bottom w:type="dxa" w:w="120"/>
              <w:right w:type="dxa" w:w="240"/>
            </w:tcMar>
          </w:tcPr>
          <w:p>
            <w:pPr>
              <w:spacing w:after="60"/>
            </w:pPr>
            <w:r>
              <w:rPr>
                <w:rFonts w:ascii="Nunito" w:cs="Nunito" w:eastAsia="Nunito" w:hAnsi="Nunito"/>
                <w:b/>
                <w:bCs/>
                <w:color w:val="F9C74F"/>
                <w:spacing w:val="40"/>
                <w:sz w:val="15"/>
                <w:szCs w:val="15"/>
              </w:rPr>
              <w:t xml:space="preserve">L'ESPACE DU KINÉ</w:t>
            </w:r>
          </w:p>
          <w:p>
            <w:pPr>
              <w:spacing w:after="80"/>
            </w:pPr>
            <w:r>
              <w:rPr>
                <w:rFonts w:ascii="Fredoka" w:cs="Fredoka" w:eastAsia="Fredoka" w:hAnsi="Fredoka"/>
                <w:b/>
                <w:bCs/>
                <w:color w:val="F9C74F"/>
                <w:sz w:val="24"/>
                <w:szCs w:val="24"/>
              </w:rPr>
              <w:t xml:space="preserve">Les positions qui aident pendant le travail</w:t>
            </w:r>
          </w:p>
          <w:p>
            <w:pPr>
              <w:spacing w:after="80" w:line="290"/>
            </w:pPr>
            <w:r>
              <w:rPr>
                <w:rFonts w:ascii="Nunito" w:cs="Nunito" w:eastAsia="Nunito" w:hAnsi="Nunito"/>
                <w:color w:val="FFF4E8"/>
              </w:rPr>
              <w:t xml:space="preserve">Un bassin mobile laisse plus de place à bébé pour descendre. Entre les contractions, et quand c’est possible :</w:t>
            </w:r>
          </w:p>
          <w:p>
            <w:pPr>
              <w:pStyle w:val="ListParagraph"/>
              <w:numPr>
                <w:ilvl w:val="0"/>
                <w:numId w:val="2"/>
              </w:numPr>
              <w:spacing w:after="40" w:line="280"/>
            </w:pPr>
            <w:r>
              <w:rPr>
                <w:rFonts w:ascii="Nunito" w:cs="Nunito" w:eastAsia="Nunito" w:hAnsi="Nunito"/>
                <w:b/>
                <w:bCs/>
                <w:color w:val="FFF4E8"/>
              </w:rPr>
              <w:t xml:space="preserve">Assise sur un ballon</w:t>
            </w:r>
            <w:r>
              <w:rPr>
                <w:rFonts w:ascii="Nunito" w:cs="Nunito" w:eastAsia="Nunito" w:hAnsi="Nunito"/>
                <w:color w:val="FFF4E8"/>
              </w:rPr>
              <w:t xml:space="preserve">, en faisant des cercles avec le bassin.</w:t>
            </w:r>
          </w:p>
          <w:p>
            <w:pPr>
              <w:pStyle w:val="ListParagraph"/>
              <w:numPr>
                <w:ilvl w:val="0"/>
                <w:numId w:val="2"/>
              </w:numPr>
              <w:spacing w:after="40" w:line="280"/>
            </w:pPr>
            <w:r>
              <w:rPr>
                <w:rFonts w:ascii="Nunito" w:cs="Nunito" w:eastAsia="Nunito" w:hAnsi="Nunito"/>
                <w:b/>
                <w:bCs/>
                <w:color w:val="FFF4E8"/>
              </w:rPr>
              <w:t xml:space="preserve">Penchée en avant</w:t>
            </w:r>
            <w:r>
              <w:rPr>
                <w:rFonts w:ascii="Nunito" w:cs="Nunito" w:eastAsia="Nunito" w:hAnsi="Nunito"/>
                <w:color w:val="FFF4E8"/>
              </w:rPr>
              <w:t xml:space="preserve">, les bras appuyés sur le lit ou sur le partenaire.</w:t>
            </w:r>
          </w:p>
          <w:p>
            <w:pPr>
              <w:pStyle w:val="ListParagraph"/>
              <w:numPr>
                <w:ilvl w:val="0"/>
                <w:numId w:val="2"/>
              </w:numPr>
              <w:spacing w:after="40" w:line="280"/>
            </w:pPr>
            <w:r>
              <w:rPr>
                <w:rFonts w:ascii="Nunito" w:cs="Nunito" w:eastAsia="Nunito" w:hAnsi="Nunito"/>
                <w:b/>
                <w:bCs/>
                <w:color w:val="FFF4E8"/>
              </w:rPr>
              <w:t xml:space="preserve">À quatre pattes</w:t>
            </w:r>
            <w:r>
              <w:rPr>
                <w:rFonts w:ascii="Nunito" w:cs="Nunito" w:eastAsia="Nunito" w:hAnsi="Nunito"/>
                <w:color w:val="FFF4E8"/>
              </w:rPr>
              <w:t xml:space="preserve">, pour soulager le dos.</w:t>
            </w:r>
          </w:p>
          <w:p>
            <w:pPr>
              <w:pStyle w:val="ListParagraph"/>
              <w:numPr>
                <w:ilvl w:val="0"/>
                <w:numId w:val="2"/>
              </w:numPr>
              <w:spacing w:after="40" w:line="280"/>
            </w:pPr>
            <w:r>
              <w:rPr>
                <w:rFonts w:ascii="Nunito" w:cs="Nunito" w:eastAsia="Nunito" w:hAnsi="Nunito"/>
                <w:b/>
                <w:bCs/>
                <w:color w:val="FFF4E8"/>
              </w:rPr>
              <w:t xml:space="preserve">Couchée sur le côté</w:t>
            </w:r>
            <w:r>
              <w:rPr>
                <w:rFonts w:ascii="Nunito" w:cs="Nunito" w:eastAsia="Nunito" w:hAnsi="Nunito"/>
                <w:color w:val="FFF4E8"/>
              </w:rPr>
              <w:t xml:space="preserve">, un coussin entre les genoux, même avec une péridurale.</w:t>
            </w:r>
          </w:p>
          <w:p>
            <w:pPr>
              <w:pStyle w:val="ListParagraph"/>
              <w:numPr>
                <w:ilvl w:val="0"/>
                <w:numId w:val="2"/>
              </w:numPr>
              <w:spacing w:after="40" w:line="280"/>
            </w:pPr>
            <w:r>
              <w:rPr>
                <w:rFonts w:ascii="Nunito" w:cs="Nunito" w:eastAsia="Nunito" w:hAnsi="Nunito"/>
                <w:b/>
                <w:bCs/>
                <w:color w:val="FFF4E8"/>
              </w:rPr>
              <w:t xml:space="preserve">Pour pousser</w:t>
            </w:r>
            <w:r>
              <w:rPr>
                <w:rFonts w:ascii="Nunito" w:cs="Nunito" w:eastAsia="Nunito" w:hAnsi="Nunito"/>
                <w:color w:val="FFF4E8"/>
              </w:rPr>
              <w:t xml:space="preserve"> : on pousse en soufflant, sans bloquer la respiration, en suivant les consignes de la sage-femme.</w:t>
            </w:r>
          </w:p>
        </w:tc>
      </w:tr>
    </w:tbl>
    <w:p>
      <w:pPr>
        <w:spacing w:after="80"/>
      </w:pPr>
    </w:p>
    <w:p>
      <w:pPr>
        <w:pStyle w:val="Heading2"/>
        <w:keepNext/>
        <w:spacing w:after="120" w:before="300"/>
      </w:pPr>
      <w:r>
        <w:rPr>
          <w:rFonts w:ascii="Fredoka" w:cs="Fredoka" w:eastAsia="Fredoka" w:hAnsi="Fredoka"/>
          <w:b/>
          <w:bCs/>
          <w:color w:val="3D2B1F"/>
          <w:sz w:val="28"/>
          <w:szCs w:val="28"/>
        </w:rPr>
        <w:t xml:space="preserve">Les signes du travail</w:t>
      </w:r>
    </w:p>
    <w:tbl>
      <w:tblPr>
        <w:tblW w:type="dxa" w:w="9638"/>
        <w:tblBorders>
          <w:top w:val="single" w:color="FCD9C4" w:sz="4"/>
          <w:left w:val="single" w:color="FCD9C4" w:sz="4"/>
          <w:bottom w:val="single" w:color="FCD9C4" w:sz="4"/>
          <w:right w:val="single" w:color="FCD9C4" w:sz="4"/>
          <w:insideH w:val="single" w:color="FCD9C4" w:sz="4"/>
          <w:insideV w:val="single" w:color="FCD9C4" w:sz="4"/>
        </w:tblBorders>
      </w:tblPr>
      <w:tblGrid>
        <w:gridCol w:w="4200"/>
        <w:gridCol w:w="5438"/>
      </w:tblGrid>
      <w:tr>
        <w:trPr>
          <w:tblHeader/>
        </w:trPr>
        <w:tc>
          <w:tcPr>
            <w:tcW w:type="dxa" w:w="4200"/>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Signe</w:t>
            </w:r>
          </w:p>
        </w:tc>
        <w:tc>
          <w:tcPr>
            <w:tcW w:type="dxa" w:w="5438"/>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Que faire ?</w:t>
            </w:r>
          </w:p>
        </w:tc>
      </w:tr>
      <w:tr>
        <w:trPr>
          <w:cantSplit/>
        </w:trPr>
        <w:tc>
          <w:tcPr>
            <w:tcW w:type="dxa" w:w="42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Perte du bouchon muqueux (glaire parfois rosée)</w:t>
            </w:r>
          </w:p>
        </w:tc>
        <w:tc>
          <w:tcPr>
            <w:tcW w:type="dxa" w:w="54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Rien de particulier : le travail peut commencer dans quelques heures ou quelques jours.</w:t>
            </w:r>
          </w:p>
        </w:tc>
      </w:tr>
      <w:tr>
        <w:trPr>
          <w:cantSplit/>
        </w:trPr>
        <w:tc>
          <w:tcPr>
            <w:tcW w:type="dxa" w:w="42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Contractions irrégulières qui cèdent au repos ou dans un bain</w:t>
            </w:r>
          </w:p>
        </w:tc>
        <w:tc>
          <w:tcPr>
            <w:tcW w:type="dxa" w:w="54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Faux travail : se reposer, prendre un bain.</w:t>
            </w:r>
          </w:p>
        </w:tc>
      </w:tr>
      <w:tr>
        <w:trPr>
          <w:cantSplit/>
        </w:trPr>
        <w:tc>
          <w:tcPr>
            <w:tcW w:type="dxa" w:w="42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Contractions régulières, de plus en plus rapprochées et intenses</w:t>
            </w:r>
          </w:p>
        </w:tc>
        <w:tc>
          <w:tcPr>
            <w:tcW w:type="dxa" w:w="54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Le travail commence : voir quand partir ci-dessous.</w:t>
            </w:r>
          </w:p>
        </w:tc>
      </w:tr>
      <w:tr>
        <w:trPr>
          <w:cantSplit/>
        </w:trPr>
        <w:tc>
          <w:tcPr>
            <w:tcW w:type="dxa" w:w="42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Perte de liquide (poche des eaux rompue), même un filet continu</w:t>
            </w:r>
          </w:p>
        </w:tc>
        <w:tc>
          <w:tcPr>
            <w:tcW w:type="dxa" w:w="54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Partir à la maternité, sans urgence si le liquide est clair ; tout de suite s’il est teinté (vert, marron) ou s’il y a du sang.</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BE3A1" w:color="auto" w:val="clear"/>
            <w:tcMar>
              <w:top w:type="dxa" w:w="160"/>
              <w:left w:type="dxa" w:w="240"/>
              <w:bottom w:type="dxa" w:w="120"/>
              <w:right w:type="dxa" w:w="240"/>
            </w:tcMar>
          </w:tcPr>
          <w:p>
            <w:pPr>
              <w:spacing w:after="80"/>
            </w:pPr>
            <w:r>
              <w:rPr>
                <w:rFonts w:ascii="Fredoka" w:cs="Fredoka" w:eastAsia="Fredoka" w:hAnsi="Fredoka"/>
                <w:b/>
                <w:bCs/>
                <w:color w:val="3D2B1F"/>
                <w:sz w:val="24"/>
                <w:szCs w:val="24"/>
              </w:rPr>
              <w:t xml:space="preserve">Quand partir à la maternité ?</w:t>
            </w:r>
          </w:p>
          <w:p>
            <w:pPr>
              <w:spacing w:after="80" w:line="290"/>
            </w:pPr>
            <w:r>
              <w:rPr>
                <w:rFonts w:ascii="Nunito" w:cs="Nunito" w:eastAsia="Nunito" w:hAnsi="Nunito"/>
                <w:b/>
                <w:bCs/>
                <w:color w:val="3D2B1F"/>
              </w:rPr>
              <w:t xml:space="preserve">Premier bébé</w:t>
            </w:r>
            <w:r>
              <w:rPr>
                <w:rFonts w:ascii="Nunito" w:cs="Nunito" w:eastAsia="Nunito" w:hAnsi="Nunito"/>
                <w:color w:val="3D2B1F"/>
              </w:rPr>
              <w:t xml:space="preserve"> : contractions toutes les 5 minutes depuis environ 2 heures.</w:t>
            </w:r>
          </w:p>
          <w:p>
            <w:pPr>
              <w:spacing w:after="80" w:line="290"/>
            </w:pPr>
            <w:r>
              <w:rPr>
                <w:rFonts w:ascii="Nunito" w:cs="Nunito" w:eastAsia="Nunito" w:hAnsi="Nunito"/>
                <w:b/>
                <w:bCs/>
                <w:color w:val="3D2B1F"/>
              </w:rPr>
              <w:t xml:space="preserve">Bébés suivants</w:t>
            </w:r>
            <w:r>
              <w:rPr>
                <w:rFonts w:ascii="Nunito" w:cs="Nunito" w:eastAsia="Nunito" w:hAnsi="Nunito"/>
                <w:color w:val="3D2B1F"/>
              </w:rPr>
              <w:t xml:space="preserve"> : contractions toutes les 5 minutes depuis environ 1 heure, ou plus tôt si le premier accouchement a été rapide.</w:t>
            </w:r>
          </w:p>
          <w:p>
            <w:pPr>
              <w:spacing w:after="80" w:line="290"/>
            </w:pPr>
            <w:r>
              <w:rPr>
                <w:rFonts w:ascii="Nunito" w:cs="Nunito" w:eastAsia="Nunito" w:hAnsi="Nunito"/>
                <w:color w:val="3D2B1F"/>
              </w:rPr>
              <w:t xml:space="preserve">Et </w:t>
            </w:r>
            <w:r>
              <w:rPr>
                <w:rFonts w:ascii="Nunito" w:cs="Nunito" w:eastAsia="Nunito" w:hAnsi="Nunito"/>
                <w:b/>
                <w:bCs/>
                <w:color w:val="3D2B1F"/>
              </w:rPr>
              <w:t xml:space="preserve">toujours sans attendre</w:t>
            </w:r>
            <w:r>
              <w:rPr>
                <w:rFonts w:ascii="Nunito" w:cs="Nunito" w:eastAsia="Nunito" w:hAnsi="Nunito"/>
                <w:color w:val="3D2B1F"/>
              </w:rPr>
              <w:t xml:space="preserve"> en cas de perte de liquide, de saignement, de fièvre, si bébé bouge moins, ou si vous habitez loin de la maternité.</w:t>
            </w:r>
          </w:p>
          <w:p>
            <w:pPr>
              <w:spacing w:after="80" w:line="290"/>
            </w:pPr>
            <w:r>
              <w:rPr>
                <w:rFonts w:ascii="Nunito" w:cs="Nunito" w:eastAsia="Nunito" w:hAnsi="Nunito"/>
                <w:color w:val="3D2B1F"/>
              </w:rPr>
              <w:t xml:space="preserve">Suivez en priorité les consignes données par votre maternité, et n’hésitez jamais à appeler pour demander conseil.</w:t>
            </w:r>
          </w:p>
        </w:tc>
      </w:tr>
    </w:tbl>
    <w:p>
      <w:pPr>
        <w:spacing w:after="80"/>
      </w:pPr>
    </w:p>
    <w:p>
      <w:pPr>
        <w:pStyle w:val="Heading2"/>
        <w:keepNext/>
        <w:spacing w:after="120" w:before="300"/>
      </w:pPr>
      <w:r>
        <w:rPr>
          <w:rFonts w:ascii="Fredoka" w:cs="Fredoka" w:eastAsia="Fredoka" w:hAnsi="Fredoka"/>
          <w:b/>
          <w:bCs/>
          <w:color w:val="3D2B1F"/>
          <w:sz w:val="28"/>
          <w:szCs w:val="28"/>
        </w:rPr>
        <w:t xml:space="preserve">Les différentes façons de naître</w:t>
      </w:r>
    </w:p>
    <w:p>
      <w:pPr>
        <w:spacing w:after="120" w:line="300"/>
      </w:pPr>
      <w:r>
        <w:rPr>
          <w:rFonts w:ascii="Nunito" w:cs="Nunito" w:eastAsia="Nunito" w:hAnsi="Nunito"/>
          <w:color w:val="3D2B1F"/>
        </w:rPr>
        <w:t xml:space="preserve">La plupart des bébés naissent par voie basse, spontanément. Parfois, l’équipe utilise une ventouse ou des forceps pour aider bébé à sortir. Environ </w:t>
      </w:r>
      <w:r>
        <w:rPr>
          <w:rFonts w:ascii="Nunito" w:cs="Nunito" w:eastAsia="Nunito" w:hAnsi="Nunito"/>
          <w:b/>
          <w:bCs/>
          <w:color w:val="3D2B1F"/>
        </w:rPr>
        <w:t xml:space="preserve">un accouchement sur cinq</w:t>
      </w:r>
      <w:r>
        <w:rPr>
          <w:rFonts w:ascii="Nunito" w:cs="Nunito" w:eastAsia="Nunito" w:hAnsi="Nunito"/>
          <w:color w:val="3D2B1F"/>
        </w:rPr>
        <w:t xml:space="preserve"> se fait par césarienne, prévue à l’avance ou décidée pendant le travail. Dans tous les cas, le peau à peau et la présence du partenaire sont souvent possibles : parlez-en avec l’équipe.</w:t>
      </w:r>
    </w:p>
    <w:tbl>
      <w:tblPr>
        <w:tblW w:type="dxa" w:w="9638"/>
        <w:tblBorders>
          <w:top w:val="single" w:color="B9502C" w:sz="8"/>
          <w:left w:val="single" w:color="B9502C" w:sz="8"/>
          <w:bottom w:val="single" w:color="B9502C" w:sz="8"/>
          <w:right w:val="single" w:color="B9502C" w:sz="8"/>
          <w:insideH w:val="none" w:color="FFFFFF" w:sz="0"/>
          <w:insideV w:val="none" w:color="FFFFFF" w:sz="0"/>
        </w:tblBorders>
      </w:tblPr>
      <w:tblGrid>
        <w:gridCol w:w="9638"/>
      </w:tblGrid>
      <w:tr>
        <w:trPr>
          <w:cantSplit/>
        </w:trPr>
        <w:tc>
          <w:tcPr>
            <w:tcW w:type="dxa" w:w="9638"/>
            <w:shd w:fill="FFFFFF" w:color="auto" w:val="clear"/>
            <w:tcMar>
              <w:top w:type="dxa" w:w="160"/>
              <w:left w:type="dxa" w:w="240"/>
              <w:bottom w:type="dxa" w:w="120"/>
              <w:right w:type="dxa" w:w="240"/>
            </w:tcMar>
          </w:tcPr>
          <w:p>
            <w:pPr>
              <w:spacing w:after="60"/>
            </w:pPr>
            <w:r>
              <w:rPr>
                <w:rFonts w:ascii="Nunito" w:cs="Nunito" w:eastAsia="Nunito" w:hAnsi="Nunito"/>
                <w:b/>
                <w:bCs/>
                <w:color w:val="B9502C"/>
                <w:spacing w:val="40"/>
                <w:sz w:val="15"/>
                <w:szCs w:val="15"/>
              </w:rPr>
              <w:t xml:space="preserve">À RETENIR</w:t>
            </w:r>
          </w:p>
          <w:p>
            <w:pPr>
              <w:pStyle w:val="ListParagraph"/>
              <w:numPr>
                <w:ilvl w:val="0"/>
                <w:numId w:val="2"/>
              </w:numPr>
              <w:spacing w:after="40" w:line="280"/>
            </w:pPr>
            <w:r>
              <w:rPr>
                <w:rFonts w:ascii="Nunito" w:cs="Nunito" w:eastAsia="Nunito" w:hAnsi="Nunito"/>
                <w:color w:val="3D2B1F"/>
              </w:rPr>
              <w:t xml:space="preserve">7 séances de préparation sont prises en charge : choisissez celle qui vous ressemble.</w:t>
            </w:r>
          </w:p>
          <w:p>
            <w:pPr>
              <w:pStyle w:val="ListParagraph"/>
              <w:numPr>
                <w:ilvl w:val="0"/>
                <w:numId w:val="2"/>
              </w:numPr>
              <w:spacing w:after="40" w:line="280"/>
            </w:pPr>
            <w:r>
              <w:rPr>
                <w:rFonts w:ascii="Nunito" w:cs="Nunito" w:eastAsia="Nunito" w:hAnsi="Nunito"/>
                <w:color w:val="3D2B1F"/>
              </w:rPr>
              <w:t xml:space="preserve">Le projet de naissance ouvre le dialogue avec l’équipe.</w:t>
            </w:r>
          </w:p>
          <w:p>
            <w:pPr>
              <w:pStyle w:val="ListParagraph"/>
              <w:numPr>
                <w:ilvl w:val="0"/>
                <w:numId w:val="2"/>
              </w:numPr>
              <w:spacing w:after="40" w:line="280"/>
            </w:pPr>
            <w:r>
              <w:rPr>
                <w:rFonts w:ascii="Nunito" w:cs="Nunito" w:eastAsia="Nunito" w:hAnsi="Nunito"/>
                <w:color w:val="3D2B1F"/>
              </w:rPr>
              <w:t xml:space="preserve">La consultation d’anesthésie est obligatoire, même sans péridurale prévue.</w:t>
            </w:r>
          </w:p>
          <w:p>
            <w:pPr>
              <w:pStyle w:val="ListParagraph"/>
              <w:numPr>
                <w:ilvl w:val="0"/>
                <w:numId w:val="2"/>
              </w:numPr>
              <w:spacing w:after="40" w:line="280"/>
            </w:pPr>
            <w:r>
              <w:rPr>
                <w:rFonts w:ascii="Nunito" w:cs="Nunito" w:eastAsia="Nunito" w:hAnsi="Nunito"/>
                <w:color w:val="3D2B1F"/>
              </w:rPr>
              <w:t xml:space="preserve">Contractions toutes les 5 minutes depuis 2 h (1er bébé) : c’est le moment de partir.</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BE3A1" w:color="auto" w:val="clear"/>
            <w:tcMar>
              <w:top w:type="dxa" w:w="160"/>
              <w:left w:type="dxa" w:w="240"/>
              <w:bottom w:type="dxa" w:w="120"/>
              <w:right w:type="dxa" w:w="240"/>
            </w:tcMar>
          </w:tcPr>
          <w:p>
            <w:pPr>
              <w:spacing w:after="60"/>
            </w:pPr>
            <w:r>
              <w:rPr>
                <w:rFonts w:ascii="Nunito" w:cs="Nunito" w:eastAsia="Nunito" w:hAnsi="Nunito"/>
                <w:b/>
                <w:bCs/>
                <w:color w:val="3D2B1F"/>
                <w:spacing w:val="40"/>
                <w:sz w:val="15"/>
                <w:szCs w:val="15"/>
              </w:rPr>
              <w:t xml:space="preserve">NOTE DE PRODUCTION</w:t>
            </w:r>
          </w:p>
          <w:p>
            <w:pPr>
              <w:spacing w:after="80" w:line="290"/>
            </w:pPr>
            <w:r>
              <w:rPr>
                <w:rFonts w:ascii="Nunito" w:cs="Nunito" w:eastAsia="Nunito" w:hAnsi="Nunito"/>
                <w:color w:val="3D2B1F"/>
              </w:rPr>
              <w:t xml:space="preserve">Fiche « Quand partir à la maternité » + modèle de projet de naissance à remplir. Vidéo kiné : les 5 positions sur ballon, à quatre pattes, sur le côté, avec le partenaire.</w:t>
            </w:r>
          </w:p>
        </w:tc>
      </w:tr>
    </w:tbl>
    <w:p>
      <w:pPr>
        <w:spacing w:after="80"/>
      </w:pPr>
    </w:p>
    <w:p>
      <w:pPr>
        <w:pageBreakBefore/>
        <w:spacing w:after="120"/>
      </w:pPr>
      <w:r>
        <w:rPr>
          <w:rFonts w:ascii="Nunito" w:cs="Nunito" w:eastAsia="Nunito" w:hAnsi="Nunito"/>
          <w:b/>
          <w:bCs/>
          <w:color w:val="B9502C"/>
          <w:spacing w:val="40"/>
          <w:sz w:val="16"/>
          <w:szCs w:val="16"/>
        </w:rPr>
        <w:t xml:space="preserve">ÉTAPE 0 · AVANT LA NAISSANCE · LEÇON 8</w:t>
      </w:r>
    </w:p>
    <w:p>
      <w:pPr>
        <w:pStyle w:val="Heading1"/>
        <w:spacing w:after="160" w:before="0"/>
      </w:pPr>
      <w:r>
        <w:rPr>
          <w:rFonts w:ascii="Fredoka" w:cs="Fredoka" w:eastAsia="Fredoka" w:hAnsi="Fredoka"/>
          <w:b/>
          <w:bCs/>
          <w:color w:val="3D2B1F"/>
          <w:sz w:val="40"/>
          <w:szCs w:val="40"/>
        </w:rPr>
        <w:t xml:space="preserve">Préparer la maison et la valise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CD9C4" w:color="auto" w:val="clear"/>
            <w:tcMar>
              <w:top w:type="dxa" w:w="160"/>
              <w:left w:type="dxa" w:w="240"/>
              <w:bottom w:type="dxa" w:w="120"/>
              <w:right w:type="dxa" w:w="240"/>
            </w:tcMar>
          </w:tcPr>
          <w:p>
            <w:pPr>
              <w:spacing w:after="80"/>
            </w:pPr>
            <w:r>
              <w:rPr>
                <w:rFonts w:ascii="Fredoka" w:cs="Fredoka" w:eastAsia="Fredoka" w:hAnsi="Fredoka"/>
                <w:b/>
                <w:bCs/>
                <w:color w:val="3D2B1F"/>
                <w:sz w:val="24"/>
                <w:szCs w:val="24"/>
              </w:rPr>
              <w:t xml:space="preserve">« Qu’est-ce qu’il faut vraiment acheter avant la naissance ? »</w:t>
            </w:r>
          </w:p>
        </w:tc>
      </w:tr>
    </w:tbl>
    <w:p>
      <w:pPr>
        <w:spacing w:after="80"/>
      </w:pPr>
    </w:p>
    <w:p>
      <w:pPr>
        <w:keepNext/>
        <w:spacing w:after="80" w:before="180"/>
      </w:pPr>
      <w:r>
        <w:rPr>
          <w:rFonts w:ascii="Fredoka" w:cs="Fredoka" w:eastAsia="Fredoka" w:hAnsi="Fredoka"/>
          <w:b/>
          <w:bCs/>
          <w:color w:val="B9502C"/>
          <w:sz w:val="23"/>
          <w:szCs w:val="23"/>
        </w:rPr>
        <w:t xml:space="preserve">À la fin de cette leçon, le parent saura</w:t>
      </w:r>
    </w:p>
    <w:p>
      <w:pPr>
        <w:pStyle w:val="ListParagraph"/>
        <w:numPr>
          <w:ilvl w:val="0"/>
          <w:numId w:val="2"/>
        </w:numPr>
        <w:spacing w:after="60" w:line="290"/>
      </w:pPr>
      <w:r>
        <w:rPr>
          <w:rFonts w:ascii="Nunito" w:cs="Nunito" w:eastAsia="Nunito" w:hAnsi="Nunito"/>
          <w:color w:val="3D2B1F"/>
        </w:rPr>
        <w:t xml:space="preserve">Distinguer l’indispensable de ce qui peut attendre</w:t>
      </w:r>
    </w:p>
    <w:p>
      <w:pPr>
        <w:pStyle w:val="ListParagraph"/>
        <w:numPr>
          <w:ilvl w:val="0"/>
          <w:numId w:val="2"/>
        </w:numPr>
        <w:spacing w:after="60" w:line="290"/>
      </w:pPr>
      <w:r>
        <w:rPr>
          <w:rFonts w:ascii="Nunito" w:cs="Nunito" w:eastAsia="Nunito" w:hAnsi="Nunito"/>
          <w:color w:val="3D2B1F"/>
        </w:rPr>
        <w:t xml:space="preserve">Installer un couchage sûr</w:t>
      </w:r>
    </w:p>
    <w:p>
      <w:pPr>
        <w:pStyle w:val="ListParagraph"/>
        <w:numPr>
          <w:ilvl w:val="0"/>
          <w:numId w:val="2"/>
        </w:numPr>
        <w:spacing w:after="60" w:line="290"/>
      </w:pPr>
      <w:r>
        <w:rPr>
          <w:rFonts w:ascii="Nunito" w:cs="Nunito" w:eastAsia="Nunito" w:hAnsi="Nunito"/>
          <w:color w:val="3D2B1F"/>
        </w:rPr>
        <w:t xml:space="preserve">Choisir et installer le siège auto</w:t>
      </w:r>
    </w:p>
    <w:p>
      <w:pPr>
        <w:pStyle w:val="ListParagraph"/>
        <w:numPr>
          <w:ilvl w:val="0"/>
          <w:numId w:val="2"/>
        </w:numPr>
        <w:spacing w:after="60" w:line="290"/>
      </w:pPr>
      <w:r>
        <w:rPr>
          <w:rFonts w:ascii="Nunito" w:cs="Nunito" w:eastAsia="Nunito" w:hAnsi="Nunito"/>
          <w:color w:val="3D2B1F"/>
        </w:rPr>
        <w:t xml:space="preserve">Préparer la valise de maternité pour la maman et pour bébé</w:t>
      </w:r>
    </w:p>
    <w:p>
      <w:pPr>
        <w:spacing w:after="200" w:before="120"/>
      </w:pPr>
      <w:r>
        <w:rPr>
          <w:rFonts w:ascii="Nunito" w:cs="Nunito" w:eastAsia="Nunito" w:hAnsi="Nunito"/>
          <w:b/>
          <w:bCs/>
          <w:color w:val="3D2B1F"/>
        </w:rPr>
        <w:t xml:space="preserve">Format suggéré :</w:t>
      </w:r>
      <w:r>
        <w:rPr>
          <w:rFonts w:ascii="Nunito" w:cs="Nunito" w:eastAsia="Nunito" w:hAnsi="Nunito"/>
          <w:color w:val="3D2B1F"/>
        </w:rPr>
        <w:t xml:space="preserve"> vidéo de 8 minutes + 4 fiches à cocher (achats, chambre sûre, siège auto, valise).</w:t>
      </w:r>
    </w:p>
    <w:p>
      <w:pPr>
        <w:pStyle w:val="Heading2"/>
        <w:keepNext/>
        <w:spacing w:after="120" w:before="300"/>
      </w:pPr>
      <w:r>
        <w:rPr>
          <w:rFonts w:ascii="Fredoka" w:cs="Fredoka" w:eastAsia="Fredoka" w:hAnsi="Fredoka"/>
          <w:b/>
          <w:bCs/>
          <w:color w:val="3D2B1F"/>
          <w:sz w:val="28"/>
          <w:szCs w:val="28"/>
        </w:rPr>
        <w:t xml:space="preserve">L’équipement : l’utile avant le superflu</w:t>
      </w:r>
    </w:p>
    <w:tbl>
      <w:tblPr>
        <w:tblW w:type="dxa" w:w="9638"/>
        <w:tblBorders>
          <w:top w:val="single" w:color="FCD9C4" w:sz="4"/>
          <w:left w:val="single" w:color="FCD9C4" w:sz="4"/>
          <w:bottom w:val="single" w:color="FCD9C4" w:sz="4"/>
          <w:right w:val="single" w:color="FCD9C4" w:sz="4"/>
          <w:insideH w:val="single" w:color="FCD9C4" w:sz="4"/>
          <w:insideV w:val="single" w:color="FCD9C4" w:sz="4"/>
        </w:tblBorders>
      </w:tblPr>
      <w:tblGrid>
        <w:gridCol w:w="1600"/>
        <w:gridCol w:w="4519"/>
        <w:gridCol w:w="3519"/>
      </w:tblGrid>
      <w:tr>
        <w:trPr>
          <w:tblHeader/>
        </w:trPr>
        <w:tc>
          <w:tcPr>
            <w:tcW w:type="dxa" w:w="1600"/>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
            </w:r>
          </w:p>
        </w:tc>
        <w:tc>
          <w:tcPr>
            <w:tcW w:type="dxa" w:w="4519"/>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Indispensable dès la naissance</w:t>
            </w:r>
          </w:p>
        </w:tc>
        <w:tc>
          <w:tcPr>
            <w:tcW w:type="dxa" w:w="3519"/>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Peut attendre</w:t>
            </w:r>
          </w:p>
        </w:tc>
      </w:tr>
      <w:tr>
        <w:trPr>
          <w:cantSplit/>
        </w:trPr>
        <w:tc>
          <w:tcPr>
            <w:tcW w:type="dxa" w:w="16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Sommeil</w:t>
            </w:r>
          </w:p>
        </w:tc>
        <w:tc>
          <w:tcPr>
            <w:tcW w:type="dxa" w:w="4519"/>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Lit aux normes, matelas ferme et neuf, 2 draps housse, 2 gigoteuses</w:t>
            </w:r>
          </w:p>
        </w:tc>
        <w:tc>
          <w:tcPr>
            <w:tcW w:type="dxa" w:w="3519"/>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Babyphone, veilleuse, mobile</w:t>
            </w:r>
          </w:p>
        </w:tc>
      </w:tr>
      <w:tr>
        <w:trPr>
          <w:cantSplit/>
        </w:trPr>
        <w:tc>
          <w:tcPr>
            <w:tcW w:type="dxa" w:w="16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Transport</w:t>
            </w:r>
          </w:p>
        </w:tc>
        <w:tc>
          <w:tcPr>
            <w:tcW w:type="dxa" w:w="4519"/>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Siège auto R129 (i-Size), installé dos à la route</w:t>
            </w:r>
          </w:p>
        </w:tc>
        <w:tc>
          <w:tcPr>
            <w:tcW w:type="dxa" w:w="3519"/>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Poussette, porte-bébé physiologique</w:t>
            </w:r>
          </w:p>
        </w:tc>
      </w:tr>
      <w:tr>
        <w:trPr>
          <w:cantSplit/>
        </w:trPr>
        <w:tc>
          <w:tcPr>
            <w:tcW w:type="dxa" w:w="16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Change</w:t>
            </w:r>
          </w:p>
        </w:tc>
        <w:tc>
          <w:tcPr>
            <w:tcW w:type="dxa" w:w="4519"/>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Couches, liniment ou savon doux, coton, une surface stable</w:t>
            </w:r>
          </w:p>
        </w:tc>
        <w:tc>
          <w:tcPr>
            <w:tcW w:type="dxa" w:w="3519"/>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Table à langer, chauffe-lingettes</w:t>
            </w:r>
          </w:p>
        </w:tc>
      </w:tr>
      <w:tr>
        <w:trPr>
          <w:cantSplit/>
        </w:trPr>
        <w:tc>
          <w:tcPr>
            <w:tcW w:type="dxa" w:w="16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Toilette</w:t>
            </w:r>
          </w:p>
        </w:tc>
        <w:tc>
          <w:tcPr>
            <w:tcW w:type="dxa" w:w="4519"/>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Bassine ou baignoire, thermomètre de bain, serviette, coupe-ongles</w:t>
            </w:r>
          </w:p>
        </w:tc>
        <w:tc>
          <w:tcPr>
            <w:tcW w:type="dxa" w:w="3519"/>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Transat de bain, cape de bain</w:t>
            </w:r>
          </w:p>
        </w:tc>
      </w:tr>
      <w:tr>
        <w:trPr>
          <w:cantSplit/>
        </w:trPr>
        <w:tc>
          <w:tcPr>
            <w:tcW w:type="dxa" w:w="16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Vêtements</w:t>
            </w:r>
          </w:p>
        </w:tc>
        <w:tc>
          <w:tcPr>
            <w:tcW w:type="dxa" w:w="4519"/>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6 bodies, 6 pyjamas, 2 gilets, 1 bonnet, chaussettes</w:t>
            </w:r>
          </w:p>
        </w:tc>
        <w:tc>
          <w:tcPr>
            <w:tcW w:type="dxa" w:w="3519"/>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Tenues habillées, chaussures</w:t>
            </w:r>
          </w:p>
        </w:tc>
      </w:tr>
      <w:tr>
        <w:trPr>
          <w:cantSplit/>
        </w:trPr>
        <w:tc>
          <w:tcPr>
            <w:tcW w:type="dxa" w:w="16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Repas</w:t>
            </w:r>
          </w:p>
        </w:tc>
        <w:tc>
          <w:tcPr>
            <w:tcW w:type="dxa" w:w="4519"/>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Matériel d’allaitement, ou 4 à 6 biberons et un goupillon</w:t>
            </w:r>
          </w:p>
        </w:tc>
        <w:tc>
          <w:tcPr>
            <w:tcW w:type="dxa" w:w="3519"/>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Tire-lait (souvent loué), stérilisateur, chauffe-biberon</w:t>
            </w:r>
          </w:p>
        </w:tc>
      </w:tr>
      <w:tr>
        <w:trPr>
          <w:cantSplit/>
        </w:trPr>
        <w:tc>
          <w:tcPr>
            <w:tcW w:type="dxa" w:w="16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Santé</w:t>
            </w:r>
          </w:p>
        </w:tc>
        <w:tc>
          <w:tcPr>
            <w:tcW w:type="dxa" w:w="4519"/>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Thermomètre, sérum physiologique en dosettes</w:t>
            </w:r>
          </w:p>
        </w:tc>
        <w:tc>
          <w:tcPr>
            <w:tcW w:type="dxa" w:w="3519"/>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Mouche-bébé électrique</w:t>
            </w:r>
          </w:p>
        </w:tc>
      </w:tr>
    </w:tbl>
    <w:p>
      <w:pPr>
        <w:spacing w:after="80"/>
      </w:pPr>
    </w:p>
    <w:p>
      <w:pPr>
        <w:pStyle w:val="ListParagraph"/>
        <w:numPr>
          <w:ilvl w:val="0"/>
          <w:numId w:val="2"/>
        </w:numPr>
        <w:spacing w:after="60" w:line="290"/>
      </w:pPr>
      <w:r>
        <w:rPr>
          <w:rFonts w:ascii="Nunito" w:cs="Nunito" w:eastAsia="Nunito" w:hAnsi="Nunito"/>
          <w:color w:val="3D2B1F"/>
        </w:rPr>
        <w:t xml:space="preserve">Peu de taille naissance : la plupart des bébés passent en 1 mois en quelques semaines.</w:t>
      </w:r>
    </w:p>
    <w:p>
      <w:pPr>
        <w:pStyle w:val="ListParagraph"/>
        <w:numPr>
          <w:ilvl w:val="0"/>
          <w:numId w:val="2"/>
        </w:numPr>
        <w:spacing w:after="60" w:line="290"/>
      </w:pPr>
      <w:r>
        <w:rPr>
          <w:rFonts w:ascii="Nunito" w:cs="Nunito" w:eastAsia="Nunito" w:hAnsi="Nunito"/>
          <w:color w:val="3D2B1F"/>
        </w:rPr>
        <w:t xml:space="preserve">L’occasion, oui, sauf le </w:t>
      </w:r>
      <w:r>
        <w:rPr>
          <w:rFonts w:ascii="Nunito" w:cs="Nunito" w:eastAsia="Nunito" w:hAnsi="Nunito"/>
          <w:b/>
          <w:bCs/>
          <w:color w:val="3D2B1F"/>
        </w:rPr>
        <w:t xml:space="preserve">matelas</w:t>
      </w:r>
      <w:r>
        <w:rPr>
          <w:rFonts w:ascii="Nunito" w:cs="Nunito" w:eastAsia="Nunito" w:hAnsi="Nunito"/>
          <w:color w:val="3D2B1F"/>
        </w:rPr>
        <w:t xml:space="preserve"> (toujours neuf) et le </w:t>
      </w:r>
      <w:r>
        <w:rPr>
          <w:rFonts w:ascii="Nunito" w:cs="Nunito" w:eastAsia="Nunito" w:hAnsi="Nunito"/>
          <w:b/>
          <w:bCs/>
          <w:color w:val="3D2B1F"/>
        </w:rPr>
        <w:t xml:space="preserve">siège auto</w:t>
      </w:r>
      <w:r>
        <w:rPr>
          <w:rFonts w:ascii="Nunito" w:cs="Nunito" w:eastAsia="Nunito" w:hAnsi="Nunito"/>
          <w:color w:val="3D2B1F"/>
        </w:rPr>
        <w:t xml:space="preserve"> (seulement si vous connaissez son histoire : pas d’accident).</w:t>
      </w:r>
    </w:p>
    <w:p>
      <w:pPr>
        <w:pStyle w:val="ListParagraph"/>
        <w:numPr>
          <w:ilvl w:val="0"/>
          <w:numId w:val="2"/>
        </w:numPr>
        <w:spacing w:after="60" w:line="290"/>
      </w:pPr>
      <w:r>
        <w:rPr>
          <w:rFonts w:ascii="Nunito" w:cs="Nunito" w:eastAsia="Nunito" w:hAnsi="Nunito"/>
          <w:color w:val="3D2B1F"/>
        </w:rPr>
        <w:t xml:space="preserve">Réducteurs de lit, cale-bébé et coussins anti-tête plate sont </w:t>
      </w:r>
      <w:r>
        <w:rPr>
          <w:rFonts w:ascii="Nunito" w:cs="Nunito" w:eastAsia="Nunito" w:hAnsi="Nunito"/>
          <w:b/>
          <w:bCs/>
          <w:color w:val="3D2B1F"/>
        </w:rPr>
        <w:t xml:space="preserve">déconseillés</w:t>
      </w:r>
      <w:r>
        <w:rPr>
          <w:rFonts w:ascii="Nunito" w:cs="Nunito" w:eastAsia="Nunito" w:hAnsi="Nunito"/>
          <w:color w:val="3D2B1F"/>
        </w:rPr>
        <w:t xml:space="preserve"> pour dormir.</w:t>
      </w:r>
    </w:p>
    <w:p>
      <w:pPr>
        <w:pStyle w:val="Heading2"/>
        <w:keepNext/>
        <w:spacing w:after="120" w:before="300"/>
      </w:pPr>
      <w:r>
        <w:rPr>
          <w:rFonts w:ascii="Fredoka" w:cs="Fredoka" w:eastAsia="Fredoka" w:hAnsi="Fredoka"/>
          <w:b/>
          <w:bCs/>
          <w:color w:val="3D2B1F"/>
          <w:sz w:val="28"/>
          <w:szCs w:val="28"/>
        </w:rPr>
        <w:t xml:space="preserve">Un couchage sûr : la règle du lit vide</w:t>
      </w:r>
    </w:p>
    <w:tbl>
      <w:tblPr>
        <w:tblW w:type="dxa" w:w="9638"/>
        <w:tblBorders>
          <w:top w:val="single" w:color="FCD9C4" w:sz="4"/>
          <w:left w:val="single" w:color="FCD9C4" w:sz="4"/>
          <w:bottom w:val="single" w:color="FCD9C4" w:sz="4"/>
          <w:right w:val="single" w:color="FCD9C4" w:sz="4"/>
          <w:insideH w:val="single" w:color="FCD9C4" w:sz="4"/>
          <w:insideV w:val="single" w:color="FCD9C4" w:sz="4"/>
        </w:tblBorders>
      </w:tblPr>
      <w:tblGrid>
        <w:gridCol w:w="3200"/>
        <w:gridCol w:w="6438"/>
      </w:tblGrid>
      <w:tr>
        <w:trPr>
          <w:tblHeader/>
        </w:trPr>
        <w:tc>
          <w:tcPr>
            <w:tcW w:type="dxa" w:w="3200"/>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Règle</w:t>
            </w:r>
          </w:p>
        </w:tc>
        <w:tc>
          <w:tcPr>
            <w:tcW w:type="dxa" w:w="6438"/>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Pourquoi</w:t>
            </w:r>
          </w:p>
        </w:tc>
      </w:tr>
      <w:tr>
        <w:trPr>
          <w:cantSplit/>
        </w:trPr>
        <w:tc>
          <w:tcPr>
            <w:tcW w:type="dxa" w:w="32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Sur le dos, toujours</w:t>
            </w:r>
          </w:p>
        </w:tc>
        <w:tc>
          <w:tcPr>
            <w:tcW w:type="dxa" w:w="64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Jamais sur le ventre ni sur le côté, pendant toute la première année.</w:t>
            </w:r>
          </w:p>
        </w:tc>
      </w:tr>
      <w:tr>
        <w:trPr>
          <w:cantSplit/>
        </w:trPr>
        <w:tc>
          <w:tcPr>
            <w:tcW w:type="dxa" w:w="32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Un matelas ferme, à la bonne taille</w:t>
            </w:r>
          </w:p>
        </w:tc>
        <w:tc>
          <w:tcPr>
            <w:tcW w:type="dxa" w:w="64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Sans espace entre le matelas et les barreaux.</w:t>
            </w:r>
          </w:p>
        </w:tc>
      </w:tr>
      <w:tr>
        <w:trPr>
          <w:cantSplit/>
        </w:trPr>
        <w:tc>
          <w:tcPr>
            <w:tcW w:type="dxa" w:w="32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Son propre lit</w:t>
            </w:r>
          </w:p>
        </w:tc>
        <w:tc>
          <w:tcPr>
            <w:tcW w:type="dxa" w:w="64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Pas de lit d’adulte, de canapé ni de fauteuil.</w:t>
            </w:r>
          </w:p>
        </w:tc>
      </w:tr>
      <w:tr>
        <w:trPr>
          <w:cantSplit/>
        </w:trPr>
        <w:tc>
          <w:tcPr>
            <w:tcW w:type="dxa" w:w="32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Dans votre chambre</w:t>
            </w:r>
          </w:p>
        </w:tc>
        <w:tc>
          <w:tcPr>
            <w:tcW w:type="dxa" w:w="64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Au moins pendant les 6 premiers mois.</w:t>
            </w:r>
          </w:p>
        </w:tc>
      </w:tr>
      <w:tr>
        <w:trPr>
          <w:cantSplit/>
        </w:trPr>
        <w:tc>
          <w:tcPr>
            <w:tcW w:type="dxa" w:w="32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Un lit vide</w:t>
            </w:r>
          </w:p>
        </w:tc>
        <w:tc>
          <w:tcPr>
            <w:tcW w:type="dxa" w:w="64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Ni oreiller, ni couette, ni tour de lit, ni peluche.</w:t>
            </w:r>
          </w:p>
        </w:tc>
      </w:tr>
      <w:tr>
        <w:trPr>
          <w:cantSplit/>
        </w:trPr>
        <w:tc>
          <w:tcPr>
            <w:tcW w:type="dxa" w:w="32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Une gigoteuse</w:t>
            </w:r>
          </w:p>
        </w:tc>
        <w:tc>
          <w:tcPr>
            <w:tcW w:type="dxa" w:w="64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Adaptée à sa taille et à la saison, à la place d’une couverture.</w:t>
            </w:r>
          </w:p>
        </w:tc>
      </w:tr>
      <w:tr>
        <w:trPr>
          <w:cantSplit/>
        </w:trPr>
        <w:tc>
          <w:tcPr>
            <w:tcW w:type="dxa" w:w="32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18 à 20 °C</w:t>
            </w:r>
          </w:p>
        </w:tc>
        <w:tc>
          <w:tcPr>
            <w:tcW w:type="dxa" w:w="64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Une chambre non surchauffée, pas de bonnet pour dormir.</w:t>
            </w:r>
          </w:p>
        </w:tc>
      </w:tr>
      <w:tr>
        <w:trPr>
          <w:cantSplit/>
        </w:trPr>
        <w:tc>
          <w:tcPr>
            <w:tcW w:type="dxa" w:w="32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Zéro tabac</w:t>
            </w:r>
          </w:p>
        </w:tc>
        <w:tc>
          <w:tcPr>
            <w:tcW w:type="dxa" w:w="64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Ni pendant la grossesse, ni dans le logement.</w:t>
            </w:r>
          </w:p>
        </w:tc>
      </w:tr>
    </w:tbl>
    <w:p>
      <w:pPr>
        <w:spacing w:after="80"/>
      </w:pPr>
    </w:p>
    <w:p>
      <w:pPr>
        <w:pStyle w:val="Heading2"/>
        <w:keepNext/>
        <w:spacing w:after="120" w:before="300"/>
      </w:pPr>
      <w:r>
        <w:rPr>
          <w:rFonts w:ascii="Fredoka" w:cs="Fredoka" w:eastAsia="Fredoka" w:hAnsi="Fredoka"/>
          <w:b/>
          <w:bCs/>
          <w:color w:val="3D2B1F"/>
          <w:sz w:val="28"/>
          <w:szCs w:val="28"/>
        </w:rPr>
        <w:t xml:space="preserve">Le siège auto</w:t>
      </w:r>
    </w:p>
    <w:p>
      <w:pPr>
        <w:pStyle w:val="ListParagraph"/>
        <w:numPr>
          <w:ilvl w:val="0"/>
          <w:numId w:val="2"/>
        </w:numPr>
        <w:spacing w:after="60" w:line="290"/>
      </w:pPr>
      <w:r>
        <w:rPr>
          <w:rFonts w:ascii="Nunito" w:cs="Nunito" w:eastAsia="Nunito" w:hAnsi="Nunito"/>
          <w:color w:val="3D2B1F"/>
        </w:rPr>
        <w:t xml:space="preserve">Norme </w:t>
      </w:r>
      <w:r>
        <w:rPr>
          <w:rFonts w:ascii="Nunito" w:cs="Nunito" w:eastAsia="Nunito" w:hAnsi="Nunito"/>
          <w:b/>
          <w:bCs/>
          <w:color w:val="3D2B1F"/>
        </w:rPr>
        <w:t xml:space="preserve">R129 (i-Size)</w:t>
      </w:r>
      <w:r>
        <w:rPr>
          <w:rFonts w:ascii="Nunito" w:cs="Nunito" w:eastAsia="Nunito" w:hAnsi="Nunito"/>
          <w:color w:val="3D2B1F"/>
        </w:rPr>
        <w:t xml:space="preserve">, seule autorisée à la vente depuis septembre 2024.</w:t>
      </w:r>
    </w:p>
    <w:p>
      <w:pPr>
        <w:pStyle w:val="ListParagraph"/>
        <w:numPr>
          <w:ilvl w:val="0"/>
          <w:numId w:val="2"/>
        </w:numPr>
        <w:spacing w:after="60" w:line="290"/>
      </w:pPr>
      <w:r>
        <w:rPr>
          <w:rFonts w:ascii="Nunito" w:cs="Nunito" w:eastAsia="Nunito" w:hAnsi="Nunito"/>
          <w:b/>
          <w:bCs/>
          <w:color w:val="3D2B1F"/>
        </w:rPr>
        <w:t xml:space="preserve">Dos à la route</w:t>
      </w:r>
      <w:r>
        <w:rPr>
          <w:rFonts w:ascii="Nunito" w:cs="Nunito" w:eastAsia="Nunito" w:hAnsi="Nunito"/>
          <w:color w:val="3D2B1F"/>
        </w:rPr>
        <w:t xml:space="preserve"> obligatoirement jusqu’à 15 mois au moins, et idéalement plus longtemps.</w:t>
      </w:r>
    </w:p>
    <w:p>
      <w:pPr>
        <w:pStyle w:val="ListParagraph"/>
        <w:numPr>
          <w:ilvl w:val="0"/>
          <w:numId w:val="2"/>
        </w:numPr>
        <w:spacing w:after="60" w:line="290"/>
      </w:pPr>
      <w:r>
        <w:rPr>
          <w:rFonts w:ascii="Nunito" w:cs="Nunito" w:eastAsia="Nunito" w:hAnsi="Nunito"/>
          <w:color w:val="3D2B1F"/>
        </w:rPr>
        <w:t xml:space="preserve">Coque (cosy) de la naissance à 12-15 mois, ou siège évolutif.</w:t>
      </w:r>
    </w:p>
    <w:p>
      <w:pPr>
        <w:pStyle w:val="ListParagraph"/>
        <w:numPr>
          <w:ilvl w:val="0"/>
          <w:numId w:val="2"/>
        </w:numPr>
        <w:spacing w:after="60" w:line="290"/>
      </w:pPr>
      <w:r>
        <w:rPr>
          <w:rFonts w:ascii="Nunito" w:cs="Nunito" w:eastAsia="Nunito" w:hAnsi="Nunito"/>
          <w:color w:val="3D2B1F"/>
        </w:rPr>
        <w:t xml:space="preserve">Fixation Isofix de préférence ; à l’avant, </w:t>
      </w:r>
      <w:r>
        <w:rPr>
          <w:rFonts w:ascii="Nunito" w:cs="Nunito" w:eastAsia="Nunito" w:hAnsi="Nunito"/>
          <w:b/>
          <w:bCs/>
          <w:color w:val="3D2B1F"/>
        </w:rPr>
        <w:t xml:space="preserve">airbag passager désactivé</w:t>
      </w:r>
      <w:r>
        <w:rPr>
          <w:rFonts w:ascii="Nunito" w:cs="Nunito" w:eastAsia="Nunito" w:hAnsi="Nunito"/>
          <w:color w:val="3D2B1F"/>
        </w:rPr>
        <w:t xml:space="preserve">.</w:t>
      </w:r>
    </w:p>
    <w:p>
      <w:pPr>
        <w:pStyle w:val="ListParagraph"/>
        <w:numPr>
          <w:ilvl w:val="0"/>
          <w:numId w:val="2"/>
        </w:numPr>
        <w:spacing w:after="60" w:line="290"/>
      </w:pPr>
      <w:r>
        <w:rPr>
          <w:rFonts w:ascii="Nunito" w:cs="Nunito" w:eastAsia="Nunito" w:hAnsi="Nunito"/>
          <w:b/>
          <w:bCs/>
          <w:color w:val="3D2B1F"/>
        </w:rPr>
        <w:t xml:space="preserve">Entraînez-vous à l’installer avant la naissance</w:t>
      </w:r>
      <w:r>
        <w:rPr>
          <w:rFonts w:ascii="Nunito" w:cs="Nunito" w:eastAsia="Nunito" w:hAnsi="Nunito"/>
          <w:color w:val="3D2B1F"/>
        </w:rPr>
        <w:t xml:space="preserve"> : c’est le premier trajet qui compte.</w:t>
      </w:r>
    </w:p>
    <w:p>
      <w:pPr>
        <w:pStyle w:val="ListParagraph"/>
        <w:numPr>
          <w:ilvl w:val="0"/>
          <w:numId w:val="2"/>
        </w:numPr>
        <w:spacing w:after="60" w:line="290"/>
      </w:pPr>
      <w:r>
        <w:rPr>
          <w:rFonts w:ascii="Nunito" w:cs="Nunito" w:eastAsia="Nunito" w:hAnsi="Nunito"/>
          <w:color w:val="3D2B1F"/>
        </w:rPr>
        <w:t xml:space="preserve">Pas de manteau épais sous le harnais : la couverture se met par-dessus.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3D2B1F" w:color="auto" w:val="clear"/>
            <w:tcMar>
              <w:top w:type="dxa" w:w="160"/>
              <w:left w:type="dxa" w:w="240"/>
              <w:bottom w:type="dxa" w:w="120"/>
              <w:right w:type="dxa" w:w="240"/>
            </w:tcMar>
          </w:tcPr>
          <w:p>
            <w:pPr>
              <w:spacing w:after="60"/>
            </w:pPr>
            <w:r>
              <w:rPr>
                <w:rFonts w:ascii="Nunito" w:cs="Nunito" w:eastAsia="Nunito" w:hAnsi="Nunito"/>
                <w:b/>
                <w:bCs/>
                <w:color w:val="F9C74F"/>
                <w:spacing w:val="40"/>
                <w:sz w:val="15"/>
                <w:szCs w:val="15"/>
              </w:rPr>
              <w:t xml:space="preserve">L'ESPACE DU KINÉ</w:t>
            </w:r>
          </w:p>
          <w:p>
            <w:pPr>
              <w:spacing w:after="80"/>
            </w:pPr>
            <w:r>
              <w:rPr>
                <w:rFonts w:ascii="Fredoka" w:cs="Fredoka" w:eastAsia="Fredoka" w:hAnsi="Fredoka"/>
                <w:b/>
                <w:bCs/>
                <w:color w:val="F9C74F"/>
                <w:sz w:val="24"/>
                <w:szCs w:val="24"/>
              </w:rPr>
              <w:t xml:space="preserve">Le cosy, c’est pour la voiture</w:t>
            </w:r>
          </w:p>
          <w:p>
            <w:pPr>
              <w:spacing w:after="80" w:line="290"/>
            </w:pPr>
            <w:r>
              <w:rPr>
                <w:rFonts w:ascii="Nunito" w:cs="Nunito" w:eastAsia="Nunito" w:hAnsi="Nunito"/>
                <w:color w:val="FFF4E8"/>
              </w:rPr>
              <w:t xml:space="preserve">Arrivé à destination, bébé sort du cosy : il dort dans son lit et joue sur un tapis. Les longues périodes dans le cosy, le transat ou la balancelle favorisent la tête plate et limitent ses mouvements.</w:t>
            </w:r>
          </w:p>
        </w:tc>
      </w:tr>
    </w:tbl>
    <w:p>
      <w:pPr>
        <w:spacing w:after="80"/>
      </w:pPr>
    </w:p>
    <w:p>
      <w:pPr>
        <w:pStyle w:val="Heading2"/>
        <w:keepNext/>
        <w:spacing w:after="120" w:before="300"/>
      </w:pPr>
      <w:r>
        <w:rPr>
          <w:rFonts w:ascii="Fredoka" w:cs="Fredoka" w:eastAsia="Fredoka" w:hAnsi="Fredoka"/>
          <w:b/>
          <w:bCs/>
          <w:color w:val="3D2B1F"/>
          <w:sz w:val="28"/>
          <w:szCs w:val="28"/>
        </w:rPr>
        <w:t xml:space="preserve">La valise de maternité</w:t>
      </w:r>
    </w:p>
    <w:p>
      <w:pPr>
        <w:spacing w:after="120" w:line="300"/>
      </w:pPr>
      <w:r>
        <w:rPr>
          <w:rFonts w:ascii="Nunito" w:cs="Nunito" w:eastAsia="Nunito" w:hAnsi="Nunito"/>
          <w:color w:val="3D2B1F"/>
        </w:rPr>
        <w:t xml:space="preserve">À préparer </w:t>
      </w:r>
      <w:r>
        <w:rPr>
          <w:rFonts w:ascii="Nunito" w:cs="Nunito" w:eastAsia="Nunito" w:hAnsi="Nunito"/>
          <w:b/>
          <w:bCs/>
          <w:color w:val="3D2B1F"/>
        </w:rPr>
        <w:t xml:space="preserve">dès le début du 8e mois</w:t>
      </w:r>
      <w:r>
        <w:rPr>
          <w:rFonts w:ascii="Nunito" w:cs="Nunito" w:eastAsia="Nunito" w:hAnsi="Nunito"/>
          <w:color w:val="3D2B1F"/>
        </w:rPr>
        <w:t xml:space="preserve"> (vers 32 SA), au cas où bébé arriverait en avance. Demandez la liste de votre maternité : certaines fournissent les couches ou les vêtements des premiers jours.</w:t>
      </w:r>
    </w:p>
    <w:p>
      <w:pPr>
        <w:keepNext/>
        <w:spacing w:after="80" w:before="180"/>
      </w:pPr>
      <w:r>
        <w:rPr>
          <w:rFonts w:ascii="Fredoka" w:cs="Fredoka" w:eastAsia="Fredoka" w:hAnsi="Fredoka"/>
          <w:b/>
          <w:bCs/>
          <w:color w:val="3D2B1F"/>
          <w:sz w:val="23"/>
          <w:szCs w:val="23"/>
        </w:rPr>
        <w:t xml:space="preserve">Pour la salle de naissance</w:t>
      </w:r>
    </w:p>
    <w:p>
      <w:pPr>
        <w:pStyle w:val="ListParagraph"/>
        <w:numPr>
          <w:ilvl w:val="0"/>
          <w:numId w:val="2"/>
        </w:numPr>
        <w:spacing w:after="60" w:line="290"/>
      </w:pPr>
      <w:r>
        <w:rPr>
          <w:rFonts w:ascii="Nunito" w:cs="Nunito" w:eastAsia="Nunito" w:hAnsi="Nunito"/>
          <w:color w:val="3D2B1F"/>
        </w:rPr>
        <w:t xml:space="preserve">Une tenue confortable (grand tee-shirt), des chaussettes chaudes</w:t>
      </w:r>
    </w:p>
    <w:p>
      <w:pPr>
        <w:pStyle w:val="ListParagraph"/>
        <w:numPr>
          <w:ilvl w:val="0"/>
          <w:numId w:val="2"/>
        </w:numPr>
        <w:spacing w:after="60" w:line="290"/>
      </w:pPr>
      <w:r>
        <w:rPr>
          <w:rFonts w:ascii="Nunito" w:cs="Nunito" w:eastAsia="Nunito" w:hAnsi="Nunito"/>
          <w:color w:val="3D2B1F"/>
        </w:rPr>
        <w:t xml:space="preserve">Brumisateur, baume à lèvres, élastique pour les cheveux</w:t>
      </w:r>
    </w:p>
    <w:p>
      <w:pPr>
        <w:pStyle w:val="ListParagraph"/>
        <w:numPr>
          <w:ilvl w:val="0"/>
          <w:numId w:val="2"/>
        </w:numPr>
        <w:spacing w:after="60" w:line="290"/>
      </w:pPr>
      <w:r>
        <w:rPr>
          <w:rFonts w:ascii="Nunito" w:cs="Nunito" w:eastAsia="Nunito" w:hAnsi="Nunito"/>
          <w:color w:val="3D2B1F"/>
        </w:rPr>
        <w:t xml:space="preserve">Une bouteille d’eau, des en-cas pour le partenaire</w:t>
      </w:r>
    </w:p>
    <w:p>
      <w:pPr>
        <w:pStyle w:val="ListParagraph"/>
        <w:numPr>
          <w:ilvl w:val="0"/>
          <w:numId w:val="2"/>
        </w:numPr>
        <w:spacing w:after="60" w:line="290"/>
      </w:pPr>
      <w:r>
        <w:rPr>
          <w:rFonts w:ascii="Nunito" w:cs="Nunito" w:eastAsia="Nunito" w:hAnsi="Nunito"/>
          <w:color w:val="3D2B1F"/>
        </w:rPr>
        <w:t xml:space="preserve">Téléphone, chargeur avec un long câble, une playlist</w:t>
      </w:r>
    </w:p>
    <w:p>
      <w:pPr>
        <w:pStyle w:val="ListParagraph"/>
        <w:numPr>
          <w:ilvl w:val="0"/>
          <w:numId w:val="2"/>
        </w:numPr>
        <w:spacing w:after="60" w:line="290"/>
      </w:pPr>
      <w:r>
        <w:rPr>
          <w:rFonts w:ascii="Nunito" w:cs="Nunito" w:eastAsia="Nunito" w:hAnsi="Nunito"/>
          <w:color w:val="3D2B1F"/>
        </w:rPr>
        <w:t xml:space="preserve">Une tenue pour bébé : body, pyjama, bonnet, chaussettes, gigoteuse</w:t>
      </w:r>
    </w:p>
    <w:p>
      <w:pPr>
        <w:keepNext/>
        <w:spacing w:after="80" w:before="180"/>
      </w:pPr>
      <w:r>
        <w:rPr>
          <w:rFonts w:ascii="Fredoka" w:cs="Fredoka" w:eastAsia="Fredoka" w:hAnsi="Fredoka"/>
          <w:b/>
          <w:bCs/>
          <w:color w:val="3D2B1F"/>
          <w:sz w:val="23"/>
          <w:szCs w:val="23"/>
        </w:rPr>
        <w:t xml:space="preserve">Pour la maman</w:t>
      </w:r>
    </w:p>
    <w:p>
      <w:pPr>
        <w:pStyle w:val="ListParagraph"/>
        <w:numPr>
          <w:ilvl w:val="0"/>
          <w:numId w:val="2"/>
        </w:numPr>
        <w:spacing w:after="60" w:line="290"/>
      </w:pPr>
      <w:r>
        <w:rPr>
          <w:rFonts w:ascii="Nunito" w:cs="Nunito" w:eastAsia="Nunito" w:hAnsi="Nunito"/>
          <w:color w:val="3D2B1F"/>
        </w:rPr>
        <w:t xml:space="preserve">Chemises de nuit ou pyjamas qui s’ouvrent devant (pratique pour allaiter)</w:t>
      </w:r>
    </w:p>
    <w:p>
      <w:pPr>
        <w:pStyle w:val="ListParagraph"/>
        <w:numPr>
          <w:ilvl w:val="0"/>
          <w:numId w:val="2"/>
        </w:numPr>
        <w:spacing w:after="60" w:line="290"/>
      </w:pPr>
      <w:r>
        <w:rPr>
          <w:rFonts w:ascii="Nunito" w:cs="Nunito" w:eastAsia="Nunito" w:hAnsi="Nunito"/>
          <w:color w:val="3D2B1F"/>
        </w:rPr>
        <w:t xml:space="preserve">Culottes jetables ou en filet, serviettes hygiéniques spéciales maternité</w:t>
      </w:r>
    </w:p>
    <w:p>
      <w:pPr>
        <w:pStyle w:val="ListParagraph"/>
        <w:numPr>
          <w:ilvl w:val="0"/>
          <w:numId w:val="2"/>
        </w:numPr>
        <w:spacing w:after="60" w:line="290"/>
      </w:pPr>
      <w:r>
        <w:rPr>
          <w:rFonts w:ascii="Nunito" w:cs="Nunito" w:eastAsia="Nunito" w:hAnsi="Nunito"/>
          <w:color w:val="3D2B1F"/>
        </w:rPr>
        <w:t xml:space="preserve">2 soutiens-gorge d’allaitement, coussinets d’allaitement</w:t>
      </w:r>
    </w:p>
    <w:p>
      <w:pPr>
        <w:pStyle w:val="ListParagraph"/>
        <w:numPr>
          <w:ilvl w:val="0"/>
          <w:numId w:val="2"/>
        </w:numPr>
        <w:spacing w:after="60" w:line="290"/>
      </w:pPr>
      <w:r>
        <w:rPr>
          <w:rFonts w:ascii="Nunito" w:cs="Nunito" w:eastAsia="Nunito" w:hAnsi="Nunito"/>
          <w:color w:val="3D2B1F"/>
        </w:rPr>
        <w:t xml:space="preserve">Trousse de toilette, serviette, chaussons, peignoir</w:t>
      </w:r>
    </w:p>
    <w:p>
      <w:pPr>
        <w:pStyle w:val="ListParagraph"/>
        <w:numPr>
          <w:ilvl w:val="0"/>
          <w:numId w:val="2"/>
        </w:numPr>
        <w:spacing w:after="60" w:line="290"/>
      </w:pPr>
      <w:r>
        <w:rPr>
          <w:rFonts w:ascii="Nunito" w:cs="Nunito" w:eastAsia="Nunito" w:hAnsi="Nunito"/>
          <w:color w:val="3D2B1F"/>
        </w:rPr>
        <w:t xml:space="preserve">Une tenue ample pour la sortie</w:t>
      </w:r>
    </w:p>
    <w:p>
      <w:pPr>
        <w:keepNext/>
        <w:spacing w:after="80" w:before="180"/>
      </w:pPr>
      <w:r>
        <w:rPr>
          <w:rFonts w:ascii="Fredoka" w:cs="Fredoka" w:eastAsia="Fredoka" w:hAnsi="Fredoka"/>
          <w:b/>
          <w:bCs/>
          <w:color w:val="3D2B1F"/>
          <w:sz w:val="23"/>
          <w:szCs w:val="23"/>
        </w:rPr>
        <w:t xml:space="preserve">Pour bébé (pour 4 à 5 jours)</w:t>
      </w:r>
    </w:p>
    <w:p>
      <w:pPr>
        <w:pStyle w:val="ListParagraph"/>
        <w:numPr>
          <w:ilvl w:val="0"/>
          <w:numId w:val="2"/>
        </w:numPr>
        <w:spacing w:after="60" w:line="290"/>
      </w:pPr>
      <w:r>
        <w:rPr>
          <w:rFonts w:ascii="Nunito" w:cs="Nunito" w:eastAsia="Nunito" w:hAnsi="Nunito"/>
          <w:color w:val="3D2B1F"/>
        </w:rPr>
        <w:t xml:space="preserve">6 bodies et 6 pyjamas, en taille naissance et 1 mois</w:t>
      </w:r>
    </w:p>
    <w:p>
      <w:pPr>
        <w:pStyle w:val="ListParagraph"/>
        <w:numPr>
          <w:ilvl w:val="0"/>
          <w:numId w:val="2"/>
        </w:numPr>
        <w:spacing w:after="60" w:line="290"/>
      </w:pPr>
      <w:r>
        <w:rPr>
          <w:rFonts w:ascii="Nunito" w:cs="Nunito" w:eastAsia="Nunito" w:hAnsi="Nunito"/>
          <w:color w:val="3D2B1F"/>
        </w:rPr>
        <w:t xml:space="preserve">2 bonnets, chaussettes, 2 gilets</w:t>
      </w:r>
    </w:p>
    <w:p>
      <w:pPr>
        <w:pStyle w:val="ListParagraph"/>
        <w:numPr>
          <w:ilvl w:val="0"/>
          <w:numId w:val="2"/>
        </w:numPr>
        <w:spacing w:after="60" w:line="290"/>
      </w:pPr>
      <w:r>
        <w:rPr>
          <w:rFonts w:ascii="Nunito" w:cs="Nunito" w:eastAsia="Nunito" w:hAnsi="Nunito"/>
          <w:color w:val="3D2B1F"/>
        </w:rPr>
        <w:t xml:space="preserve">1 gigoteuse, des bavoirs ou langes</w:t>
      </w:r>
    </w:p>
    <w:p>
      <w:pPr>
        <w:pStyle w:val="ListParagraph"/>
        <w:numPr>
          <w:ilvl w:val="0"/>
          <w:numId w:val="2"/>
        </w:numPr>
        <w:spacing w:after="60" w:line="290"/>
      </w:pPr>
      <w:r>
        <w:rPr>
          <w:rFonts w:ascii="Nunito" w:cs="Nunito" w:eastAsia="Nunito" w:hAnsi="Nunito"/>
          <w:color w:val="3D2B1F"/>
        </w:rPr>
        <w:t xml:space="preserve">Une tenue de sortie adaptée à la saison</w:t>
      </w:r>
    </w:p>
    <w:p>
      <w:pPr>
        <w:pStyle w:val="ListParagraph"/>
        <w:numPr>
          <w:ilvl w:val="0"/>
          <w:numId w:val="2"/>
        </w:numPr>
        <w:spacing w:after="60" w:line="290"/>
      </w:pPr>
      <w:r>
        <w:rPr>
          <w:rFonts w:ascii="Nunito" w:cs="Nunito" w:eastAsia="Nunito" w:hAnsi="Nunito"/>
          <w:color w:val="3D2B1F"/>
        </w:rPr>
        <w:t xml:space="preserve">Le siège auto installé dans la voiture pour le retour</w:t>
      </w:r>
    </w:p>
    <w:p>
      <w:pPr>
        <w:keepNext/>
        <w:spacing w:after="80" w:before="180"/>
      </w:pPr>
      <w:r>
        <w:rPr>
          <w:rFonts w:ascii="Fredoka" w:cs="Fredoka" w:eastAsia="Fredoka" w:hAnsi="Fredoka"/>
          <w:b/>
          <w:bCs/>
          <w:color w:val="3D2B1F"/>
          <w:sz w:val="23"/>
          <w:szCs w:val="23"/>
        </w:rPr>
        <w:t xml:space="preserve">Les papiers</w:t>
      </w:r>
    </w:p>
    <w:p>
      <w:pPr>
        <w:pStyle w:val="ListParagraph"/>
        <w:numPr>
          <w:ilvl w:val="0"/>
          <w:numId w:val="2"/>
        </w:numPr>
        <w:spacing w:after="60" w:line="290"/>
      </w:pPr>
      <w:r>
        <w:rPr>
          <w:rFonts w:ascii="Nunito" w:cs="Nunito" w:eastAsia="Nunito" w:hAnsi="Nunito"/>
          <w:color w:val="3D2B1F"/>
        </w:rPr>
        <w:t xml:space="preserve">Pièce d’identité, carte Vitale, carte de mutuelle</w:t>
      </w:r>
    </w:p>
    <w:p>
      <w:pPr>
        <w:pStyle w:val="ListParagraph"/>
        <w:numPr>
          <w:ilvl w:val="0"/>
          <w:numId w:val="2"/>
        </w:numPr>
        <w:spacing w:after="60" w:line="290"/>
      </w:pPr>
      <w:r>
        <w:rPr>
          <w:rFonts w:ascii="Nunito" w:cs="Nunito" w:eastAsia="Nunito" w:hAnsi="Nunito"/>
          <w:color w:val="3D2B1F"/>
        </w:rPr>
        <w:t xml:space="preserve">Dossier de grossesse : résultats de prises de sang, échographies, carte de groupe sanguin</w:t>
      </w:r>
    </w:p>
    <w:p>
      <w:pPr>
        <w:pStyle w:val="ListParagraph"/>
        <w:numPr>
          <w:ilvl w:val="0"/>
          <w:numId w:val="2"/>
        </w:numPr>
        <w:spacing w:after="60" w:line="290"/>
      </w:pPr>
      <w:r>
        <w:rPr>
          <w:rFonts w:ascii="Nunito" w:cs="Nunito" w:eastAsia="Nunito" w:hAnsi="Nunito"/>
          <w:color w:val="3D2B1F"/>
        </w:rPr>
        <w:t xml:space="preserve">Livret de famille si vous êtes mariés, ou acte de reconnaissance anticipée</w:t>
      </w:r>
    </w:p>
    <w:p>
      <w:pPr>
        <w:pStyle w:val="ListParagraph"/>
        <w:numPr>
          <w:ilvl w:val="0"/>
          <w:numId w:val="2"/>
        </w:numPr>
        <w:spacing w:after="60" w:line="290"/>
      </w:pPr>
      <w:r>
        <w:rPr>
          <w:rFonts w:ascii="Nunito" w:cs="Nunito" w:eastAsia="Nunito" w:hAnsi="Nunito"/>
          <w:color w:val="3D2B1F"/>
        </w:rPr>
        <w:t xml:space="preserve">Courrier ou dossier de la maternité</w:t>
      </w:r>
    </w:p>
    <w:tbl>
      <w:tblPr>
        <w:tblW w:type="dxa" w:w="9638"/>
        <w:tblBorders>
          <w:top w:val="single" w:color="B9502C" w:sz="8"/>
          <w:left w:val="single" w:color="B9502C" w:sz="8"/>
          <w:bottom w:val="single" w:color="B9502C" w:sz="8"/>
          <w:right w:val="single" w:color="B9502C" w:sz="8"/>
          <w:insideH w:val="none" w:color="FFFFFF" w:sz="0"/>
          <w:insideV w:val="none" w:color="FFFFFF" w:sz="0"/>
        </w:tblBorders>
      </w:tblPr>
      <w:tblGrid>
        <w:gridCol w:w="9638"/>
      </w:tblGrid>
      <w:tr>
        <w:trPr>
          <w:cantSplit/>
        </w:trPr>
        <w:tc>
          <w:tcPr>
            <w:tcW w:type="dxa" w:w="9638"/>
            <w:shd w:fill="FFFFFF" w:color="auto" w:val="clear"/>
            <w:tcMar>
              <w:top w:type="dxa" w:w="160"/>
              <w:left w:type="dxa" w:w="240"/>
              <w:bottom w:type="dxa" w:w="120"/>
              <w:right w:type="dxa" w:w="240"/>
            </w:tcMar>
          </w:tcPr>
          <w:p>
            <w:pPr>
              <w:spacing w:after="60"/>
            </w:pPr>
            <w:r>
              <w:rPr>
                <w:rFonts w:ascii="Nunito" w:cs="Nunito" w:eastAsia="Nunito" w:hAnsi="Nunito"/>
                <w:b/>
                <w:bCs/>
                <w:color w:val="B9502C"/>
                <w:spacing w:val="40"/>
                <w:sz w:val="15"/>
                <w:szCs w:val="15"/>
              </w:rPr>
              <w:t xml:space="preserve">À RETENIR</w:t>
            </w:r>
          </w:p>
          <w:p>
            <w:pPr>
              <w:pStyle w:val="ListParagraph"/>
              <w:numPr>
                <w:ilvl w:val="0"/>
                <w:numId w:val="2"/>
              </w:numPr>
              <w:spacing w:after="40" w:line="280"/>
            </w:pPr>
            <w:r>
              <w:rPr>
                <w:rFonts w:ascii="Nunito" w:cs="Nunito" w:eastAsia="Nunito" w:hAnsi="Nunito"/>
                <w:color w:val="3D2B1F"/>
              </w:rPr>
              <w:t xml:space="preserve">Une dizaine d’articles suffit pour les premières semaines.</w:t>
            </w:r>
          </w:p>
          <w:p>
            <w:pPr>
              <w:pStyle w:val="ListParagraph"/>
              <w:numPr>
                <w:ilvl w:val="0"/>
                <w:numId w:val="2"/>
              </w:numPr>
              <w:spacing w:after="40" w:line="280"/>
            </w:pPr>
            <w:r>
              <w:rPr>
                <w:rFonts w:ascii="Nunito" w:cs="Nunito" w:eastAsia="Nunito" w:hAnsi="Nunito"/>
                <w:color w:val="3D2B1F"/>
              </w:rPr>
              <w:t xml:space="preserve">Lit vide, sur le dos, dans votre chambre.</w:t>
            </w:r>
          </w:p>
          <w:p>
            <w:pPr>
              <w:pStyle w:val="ListParagraph"/>
              <w:numPr>
                <w:ilvl w:val="0"/>
                <w:numId w:val="2"/>
              </w:numPr>
              <w:spacing w:after="40" w:line="280"/>
            </w:pPr>
            <w:r>
              <w:rPr>
                <w:rFonts w:ascii="Nunito" w:cs="Nunito" w:eastAsia="Nunito" w:hAnsi="Nunito"/>
                <w:color w:val="3D2B1F"/>
              </w:rPr>
              <w:t xml:space="preserve">Siège auto R129 dos à la route, installé avant la naissance.</w:t>
            </w:r>
          </w:p>
          <w:p>
            <w:pPr>
              <w:pStyle w:val="ListParagraph"/>
              <w:numPr>
                <w:ilvl w:val="0"/>
                <w:numId w:val="2"/>
              </w:numPr>
              <w:spacing w:after="40" w:line="280"/>
            </w:pPr>
            <w:r>
              <w:rPr>
                <w:rFonts w:ascii="Nunito" w:cs="Nunito" w:eastAsia="Nunito" w:hAnsi="Nunito"/>
                <w:color w:val="3D2B1F"/>
              </w:rPr>
              <w:t xml:space="preserve">Valise prête au début du 8e mois.</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BE3A1" w:color="auto" w:val="clear"/>
            <w:tcMar>
              <w:top w:type="dxa" w:w="160"/>
              <w:left w:type="dxa" w:w="240"/>
              <w:bottom w:type="dxa" w:w="120"/>
              <w:right w:type="dxa" w:w="240"/>
            </w:tcMar>
          </w:tcPr>
          <w:p>
            <w:pPr>
              <w:spacing w:after="60"/>
            </w:pPr>
            <w:r>
              <w:rPr>
                <w:rFonts w:ascii="Nunito" w:cs="Nunito" w:eastAsia="Nunito" w:hAnsi="Nunito"/>
                <w:b/>
                <w:bCs/>
                <w:color w:val="3D2B1F"/>
                <w:spacing w:val="40"/>
                <w:sz w:val="15"/>
                <w:szCs w:val="15"/>
              </w:rPr>
              <w:t xml:space="preserve">NOTE DE PRODUCTION</w:t>
            </w:r>
          </w:p>
          <w:p>
            <w:pPr>
              <w:spacing w:after="80" w:line="290"/>
            </w:pPr>
            <w:r>
              <w:rPr>
                <w:rFonts w:ascii="Nunito" w:cs="Nunito" w:eastAsia="Nunito" w:hAnsi="Nunito"/>
                <w:color w:val="3D2B1F"/>
              </w:rPr>
              <w:t xml:space="preserve">Reprendre la mise en page des fiches du module Bébé 1 existant (liste d’achats, chambre sûre, siège auto) et ajouter la fiche « Ma valise de maternité », demandée par Serena.</w:t>
            </w:r>
          </w:p>
        </w:tc>
      </w:tr>
    </w:tbl>
    <w:p>
      <w:pPr>
        <w:spacing w:after="80"/>
      </w:pPr>
    </w:p>
    <w:p>
      <w:pPr>
        <w:pageBreakBefore/>
        <w:spacing w:after="120"/>
      </w:pPr>
      <w:r>
        <w:rPr>
          <w:rFonts w:ascii="Nunito" w:cs="Nunito" w:eastAsia="Nunito" w:hAnsi="Nunito"/>
          <w:b/>
          <w:bCs/>
          <w:color w:val="FFFFFF"/>
          <w:sz w:val="16"/>
          <w:szCs w:val="16"/>
          <w:shd w:fill="2E6670" w:color="auto" w:val="clear"/>
        </w:rPr>
        <w:t xml:space="preserve">  VOUS, LES PARENTS  </w:t>
      </w:r>
    </w:p>
    <w:p>
      <w:pPr>
        <w:spacing w:after="120"/>
      </w:pPr>
      <w:r>
        <w:rPr>
          <w:rFonts w:ascii="Nunito" w:cs="Nunito" w:eastAsia="Nunito" w:hAnsi="Nunito"/>
          <w:b/>
          <w:bCs/>
          <w:color w:val="2E6670"/>
          <w:spacing w:val="40"/>
          <w:sz w:val="16"/>
          <w:szCs w:val="16"/>
        </w:rPr>
        <w:t xml:space="preserve">ÉTAPE 0 · AVANT LA NAISSANCE · LEÇON 9</w:t>
      </w:r>
    </w:p>
    <w:p>
      <w:pPr>
        <w:pStyle w:val="Heading1"/>
        <w:spacing w:after="160" w:before="0"/>
      </w:pPr>
      <w:r>
        <w:rPr>
          <w:rFonts w:ascii="Fredoka" w:cs="Fredoka" w:eastAsia="Fredoka" w:hAnsi="Fredoka"/>
          <w:b/>
          <w:bCs/>
          <w:color w:val="3D2B1F"/>
          <w:sz w:val="40"/>
          <w:szCs w:val="40"/>
        </w:rPr>
        <w:t xml:space="preserve">Le couple et l’organisation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D6E8EA" w:color="auto" w:val="clear"/>
            <w:tcMar>
              <w:top w:type="dxa" w:w="160"/>
              <w:left w:type="dxa" w:w="240"/>
              <w:bottom w:type="dxa" w:w="120"/>
              <w:right w:type="dxa" w:w="240"/>
            </w:tcMar>
          </w:tcPr>
          <w:p>
            <w:pPr>
              <w:spacing w:after="80"/>
            </w:pPr>
            <w:r>
              <w:rPr>
                <w:rFonts w:ascii="Fredoka" w:cs="Fredoka" w:eastAsia="Fredoka" w:hAnsi="Fredoka"/>
                <w:b/>
                <w:bCs/>
                <w:color w:val="3D2B1F"/>
                <w:sz w:val="24"/>
                <w:szCs w:val="24"/>
              </w:rPr>
              <w:t xml:space="preserve">« Comment on s’organise, tous les deux, avant que bébé arrive ? »</w:t>
            </w:r>
          </w:p>
        </w:tc>
      </w:tr>
    </w:tbl>
    <w:p>
      <w:pPr>
        <w:spacing w:after="80"/>
      </w:pPr>
    </w:p>
    <w:p>
      <w:pPr>
        <w:keepNext/>
        <w:spacing w:after="80" w:before="180"/>
      </w:pPr>
      <w:r>
        <w:rPr>
          <w:rFonts w:ascii="Fredoka" w:cs="Fredoka" w:eastAsia="Fredoka" w:hAnsi="Fredoka"/>
          <w:b/>
          <w:bCs/>
          <w:color w:val="2E6670"/>
          <w:sz w:val="23"/>
          <w:szCs w:val="23"/>
        </w:rPr>
        <w:t xml:space="preserve">À la fin de cette leçon, le parent saura</w:t>
      </w:r>
    </w:p>
    <w:p>
      <w:pPr>
        <w:pStyle w:val="ListParagraph"/>
        <w:numPr>
          <w:ilvl w:val="0"/>
          <w:numId w:val="2"/>
        </w:numPr>
        <w:spacing w:after="60" w:line="290"/>
      </w:pPr>
      <w:r>
        <w:rPr>
          <w:rFonts w:ascii="Nunito" w:cs="Nunito" w:eastAsia="Nunito" w:hAnsi="Nunito"/>
          <w:color w:val="3D2B1F"/>
        </w:rPr>
        <w:t xml:space="preserve">Trouver sa place de futur parent, quand on ne porte pas le bébé</w:t>
      </w:r>
    </w:p>
    <w:p>
      <w:pPr>
        <w:pStyle w:val="ListParagraph"/>
        <w:numPr>
          <w:ilvl w:val="0"/>
          <w:numId w:val="2"/>
        </w:numPr>
        <w:spacing w:after="60" w:line="290"/>
      </w:pPr>
      <w:r>
        <w:rPr>
          <w:rFonts w:ascii="Nunito" w:cs="Nunito" w:eastAsia="Nunito" w:hAnsi="Nunito"/>
          <w:color w:val="3D2B1F"/>
        </w:rPr>
        <w:t xml:space="preserve">Connaître ses droits : congés, aides, démarches</w:t>
      </w:r>
    </w:p>
    <w:p>
      <w:pPr>
        <w:pStyle w:val="ListParagraph"/>
        <w:numPr>
          <w:ilvl w:val="0"/>
          <w:numId w:val="2"/>
        </w:numPr>
        <w:spacing w:after="60" w:line="290"/>
      </w:pPr>
      <w:r>
        <w:rPr>
          <w:rFonts w:ascii="Nunito" w:cs="Nunito" w:eastAsia="Nunito" w:hAnsi="Nunito"/>
          <w:color w:val="3D2B1F"/>
        </w:rPr>
        <w:t xml:space="preserve">Choisir un mode de garde et s’inscrire à temps</w:t>
      </w:r>
    </w:p>
    <w:p>
      <w:pPr>
        <w:pStyle w:val="ListParagraph"/>
        <w:numPr>
          <w:ilvl w:val="0"/>
          <w:numId w:val="2"/>
        </w:numPr>
        <w:spacing w:after="60" w:line="290"/>
      </w:pPr>
      <w:r>
        <w:rPr>
          <w:rFonts w:ascii="Nunito" w:cs="Nunito" w:eastAsia="Nunito" w:hAnsi="Nunito"/>
          <w:color w:val="3D2B1F"/>
        </w:rPr>
        <w:t xml:space="preserve">Préparer l’après-naissance pour ne pas s’épuiser</w:t>
      </w:r>
    </w:p>
    <w:p>
      <w:pPr>
        <w:spacing w:after="200" w:before="120"/>
      </w:pPr>
      <w:r>
        <w:rPr>
          <w:rFonts w:ascii="Nunito" w:cs="Nunito" w:eastAsia="Nunito" w:hAnsi="Nunito"/>
          <w:b/>
          <w:bCs/>
          <w:color w:val="3D2B1F"/>
        </w:rPr>
        <w:t xml:space="preserve">Format suggéré :</w:t>
      </w:r>
      <w:r>
        <w:rPr>
          <w:rFonts w:ascii="Nunito" w:cs="Nunito" w:eastAsia="Nunito" w:hAnsi="Nunito"/>
          <w:color w:val="3D2B1F"/>
        </w:rPr>
        <w:t xml:space="preserve"> vidéo de 7 minutes, idéalement face caméra à deux + fiche « Avant le jour J ».</w:t>
      </w:r>
    </w:p>
    <w:p>
      <w:pPr>
        <w:pStyle w:val="Heading2"/>
        <w:keepNext/>
        <w:spacing w:after="120" w:before="300"/>
      </w:pPr>
      <w:r>
        <w:rPr>
          <w:rFonts w:ascii="Fredoka" w:cs="Fredoka" w:eastAsia="Fredoka" w:hAnsi="Fredoka"/>
          <w:b/>
          <w:bCs/>
          <w:color w:val="2E6670"/>
          <w:sz w:val="28"/>
          <w:szCs w:val="28"/>
        </w:rPr>
        <w:t xml:space="preserve">Le partenaire : une place à prendre dès maintenant</w:t>
      </w:r>
    </w:p>
    <w:p>
      <w:pPr>
        <w:spacing w:after="120" w:line="300"/>
      </w:pPr>
      <w:r>
        <w:rPr>
          <w:rFonts w:ascii="Nunito" w:cs="Nunito" w:eastAsia="Nunito" w:hAnsi="Nunito"/>
          <w:color w:val="3D2B1F"/>
        </w:rPr>
        <w:t xml:space="preserve">Le parent qui ne porte pas le bébé le vit souvent de l’extérieur, et peut se sentir spectateur. Pourtant, il a un vrai rôle dès la grossesse :</w:t>
      </w:r>
    </w:p>
    <w:p>
      <w:pPr>
        <w:pStyle w:val="ListParagraph"/>
        <w:numPr>
          <w:ilvl w:val="0"/>
          <w:numId w:val="2"/>
        </w:numPr>
        <w:spacing w:after="60" w:line="290"/>
      </w:pPr>
      <w:r>
        <w:rPr>
          <w:rFonts w:ascii="Nunito" w:cs="Nunito" w:eastAsia="Nunito" w:hAnsi="Nunito"/>
          <w:color w:val="3D2B1F"/>
        </w:rPr>
        <w:t xml:space="preserve">venir aux échographies et à certains rendez-vous (autorisation d’absence pour </w:t>
      </w:r>
      <w:r>
        <w:rPr>
          <w:rFonts w:ascii="Nunito" w:cs="Nunito" w:eastAsia="Nunito" w:hAnsi="Nunito"/>
          <w:b/>
          <w:bCs/>
          <w:color w:val="3D2B1F"/>
        </w:rPr>
        <w:t xml:space="preserve">3 examens</w:t>
      </w:r>
      <w:r>
        <w:rPr>
          <w:rFonts w:ascii="Nunito" w:cs="Nunito" w:eastAsia="Nunito" w:hAnsi="Nunito"/>
          <w:color w:val="3D2B1F"/>
        </w:rPr>
        <w:t xml:space="preserve"> prénataux s’il est salarié) ;</w:t>
      </w:r>
    </w:p>
    <w:p>
      <w:pPr>
        <w:pStyle w:val="ListParagraph"/>
        <w:numPr>
          <w:ilvl w:val="0"/>
          <w:numId w:val="2"/>
        </w:numPr>
        <w:spacing w:after="60" w:line="290"/>
      </w:pPr>
      <w:r>
        <w:rPr>
          <w:rFonts w:ascii="Nunito" w:cs="Nunito" w:eastAsia="Nunito" w:hAnsi="Nunito"/>
          <w:color w:val="3D2B1F"/>
        </w:rPr>
        <w:t xml:space="preserve">participer à la préparation à la naissance et à l’entretien prénatal ;</w:t>
      </w:r>
    </w:p>
    <w:p>
      <w:pPr>
        <w:pStyle w:val="ListParagraph"/>
        <w:numPr>
          <w:ilvl w:val="0"/>
          <w:numId w:val="2"/>
        </w:numPr>
        <w:spacing w:after="60" w:line="290"/>
      </w:pPr>
      <w:r>
        <w:rPr>
          <w:rFonts w:ascii="Nunito" w:cs="Nunito" w:eastAsia="Nunito" w:hAnsi="Nunito"/>
          <w:color w:val="3D2B1F"/>
        </w:rPr>
        <w:t xml:space="preserve">parler à bébé, le sentir bouger, apprendre les gestes de soin ;</w:t>
      </w:r>
    </w:p>
    <w:p>
      <w:pPr>
        <w:pStyle w:val="ListParagraph"/>
        <w:numPr>
          <w:ilvl w:val="0"/>
          <w:numId w:val="2"/>
        </w:numPr>
        <w:spacing w:after="60" w:line="290"/>
      </w:pPr>
      <w:r>
        <w:rPr>
          <w:rFonts w:ascii="Nunito" w:cs="Nunito" w:eastAsia="Nunito" w:hAnsi="Nunito"/>
          <w:color w:val="3D2B1F"/>
        </w:rPr>
        <w:t xml:space="preserve">prendre en charge des sujets entiers : démarches, achats, chambre, valise.</w:t>
      </w:r>
    </w:p>
    <w:p>
      <w:pPr>
        <w:pStyle w:val="Heading2"/>
        <w:keepNext/>
        <w:spacing w:after="120" w:before="300"/>
      </w:pPr>
      <w:r>
        <w:rPr>
          <w:rFonts w:ascii="Fredoka" w:cs="Fredoka" w:eastAsia="Fredoka" w:hAnsi="Fredoka"/>
          <w:b/>
          <w:bCs/>
          <w:color w:val="2E6670"/>
          <w:sz w:val="28"/>
          <w:szCs w:val="28"/>
        </w:rPr>
        <w:t xml:space="preserve">Les congés</w:t>
      </w:r>
    </w:p>
    <w:tbl>
      <w:tblPr>
        <w:tblW w:type="dxa" w:w="9638"/>
        <w:tblBorders>
          <w:top w:val="single" w:color="FCD9C4" w:sz="4"/>
          <w:left w:val="single" w:color="FCD9C4" w:sz="4"/>
          <w:bottom w:val="single" w:color="FCD9C4" w:sz="4"/>
          <w:right w:val="single" w:color="FCD9C4" w:sz="4"/>
          <w:insideH w:val="single" w:color="FCD9C4" w:sz="4"/>
          <w:insideV w:val="single" w:color="FCD9C4" w:sz="4"/>
        </w:tblBorders>
      </w:tblPr>
      <w:tblGrid>
        <w:gridCol w:w="3200"/>
        <w:gridCol w:w="6438"/>
      </w:tblGrid>
      <w:tr>
        <w:trPr>
          <w:tblHeader/>
        </w:trPr>
        <w:tc>
          <w:tcPr>
            <w:tcW w:type="dxa" w:w="3200"/>
            <w:shd w:fill="2E6670"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Congé</w:t>
            </w:r>
          </w:p>
        </w:tc>
        <w:tc>
          <w:tcPr>
            <w:tcW w:type="dxa" w:w="6438"/>
            <w:shd w:fill="2E6670"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Durée et règles principales</w:t>
            </w:r>
          </w:p>
        </w:tc>
      </w:tr>
      <w:tr>
        <w:trPr>
          <w:cantSplit/>
        </w:trPr>
        <w:tc>
          <w:tcPr>
            <w:tcW w:type="dxa" w:w="32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Congé maternité (1er ou 2e enfant)</w:t>
            </w:r>
          </w:p>
        </w:tc>
        <w:tc>
          <w:tcPr>
            <w:tcW w:type="dxa" w:w="64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16 semaines : 6 avant la date prévue d’accouchement et 10 après. Une partie du congé prénatal peut être reportée après la naissance, avec accord médical.</w:t>
            </w:r>
          </w:p>
        </w:tc>
      </w:tr>
      <w:tr>
        <w:trPr>
          <w:cantSplit/>
        </w:trPr>
        <w:tc>
          <w:tcPr>
            <w:tcW w:type="dxa" w:w="32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Congé maternité (3e enfant et plus)</w:t>
            </w:r>
          </w:p>
        </w:tc>
        <w:tc>
          <w:tcPr>
            <w:tcW w:type="dxa" w:w="64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26 semaines : 8 avant et 18 après.</w:t>
            </w:r>
          </w:p>
        </w:tc>
      </w:tr>
      <w:tr>
        <w:trPr>
          <w:cantSplit/>
        </w:trPr>
        <w:tc>
          <w:tcPr>
            <w:tcW w:type="dxa" w:w="32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Jumeaux / triplés</w:t>
            </w:r>
          </w:p>
        </w:tc>
        <w:tc>
          <w:tcPr>
            <w:tcW w:type="dxa" w:w="64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34 / 46 semaines.</w:t>
            </w:r>
          </w:p>
        </w:tc>
      </w:tr>
      <w:tr>
        <w:trPr>
          <w:cantSplit/>
        </w:trPr>
        <w:tc>
          <w:tcPr>
            <w:tcW w:type="dxa" w:w="32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Congé du second parent</w:t>
            </w:r>
          </w:p>
        </w:tc>
        <w:tc>
          <w:tcPr>
            <w:tcW w:type="dxa" w:w="64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28 jours au total : 3 jours de congé de naissance + 25 jours de congé de paternité et d’accueil de l’enfant (32 jours pour des naissances multiples). 7 jours sont obligatoires juste après la naissance ; le reste se prend dans les 6 mois. Prévenir l’employeur au moins un mois avant la date prévue.</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BE3A1" w:color="auto" w:val="clear"/>
            <w:tcMar>
              <w:top w:type="dxa" w:w="160"/>
              <w:left w:type="dxa" w:w="240"/>
              <w:bottom w:type="dxa" w:w="120"/>
              <w:right w:type="dxa" w:w="240"/>
            </w:tcMar>
          </w:tcPr>
          <w:p>
            <w:pPr>
              <w:spacing w:after="60"/>
            </w:pPr>
            <w:r>
              <w:rPr>
                <w:rFonts w:ascii="Nunito" w:cs="Nunito" w:eastAsia="Nunito" w:hAnsi="Nunito"/>
                <w:b/>
                <w:bCs/>
                <w:color w:val="3D2B1F"/>
                <w:spacing w:val="40"/>
                <w:sz w:val="15"/>
                <w:szCs w:val="15"/>
              </w:rPr>
              <w:t xml:space="preserve">NOTE DE PRODUCTION</w:t>
            </w:r>
          </w:p>
          <w:p>
            <w:pPr>
              <w:spacing w:after="80" w:line="290"/>
            </w:pPr>
            <w:r>
              <w:rPr>
                <w:rFonts w:ascii="Nunito" w:cs="Nunito" w:eastAsia="Nunito" w:hAnsi="Nunito"/>
                <w:color w:val="3D2B1F"/>
              </w:rPr>
              <w:t xml:space="preserve">À VÉRIFIER avant publication : un nouveau « congé de naissance » a été annoncé pour les deux parents. Mettre à jour ce tableau selon les règles en vigueur sur service-public.fr.</w:t>
            </w:r>
          </w:p>
        </w:tc>
      </w:tr>
    </w:tbl>
    <w:p>
      <w:pPr>
        <w:spacing w:after="80"/>
      </w:pPr>
    </w:p>
    <w:p>
      <w:pPr>
        <w:pStyle w:val="Heading2"/>
        <w:keepNext/>
        <w:spacing w:after="120" w:before="300"/>
      </w:pPr>
      <w:r>
        <w:rPr>
          <w:rFonts w:ascii="Fredoka" w:cs="Fredoka" w:eastAsia="Fredoka" w:hAnsi="Fredoka"/>
          <w:b/>
          <w:bCs/>
          <w:color w:val="2E6670"/>
          <w:sz w:val="28"/>
          <w:szCs w:val="28"/>
        </w:rPr>
        <w:t xml:space="preserve">Les démarches à prévoir</w:t>
      </w:r>
    </w:p>
    <w:tbl>
      <w:tblPr>
        <w:tblW w:type="dxa" w:w="9638"/>
        <w:tblBorders>
          <w:top w:val="single" w:color="FCD9C4" w:sz="4"/>
          <w:left w:val="single" w:color="FCD9C4" w:sz="4"/>
          <w:bottom w:val="single" w:color="FCD9C4" w:sz="4"/>
          <w:right w:val="single" w:color="FCD9C4" w:sz="4"/>
          <w:insideH w:val="single" w:color="FCD9C4" w:sz="4"/>
          <w:insideV w:val="single" w:color="FCD9C4" w:sz="4"/>
        </w:tblBorders>
      </w:tblPr>
      <w:tblGrid>
        <w:gridCol w:w="3000"/>
        <w:gridCol w:w="6638"/>
      </w:tblGrid>
      <w:tr>
        <w:trPr>
          <w:tblHeader/>
        </w:trPr>
        <w:tc>
          <w:tcPr>
            <w:tcW w:type="dxa" w:w="3000"/>
            <w:shd w:fill="2E6670"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Quand</w:t>
            </w:r>
          </w:p>
        </w:tc>
        <w:tc>
          <w:tcPr>
            <w:tcW w:type="dxa" w:w="6638"/>
            <w:shd w:fill="2E6670"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Démarche</w:t>
            </w:r>
          </w:p>
        </w:tc>
      </w:tr>
      <w:tr>
        <w:trPr>
          <w:cantSplit/>
        </w:trPr>
        <w:tc>
          <w:tcPr>
            <w:tcW w:type="dxa" w:w="30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Pendant la grossesse</w:t>
            </w:r>
          </w:p>
        </w:tc>
        <w:tc>
          <w:tcPr>
            <w:tcW w:type="dxa" w:w="66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Reconnaissance anticipée en mairie si vous n’êtes pas mariés (pour le second parent).</w:t>
            </w:r>
          </w:p>
        </w:tc>
      </w:tr>
      <w:tr>
        <w:trPr>
          <w:cantSplit/>
        </w:trPr>
        <w:tc>
          <w:tcPr>
            <w:tcW w:type="dxa" w:w="30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Pendant la grossesse</w:t>
            </w:r>
          </w:p>
        </w:tc>
        <w:tc>
          <w:tcPr>
            <w:tcW w:type="dxa" w:w="66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Prévenir la CAF et la mutuelle ; vérifier vos droits à la </w:t>
            </w:r>
            <w:r>
              <w:rPr>
                <w:rFonts w:ascii="Nunito" w:cs="Nunito" w:eastAsia="Nunito" w:hAnsi="Nunito"/>
                <w:b/>
                <w:bCs/>
                <w:color w:val="3D2B1F"/>
                <w:sz w:val="19"/>
                <w:szCs w:val="19"/>
              </w:rPr>
              <w:t xml:space="preserve">prime à la naissance</w:t>
            </w:r>
            <w:r>
              <w:rPr>
                <w:rFonts w:ascii="Nunito" w:cs="Nunito" w:eastAsia="Nunito" w:hAnsi="Nunito"/>
                <w:color w:val="3D2B1F"/>
                <w:sz w:val="19"/>
                <w:szCs w:val="19"/>
              </w:rPr>
              <w:t xml:space="preserve"> (sous conditions de ressources, versée au cours du 7e mois de grossesse).</w:t>
            </w:r>
          </w:p>
        </w:tc>
      </w:tr>
      <w:tr>
        <w:trPr>
          <w:cantSplit/>
        </w:trPr>
        <w:tc>
          <w:tcPr>
            <w:tcW w:type="dxa" w:w="30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Pendant la grossesse</w:t>
            </w:r>
          </w:p>
        </w:tc>
        <w:tc>
          <w:tcPr>
            <w:tcW w:type="dxa" w:w="66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Choisir le nom de famille de bébé, et un médecin pour lui (pédiatre ou généraliste).</w:t>
            </w:r>
          </w:p>
        </w:tc>
      </w:tr>
      <w:tr>
        <w:trPr>
          <w:cantSplit/>
        </w:trPr>
        <w:tc>
          <w:tcPr>
            <w:tcW w:type="dxa" w:w="30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Avant la naissance</w:t>
            </w:r>
          </w:p>
        </w:tc>
        <w:tc>
          <w:tcPr>
            <w:tcW w:type="dxa" w:w="66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Contacter une sage-femme pour le suivi à domicile après la maternité, repérer la PMI la plus proche.</w:t>
            </w:r>
          </w:p>
        </w:tc>
      </w:tr>
      <w:tr>
        <w:trPr>
          <w:cantSplit/>
        </w:trPr>
        <w:tc>
          <w:tcPr>
            <w:tcW w:type="dxa" w:w="30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Dans les 5 jours après la naissance</w:t>
            </w:r>
          </w:p>
        </w:tc>
        <w:tc>
          <w:tcPr>
            <w:tcW w:type="dxa" w:w="66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Déclarer la naissance à la mairie du lieu de naissance (souvent possible depuis la maternité).</w:t>
            </w:r>
          </w:p>
        </w:tc>
      </w:tr>
      <w:tr>
        <w:trPr>
          <w:cantSplit/>
        </w:trPr>
        <w:tc>
          <w:tcPr>
            <w:tcW w:type="dxa" w:w="30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Après la naissance</w:t>
            </w:r>
          </w:p>
        </w:tc>
        <w:tc>
          <w:tcPr>
            <w:tcW w:type="dxa" w:w="66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Ajouter bébé sur votre carte Vitale et votre mutuelle ; prévenir la CAF.</w:t>
            </w:r>
          </w:p>
        </w:tc>
      </w:tr>
    </w:tbl>
    <w:p>
      <w:pPr>
        <w:spacing w:after="80"/>
      </w:pPr>
    </w:p>
    <w:p>
      <w:pPr>
        <w:pStyle w:val="Heading2"/>
        <w:keepNext/>
        <w:spacing w:after="120" w:before="300"/>
      </w:pPr>
      <w:r>
        <w:rPr>
          <w:rFonts w:ascii="Fredoka" w:cs="Fredoka" w:eastAsia="Fredoka" w:hAnsi="Fredoka"/>
          <w:b/>
          <w:bCs/>
          <w:color w:val="2E6670"/>
          <w:sz w:val="28"/>
          <w:szCs w:val="28"/>
        </w:rPr>
        <w:t xml:space="preserve">Le mode de garde : y penser tôt</w:t>
      </w:r>
    </w:p>
    <w:tbl>
      <w:tblPr>
        <w:tblW w:type="dxa" w:w="9638"/>
        <w:tblBorders>
          <w:top w:val="single" w:color="FCD9C4" w:sz="4"/>
          <w:left w:val="single" w:color="FCD9C4" w:sz="4"/>
          <w:bottom w:val="single" w:color="FCD9C4" w:sz="4"/>
          <w:right w:val="single" w:color="FCD9C4" w:sz="4"/>
          <w:insideH w:val="single" w:color="FCD9C4" w:sz="4"/>
          <w:insideV w:val="single" w:color="FCD9C4" w:sz="4"/>
        </w:tblBorders>
      </w:tblPr>
      <w:tblGrid>
        <w:gridCol w:w="3000"/>
        <w:gridCol w:w="6638"/>
      </w:tblGrid>
      <w:tr>
        <w:trPr>
          <w:tblHeader/>
        </w:trPr>
        <w:tc>
          <w:tcPr>
            <w:tcW w:type="dxa" w:w="3000"/>
            <w:shd w:fill="2E6670"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Mode de garde</w:t>
            </w:r>
          </w:p>
        </w:tc>
        <w:tc>
          <w:tcPr>
            <w:tcW w:type="dxa" w:w="6638"/>
            <w:shd w:fill="2E6670"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À savoir</w:t>
            </w:r>
          </w:p>
        </w:tc>
      </w:tr>
      <w:tr>
        <w:trPr>
          <w:cantSplit/>
        </w:trPr>
        <w:tc>
          <w:tcPr>
            <w:tcW w:type="dxa" w:w="30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Crèche</w:t>
            </w:r>
          </w:p>
        </w:tc>
        <w:tc>
          <w:tcPr>
            <w:tcW w:type="dxa" w:w="66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Les places sont rares dans certaines villes : renseignez-vous auprès de la mairie dès la grossesse.</w:t>
            </w:r>
          </w:p>
        </w:tc>
      </w:tr>
      <w:tr>
        <w:trPr>
          <w:cantSplit/>
        </w:trPr>
        <w:tc>
          <w:tcPr>
            <w:tcW w:type="dxa" w:w="30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Assistante maternelle</w:t>
            </w:r>
          </w:p>
        </w:tc>
        <w:tc>
          <w:tcPr>
            <w:tcW w:type="dxa" w:w="66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Liste disponible auprès de la PMI ou du relais petite enfance. Une aide de la CAF (complément de libre choix du mode de garde) réduit le coût.</w:t>
            </w:r>
          </w:p>
        </w:tc>
      </w:tr>
      <w:tr>
        <w:trPr>
          <w:cantSplit/>
        </w:trPr>
        <w:tc>
          <w:tcPr>
            <w:tcW w:type="dxa" w:w="30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Garde à domicile ou partagée</w:t>
            </w:r>
          </w:p>
        </w:tc>
        <w:tc>
          <w:tcPr>
            <w:tcW w:type="dxa" w:w="66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Plus souple, plus coûteuse ; aides et crédit d’impôt possibles.</w:t>
            </w:r>
          </w:p>
        </w:tc>
      </w:tr>
    </w:tbl>
    <w:p>
      <w:pPr>
        <w:spacing w:after="80"/>
      </w:pPr>
    </w:p>
    <w:p>
      <w:pPr>
        <w:spacing w:after="120" w:line="300"/>
      </w:pPr>
      <w:r>
        <w:rPr>
          <w:rFonts w:ascii="Nunito" w:cs="Nunito" w:eastAsia="Nunito" w:hAnsi="Nunito"/>
          <w:color w:val="3D2B1F"/>
        </w:rPr>
        <w:t xml:space="preserve">Le site </w:t>
      </w:r>
      <w:r>
        <w:rPr>
          <w:rFonts w:ascii="Nunito" w:cs="Nunito" w:eastAsia="Nunito" w:hAnsi="Nunito"/>
          <w:b/>
          <w:bCs/>
          <w:color w:val="3D2B1F"/>
        </w:rPr>
        <w:t xml:space="preserve">monenfant.fr</w:t>
      </w:r>
      <w:r>
        <w:rPr>
          <w:rFonts w:ascii="Nunito" w:cs="Nunito" w:eastAsia="Nunito" w:hAnsi="Nunito"/>
          <w:color w:val="3D2B1F"/>
        </w:rPr>
        <w:t xml:space="preserve"> (CAF) recense les modes d’accueil près de chez vous et permet d’estimer le coût.</w:t>
      </w:r>
    </w:p>
    <w:p>
      <w:pPr>
        <w:pStyle w:val="Heading2"/>
        <w:keepNext/>
        <w:spacing w:after="120" w:before="300"/>
      </w:pPr>
      <w:r>
        <w:rPr>
          <w:rFonts w:ascii="Fredoka" w:cs="Fredoka" w:eastAsia="Fredoka" w:hAnsi="Fredoka"/>
          <w:b/>
          <w:bCs/>
          <w:color w:val="2E6670"/>
          <w:sz w:val="28"/>
          <w:szCs w:val="28"/>
        </w:rPr>
        <w:t xml:space="preserve">Le couple pendant la grossesse</w:t>
      </w:r>
    </w:p>
    <w:p>
      <w:pPr>
        <w:pStyle w:val="ListParagraph"/>
        <w:numPr>
          <w:ilvl w:val="0"/>
          <w:numId w:val="2"/>
        </w:numPr>
        <w:spacing w:after="60" w:line="290"/>
      </w:pPr>
      <w:r>
        <w:rPr>
          <w:rFonts w:ascii="Nunito" w:cs="Nunito" w:eastAsia="Nunito" w:hAnsi="Nunito"/>
          <w:b/>
          <w:bCs/>
          <w:color w:val="3D2B1F"/>
        </w:rPr>
        <w:t xml:space="preserve">La sexualité</w:t>
      </w:r>
      <w:r>
        <w:rPr>
          <w:rFonts w:ascii="Nunito" w:cs="Nunito" w:eastAsia="Nunito" w:hAnsi="Nunito"/>
          <w:color w:val="3D2B1F"/>
        </w:rPr>
        <w:t xml:space="preserve"> n’est pas dangereuse pour bébé pendant une grossesse normale. Le désir peut varier dans les deux sens : en parler sans pression. Votre suivi vous dira si une précaution est nécessaire.</w:t>
      </w:r>
    </w:p>
    <w:p>
      <w:pPr>
        <w:pStyle w:val="ListParagraph"/>
        <w:numPr>
          <w:ilvl w:val="0"/>
          <w:numId w:val="2"/>
        </w:numPr>
        <w:spacing w:after="60" w:line="290"/>
      </w:pPr>
      <w:r>
        <w:rPr>
          <w:rFonts w:ascii="Nunito" w:cs="Nunito" w:eastAsia="Nunito" w:hAnsi="Nunito"/>
          <w:b/>
          <w:bCs/>
          <w:color w:val="3D2B1F"/>
        </w:rPr>
        <w:t xml:space="preserve">Les émotions</w:t>
      </w:r>
      <w:r>
        <w:rPr>
          <w:rFonts w:ascii="Nunito" w:cs="Nunito" w:eastAsia="Nunito" w:hAnsi="Nunito"/>
          <w:color w:val="3D2B1F"/>
        </w:rPr>
        <w:t xml:space="preserve"> : joie, doutes, peurs, parfois une grande anxiété. La dépression peut aussi survenir pendant la grossesse : tristesse qui dure, perte d’envie, idées noires = en parler à votre sage-femme ou médecin.</w:t>
      </w:r>
    </w:p>
    <w:p>
      <w:pPr>
        <w:pStyle w:val="ListParagraph"/>
        <w:numPr>
          <w:ilvl w:val="0"/>
          <w:numId w:val="2"/>
        </w:numPr>
        <w:spacing w:after="60" w:line="290"/>
      </w:pPr>
      <w:r>
        <w:rPr>
          <w:rFonts w:ascii="Nunito" w:cs="Nunito" w:eastAsia="Nunito" w:hAnsi="Nunito"/>
          <w:b/>
          <w:bCs/>
          <w:color w:val="3D2B1F"/>
        </w:rPr>
        <w:t xml:space="preserve">Préparer l’après</w:t>
      </w:r>
      <w:r>
        <w:rPr>
          <w:rFonts w:ascii="Nunito" w:cs="Nunito" w:eastAsia="Nunito" w:hAnsi="Nunito"/>
          <w:color w:val="3D2B1F"/>
        </w:rPr>
        <w:t xml:space="preserve"> : qui pourra aider les premières semaines (repas, courses, aînés) ? Quelles règles pour les visites ? Comment se répartir les nuits ?</w:t>
      </w:r>
    </w:p>
    <w:p>
      <w:pPr>
        <w:pStyle w:val="ListParagraph"/>
        <w:numPr>
          <w:ilvl w:val="0"/>
          <w:numId w:val="2"/>
        </w:numPr>
        <w:spacing w:after="60" w:line="290"/>
      </w:pPr>
      <w:r>
        <w:rPr>
          <w:rFonts w:ascii="Nunito" w:cs="Nunito" w:eastAsia="Nunito" w:hAnsi="Nunito"/>
          <w:b/>
          <w:bCs/>
          <w:color w:val="3D2B1F"/>
        </w:rPr>
        <w:t xml:space="preserve">Cuisiner et congeler</w:t>
      </w:r>
      <w:r>
        <w:rPr>
          <w:rFonts w:ascii="Nunito" w:cs="Nunito" w:eastAsia="Nunito" w:hAnsi="Nunito"/>
          <w:color w:val="3D2B1F"/>
        </w:rPr>
        <w:t xml:space="preserve"> une dizaine de repas simples avant la naissance.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D6E8EA" w:color="auto" w:val="clear"/>
            <w:tcMar>
              <w:top w:type="dxa" w:w="160"/>
              <w:left w:type="dxa" w:w="240"/>
              <w:bottom w:type="dxa" w:w="120"/>
              <w:right w:type="dxa" w:w="240"/>
            </w:tcMar>
          </w:tcPr>
          <w:p>
            <w:pPr>
              <w:spacing w:after="80"/>
            </w:pPr>
            <w:r>
              <w:rPr>
                <w:rFonts w:ascii="Fredoka" w:cs="Fredoka" w:eastAsia="Fredoka" w:hAnsi="Fredoka"/>
                <w:b/>
                <w:bCs/>
                <w:color w:val="2E6670"/>
                <w:sz w:val="24"/>
                <w:szCs w:val="24"/>
              </w:rPr>
              <w:t xml:space="preserve">Si vous vivez des violences</w:t>
            </w:r>
          </w:p>
          <w:p>
            <w:pPr>
              <w:spacing w:after="80" w:line="290"/>
            </w:pPr>
            <w:r>
              <w:rPr>
                <w:rFonts w:ascii="Nunito" w:cs="Nunito" w:eastAsia="Nunito" w:hAnsi="Nunito"/>
                <w:color w:val="3D2B1F"/>
              </w:rPr>
              <w:t xml:space="preserve">La grossesse est une période où les violences dans le couple peuvent apparaître ou s’aggraver. Vous pouvez en parler à votre sage-femme ou médecin, en toute confidentialité, ou appeler le </w:t>
            </w:r>
            <w:r>
              <w:rPr>
                <w:rFonts w:ascii="Nunito" w:cs="Nunito" w:eastAsia="Nunito" w:hAnsi="Nunito"/>
                <w:b/>
                <w:bCs/>
                <w:color w:val="3D2B1F"/>
              </w:rPr>
              <w:t xml:space="preserve">3919</w:t>
            </w:r>
            <w:r>
              <w:rPr>
                <w:rFonts w:ascii="Nunito" w:cs="Nunito" w:eastAsia="Nunito" w:hAnsi="Nunito"/>
                <w:color w:val="3D2B1F"/>
              </w:rPr>
              <w:t xml:space="preserve"> (gratuit, anonyme, 24 h/24). En cas de danger immédiat : </w:t>
            </w:r>
            <w:r>
              <w:rPr>
                <w:rFonts w:ascii="Nunito" w:cs="Nunito" w:eastAsia="Nunito" w:hAnsi="Nunito"/>
                <w:b/>
                <w:bCs/>
                <w:color w:val="3D2B1F"/>
              </w:rPr>
              <w:t xml:space="preserve">17</w:t>
            </w:r>
            <w:r>
              <w:rPr>
                <w:rFonts w:ascii="Nunito" w:cs="Nunito" w:eastAsia="Nunito" w:hAnsi="Nunito"/>
                <w:color w:val="3D2B1F"/>
              </w:rPr>
              <w:t xml:space="preserve">.</w:t>
            </w:r>
          </w:p>
        </w:tc>
      </w:tr>
    </w:tbl>
    <w:p>
      <w:pPr>
        <w:spacing w:after="80"/>
      </w:pPr>
    </w:p>
    <w:tbl>
      <w:tblPr>
        <w:tblW w:type="dxa" w:w="9638"/>
        <w:tblBorders>
          <w:top w:val="single" w:color="B9502C" w:sz="8"/>
          <w:left w:val="single" w:color="B9502C" w:sz="8"/>
          <w:bottom w:val="single" w:color="B9502C" w:sz="8"/>
          <w:right w:val="single" w:color="B9502C" w:sz="8"/>
          <w:insideH w:val="none" w:color="FFFFFF" w:sz="0"/>
          <w:insideV w:val="none" w:color="FFFFFF" w:sz="0"/>
        </w:tblBorders>
      </w:tblPr>
      <w:tblGrid>
        <w:gridCol w:w="9638"/>
      </w:tblGrid>
      <w:tr>
        <w:trPr>
          <w:cantSplit/>
        </w:trPr>
        <w:tc>
          <w:tcPr>
            <w:tcW w:type="dxa" w:w="9638"/>
            <w:shd w:fill="FFFFFF" w:color="auto" w:val="clear"/>
            <w:tcMar>
              <w:top w:type="dxa" w:w="160"/>
              <w:left w:type="dxa" w:w="240"/>
              <w:bottom w:type="dxa" w:w="120"/>
              <w:right w:type="dxa" w:w="240"/>
            </w:tcMar>
          </w:tcPr>
          <w:p>
            <w:pPr>
              <w:spacing w:after="60"/>
            </w:pPr>
            <w:r>
              <w:rPr>
                <w:rFonts w:ascii="Nunito" w:cs="Nunito" w:eastAsia="Nunito" w:hAnsi="Nunito"/>
                <w:b/>
                <w:bCs/>
                <w:color w:val="B9502C"/>
                <w:spacing w:val="40"/>
                <w:sz w:val="15"/>
                <w:szCs w:val="15"/>
              </w:rPr>
              <w:t xml:space="preserve">À RETENIR</w:t>
            </w:r>
          </w:p>
          <w:p>
            <w:pPr>
              <w:pStyle w:val="ListParagraph"/>
              <w:numPr>
                <w:ilvl w:val="0"/>
                <w:numId w:val="2"/>
              </w:numPr>
              <w:spacing w:after="40" w:line="280"/>
            </w:pPr>
            <w:r>
              <w:rPr>
                <w:rFonts w:ascii="Nunito" w:cs="Nunito" w:eastAsia="Nunito" w:hAnsi="Nunito"/>
                <w:color w:val="3D2B1F"/>
              </w:rPr>
              <w:t xml:space="preserve">Le partenaire a sa place dès la grossesse : rendez-vous, préparation, démarches.</w:t>
            </w:r>
          </w:p>
          <w:p>
            <w:pPr>
              <w:pStyle w:val="ListParagraph"/>
              <w:numPr>
                <w:ilvl w:val="0"/>
                <w:numId w:val="2"/>
              </w:numPr>
              <w:spacing w:after="40" w:line="280"/>
            </w:pPr>
            <w:r>
              <w:rPr>
                <w:rFonts w:ascii="Nunito" w:cs="Nunito" w:eastAsia="Nunito" w:hAnsi="Nunito"/>
                <w:color w:val="3D2B1F"/>
              </w:rPr>
              <w:t xml:space="preserve">Congé du second parent : 28 jours, dont 7 obligatoires à la naissance.</w:t>
            </w:r>
          </w:p>
          <w:p>
            <w:pPr>
              <w:pStyle w:val="ListParagraph"/>
              <w:numPr>
                <w:ilvl w:val="0"/>
                <w:numId w:val="2"/>
              </w:numPr>
              <w:spacing w:after="40" w:line="280"/>
            </w:pPr>
            <w:r>
              <w:rPr>
                <w:rFonts w:ascii="Nunito" w:cs="Nunito" w:eastAsia="Nunito" w:hAnsi="Nunito"/>
                <w:color w:val="3D2B1F"/>
              </w:rPr>
              <w:t xml:space="preserve">Mode de garde : se renseigner dès la grossesse.</w:t>
            </w:r>
          </w:p>
          <w:p>
            <w:pPr>
              <w:pStyle w:val="ListParagraph"/>
              <w:numPr>
                <w:ilvl w:val="0"/>
                <w:numId w:val="2"/>
              </w:numPr>
              <w:spacing w:after="40" w:line="280"/>
            </w:pPr>
            <w:r>
              <w:rPr>
                <w:rFonts w:ascii="Nunito" w:cs="Nunito" w:eastAsia="Nunito" w:hAnsi="Nunito"/>
                <w:color w:val="3D2B1F"/>
              </w:rPr>
              <w:t xml:space="preserve">Préparer l’après-naissance : aide, visites, repas congelés.</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BE3A1" w:color="auto" w:val="clear"/>
            <w:tcMar>
              <w:top w:type="dxa" w:w="160"/>
              <w:left w:type="dxa" w:w="240"/>
              <w:bottom w:type="dxa" w:w="120"/>
              <w:right w:type="dxa" w:w="240"/>
            </w:tcMar>
          </w:tcPr>
          <w:p>
            <w:pPr>
              <w:spacing w:after="60"/>
            </w:pPr>
            <w:r>
              <w:rPr>
                <w:rFonts w:ascii="Nunito" w:cs="Nunito" w:eastAsia="Nunito" w:hAnsi="Nunito"/>
                <w:b/>
                <w:bCs/>
                <w:color w:val="3D2B1F"/>
                <w:spacing w:val="40"/>
                <w:sz w:val="15"/>
                <w:szCs w:val="15"/>
              </w:rPr>
              <w:t xml:space="preserve">NOTE DE PRODUCTION</w:t>
            </w:r>
          </w:p>
          <w:p>
            <w:pPr>
              <w:spacing w:after="80" w:line="290"/>
            </w:pPr>
            <w:r>
              <w:rPr>
                <w:rFonts w:ascii="Nunito" w:cs="Nunito" w:eastAsia="Nunito" w:hAnsi="Nunito"/>
                <w:color w:val="3D2B1F"/>
              </w:rPr>
              <w:t xml:space="preserve">Fiche « Avant le jour J » (reprise du module Bébé 1) + fiche « Qui fait quoi ? » à remplir à deux. Chiffres des congés et de la prime à vérifier sur service-public.fr et caf.fr avant publication.</w:t>
            </w:r>
          </w:p>
        </w:tc>
      </w:tr>
    </w:tbl>
    <w:p>
      <w:pPr>
        <w:spacing w:after="80"/>
      </w:pPr>
    </w:p>
    <w:p>
      <w:pPr>
        <w:pageBreakBefore/>
        <w:spacing w:after="120"/>
      </w:pPr>
      <w:r>
        <w:rPr>
          <w:rFonts w:ascii="Nunito" w:cs="Nunito" w:eastAsia="Nunito" w:hAnsi="Nunito"/>
          <w:b/>
          <w:bCs/>
          <w:color w:val="B9502C"/>
          <w:spacing w:val="40"/>
          <w:sz w:val="16"/>
          <w:szCs w:val="16"/>
        </w:rPr>
        <w:t xml:space="preserve">ÉTAPE 0 · AVANT LA NAISSANCE · LEÇON 10</w:t>
      </w:r>
    </w:p>
    <w:p>
      <w:pPr>
        <w:pStyle w:val="Heading1"/>
        <w:spacing w:after="160" w:before="0"/>
      </w:pPr>
      <w:r>
        <w:rPr>
          <w:rFonts w:ascii="Fredoka" w:cs="Fredoka" w:eastAsia="Fredoka" w:hAnsi="Fredoka"/>
          <w:b/>
          <w:bCs/>
          <w:color w:val="3D2B1F"/>
          <w:sz w:val="40"/>
          <w:szCs w:val="40"/>
        </w:rPr>
        <w:t xml:space="preserve">Quand consulter et fiches à imprimer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CD9C4" w:color="auto" w:val="clear"/>
            <w:tcMar>
              <w:top w:type="dxa" w:w="160"/>
              <w:left w:type="dxa" w:w="240"/>
              <w:bottom w:type="dxa" w:w="120"/>
              <w:right w:type="dxa" w:w="240"/>
            </w:tcMar>
          </w:tcPr>
          <w:p>
            <w:pPr>
              <w:spacing w:after="80"/>
            </w:pPr>
            <w:r>
              <w:rPr>
                <w:rFonts w:ascii="Fredoka" w:cs="Fredoka" w:eastAsia="Fredoka" w:hAnsi="Fredoka"/>
                <w:b/>
                <w:bCs/>
                <w:color w:val="3D2B1F"/>
                <w:sz w:val="24"/>
                <w:szCs w:val="24"/>
              </w:rPr>
              <w:t xml:space="preserve">« Est-ce que je dois aller aux urgences ou attendre mon rendez-vous ? »</w:t>
            </w:r>
          </w:p>
        </w:tc>
      </w:tr>
    </w:tbl>
    <w:p>
      <w:pPr>
        <w:spacing w:after="80"/>
      </w:pPr>
    </w:p>
    <w:p>
      <w:pPr>
        <w:keepNext/>
        <w:spacing w:after="80" w:before="180"/>
      </w:pPr>
      <w:r>
        <w:rPr>
          <w:rFonts w:ascii="Fredoka" w:cs="Fredoka" w:eastAsia="Fredoka" w:hAnsi="Fredoka"/>
          <w:b/>
          <w:bCs/>
          <w:color w:val="B9502C"/>
          <w:sz w:val="23"/>
          <w:szCs w:val="23"/>
        </w:rPr>
        <w:t xml:space="preserve">À la fin de cette leçon, le parent saura</w:t>
      </w:r>
    </w:p>
    <w:p>
      <w:pPr>
        <w:pStyle w:val="ListParagraph"/>
        <w:numPr>
          <w:ilvl w:val="0"/>
          <w:numId w:val="2"/>
        </w:numPr>
        <w:spacing w:after="60" w:line="290"/>
      </w:pPr>
      <w:r>
        <w:rPr>
          <w:rFonts w:ascii="Nunito" w:cs="Nunito" w:eastAsia="Nunito" w:hAnsi="Nunito"/>
          <w:color w:val="3D2B1F"/>
        </w:rPr>
        <w:t xml:space="preserve">Savoir quand aller à la maternité sans attendre</w:t>
      </w:r>
    </w:p>
    <w:p>
      <w:pPr>
        <w:pStyle w:val="ListParagraph"/>
        <w:numPr>
          <w:ilvl w:val="0"/>
          <w:numId w:val="2"/>
        </w:numPr>
        <w:spacing w:after="60" w:line="290"/>
      </w:pPr>
      <w:r>
        <w:rPr>
          <w:rFonts w:ascii="Nunito" w:cs="Nunito" w:eastAsia="Nunito" w:hAnsi="Nunito"/>
          <w:color w:val="3D2B1F"/>
        </w:rPr>
        <w:t xml:space="preserve">Savoir quand appeler sa sage-femme ou son médecin rapidement</w:t>
      </w:r>
    </w:p>
    <w:p>
      <w:pPr>
        <w:pStyle w:val="ListParagraph"/>
        <w:numPr>
          <w:ilvl w:val="0"/>
          <w:numId w:val="2"/>
        </w:numPr>
        <w:spacing w:after="60" w:line="290"/>
      </w:pPr>
      <w:r>
        <w:rPr>
          <w:rFonts w:ascii="Nunito" w:cs="Nunito" w:eastAsia="Nunito" w:hAnsi="Nunito"/>
          <w:color w:val="3D2B1F"/>
        </w:rPr>
        <w:t xml:space="preserve">Repartir avec toutes les fiches pratiques de l’étape</w:t>
      </w:r>
    </w:p>
    <w:p>
      <w:pPr>
        <w:spacing w:after="200" w:before="120"/>
      </w:pPr>
      <w:r>
        <w:rPr>
          <w:rFonts w:ascii="Nunito" w:cs="Nunito" w:eastAsia="Nunito" w:hAnsi="Nunito"/>
          <w:b/>
          <w:bCs/>
          <w:color w:val="3D2B1F"/>
        </w:rPr>
        <w:t xml:space="preserve">Format suggéré :</w:t>
      </w:r>
      <w:r>
        <w:rPr>
          <w:rFonts w:ascii="Nunito" w:cs="Nunito" w:eastAsia="Nunito" w:hAnsi="Nunito"/>
          <w:color w:val="3D2B1F"/>
        </w:rPr>
        <w:t xml:space="preserve"> page PDF « Quand consulter » à garder sur le frigo + dossier de fiches à télécharger.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8A3A1F" w:color="auto" w:val="clear"/>
            <w:tcMar>
              <w:top w:type="dxa" w:w="160"/>
              <w:left w:type="dxa" w:w="240"/>
              <w:bottom w:type="dxa" w:w="120"/>
              <w:right w:type="dxa" w:w="240"/>
            </w:tcMar>
          </w:tcPr>
          <w:p>
            <w:pPr>
              <w:spacing w:after="80"/>
            </w:pPr>
            <w:r>
              <w:rPr>
                <w:rFonts w:ascii="Fredoka" w:cs="Fredoka" w:eastAsia="Fredoka" w:hAnsi="Fredoka"/>
                <w:b/>
                <w:bCs/>
                <w:color w:val="FFFFFF"/>
                <w:sz w:val="24"/>
                <w:szCs w:val="24"/>
              </w:rPr>
              <w:t xml:space="preserve">Allez à la maternité ou appelez le 15 sans attendre si…</w:t>
            </w:r>
          </w:p>
          <w:p>
            <w:pPr>
              <w:pStyle w:val="ListParagraph"/>
              <w:numPr>
                <w:ilvl w:val="0"/>
                <w:numId w:val="2"/>
              </w:numPr>
              <w:spacing w:after="40" w:line="280"/>
            </w:pPr>
            <w:r>
              <w:rPr>
                <w:rFonts w:ascii="Nunito" w:cs="Nunito" w:eastAsia="Nunito" w:hAnsi="Nunito"/>
                <w:color w:val="FFFFFF"/>
              </w:rPr>
              <w:t xml:space="preserve">vous avez des </w:t>
            </w:r>
            <w:r>
              <w:rPr>
                <w:rFonts w:ascii="Nunito" w:cs="Nunito" w:eastAsia="Nunito" w:hAnsi="Nunito"/>
                <w:b/>
                <w:bCs/>
                <w:color w:val="FFFFFF"/>
              </w:rPr>
              <w:t xml:space="preserve">saignements</w:t>
            </w:r>
            <w:r>
              <w:rPr>
                <w:rFonts w:ascii="Nunito" w:cs="Nunito" w:eastAsia="Nunito" w:hAnsi="Nunito"/>
                <w:color w:val="FFFFFF"/>
              </w:rPr>
              <w:t xml:space="preserve">, même peu abondants ;</w:t>
            </w:r>
          </w:p>
          <w:p>
            <w:pPr>
              <w:pStyle w:val="ListParagraph"/>
              <w:numPr>
                <w:ilvl w:val="0"/>
                <w:numId w:val="2"/>
              </w:numPr>
              <w:spacing w:after="40" w:line="280"/>
            </w:pPr>
            <w:r>
              <w:rPr>
                <w:rFonts w:ascii="Nunito" w:cs="Nunito" w:eastAsia="Nunito" w:hAnsi="Nunito"/>
                <w:color w:val="FFFFFF"/>
              </w:rPr>
              <w:t xml:space="preserve">vous perdez du </w:t>
            </w:r>
            <w:r>
              <w:rPr>
                <w:rFonts w:ascii="Nunito" w:cs="Nunito" w:eastAsia="Nunito" w:hAnsi="Nunito"/>
                <w:b/>
                <w:bCs/>
                <w:color w:val="FFFFFF"/>
              </w:rPr>
              <w:t xml:space="preserve">liquide</w:t>
            </w:r>
            <w:r>
              <w:rPr>
                <w:rFonts w:ascii="Nunito" w:cs="Nunito" w:eastAsia="Nunito" w:hAnsi="Nunito"/>
                <w:color w:val="FFFFFF"/>
              </w:rPr>
              <w:t xml:space="preserve"> (poche des eaux) ;</w:t>
            </w:r>
          </w:p>
          <w:p>
            <w:pPr>
              <w:pStyle w:val="ListParagraph"/>
              <w:numPr>
                <w:ilvl w:val="0"/>
                <w:numId w:val="2"/>
              </w:numPr>
              <w:spacing w:after="40" w:line="280"/>
            </w:pPr>
            <w:r>
              <w:rPr>
                <w:rFonts w:ascii="Nunito" w:cs="Nunito" w:eastAsia="Nunito" w:hAnsi="Nunito"/>
                <w:color w:val="FFFFFF"/>
              </w:rPr>
              <w:t xml:space="preserve">vous avez des </w:t>
            </w:r>
            <w:r>
              <w:rPr>
                <w:rFonts w:ascii="Nunito" w:cs="Nunito" w:eastAsia="Nunito" w:hAnsi="Nunito"/>
                <w:b/>
                <w:bCs/>
                <w:color w:val="FFFFFF"/>
              </w:rPr>
              <w:t xml:space="preserve">contractions régulières avant 37 SA</w:t>
            </w:r>
            <w:r>
              <w:rPr>
                <w:rFonts w:ascii="Nunito" w:cs="Nunito" w:eastAsia="Nunito" w:hAnsi="Nunito"/>
                <w:color w:val="FFFFFF"/>
              </w:rPr>
              <w:t xml:space="preserve"> ;</w:t>
            </w:r>
          </w:p>
          <w:p>
            <w:pPr>
              <w:pStyle w:val="ListParagraph"/>
              <w:numPr>
                <w:ilvl w:val="0"/>
                <w:numId w:val="2"/>
              </w:numPr>
              <w:spacing w:after="40" w:line="280"/>
            </w:pPr>
            <w:r>
              <w:rPr>
                <w:rFonts w:ascii="Nunito" w:cs="Nunito" w:eastAsia="Nunito" w:hAnsi="Nunito"/>
                <w:color w:val="FFFFFF"/>
              </w:rPr>
              <w:t xml:space="preserve">votre bébé </w:t>
            </w:r>
            <w:r>
              <w:rPr>
                <w:rFonts w:ascii="Nunito" w:cs="Nunito" w:eastAsia="Nunito" w:hAnsi="Nunito"/>
                <w:b/>
                <w:bCs/>
                <w:color w:val="FFFFFF"/>
              </w:rPr>
              <w:t xml:space="preserve">bouge moins</w:t>
            </w:r>
            <w:r>
              <w:rPr>
                <w:rFonts w:ascii="Nunito" w:cs="Nunito" w:eastAsia="Nunito" w:hAnsi="Nunito"/>
                <w:color w:val="FFFFFF"/>
              </w:rPr>
              <w:t xml:space="preserve"> ou ne bouge plus (3e trimestre) ;</w:t>
            </w:r>
          </w:p>
          <w:p>
            <w:pPr>
              <w:pStyle w:val="ListParagraph"/>
              <w:numPr>
                <w:ilvl w:val="0"/>
                <w:numId w:val="2"/>
              </w:numPr>
              <w:spacing w:after="40" w:line="280"/>
            </w:pPr>
            <w:r>
              <w:rPr>
                <w:rFonts w:ascii="Nunito" w:cs="Nunito" w:eastAsia="Nunito" w:hAnsi="Nunito"/>
                <w:color w:val="FFFFFF"/>
              </w:rPr>
              <w:t xml:space="preserve">vous avez des </w:t>
            </w:r>
            <w:r>
              <w:rPr>
                <w:rFonts w:ascii="Nunito" w:cs="Nunito" w:eastAsia="Nunito" w:hAnsi="Nunito"/>
                <w:b/>
                <w:bCs/>
                <w:color w:val="FFFFFF"/>
              </w:rPr>
              <w:t xml:space="preserve">maux de tête intenses</w:t>
            </w:r>
            <w:r>
              <w:rPr>
                <w:rFonts w:ascii="Nunito" w:cs="Nunito" w:eastAsia="Nunito" w:hAnsi="Nunito"/>
                <w:color w:val="FFFFFF"/>
              </w:rPr>
              <w:t xml:space="preserve">, des troubles de la vue (mouches, flashs), une douleur en haut du ventre, ou un gonflement brutal du visage et des mains (signes possibles de pré-éclampsie) ;</w:t>
            </w:r>
          </w:p>
          <w:p>
            <w:pPr>
              <w:pStyle w:val="ListParagraph"/>
              <w:numPr>
                <w:ilvl w:val="0"/>
                <w:numId w:val="2"/>
              </w:numPr>
              <w:spacing w:after="40" w:line="280"/>
            </w:pPr>
            <w:r>
              <w:rPr>
                <w:rFonts w:ascii="Nunito" w:cs="Nunito" w:eastAsia="Nunito" w:hAnsi="Nunito"/>
                <w:color w:val="FFFFFF"/>
              </w:rPr>
              <w:t xml:space="preserve">vous avez de la </w:t>
            </w:r>
            <w:r>
              <w:rPr>
                <w:rFonts w:ascii="Nunito" w:cs="Nunito" w:eastAsia="Nunito" w:hAnsi="Nunito"/>
                <w:b/>
                <w:bCs/>
                <w:color w:val="FFFFFF"/>
              </w:rPr>
              <w:t xml:space="preserve">fièvre</w:t>
            </w:r>
            <w:r>
              <w:rPr>
                <w:rFonts w:ascii="Nunito" w:cs="Nunito" w:eastAsia="Nunito" w:hAnsi="Nunito"/>
                <w:color w:val="FFFFFF"/>
              </w:rPr>
              <w:t xml:space="preserve"> (38 °C ou plus) ;</w:t>
            </w:r>
          </w:p>
          <w:p>
            <w:pPr>
              <w:pStyle w:val="ListParagraph"/>
              <w:numPr>
                <w:ilvl w:val="0"/>
                <w:numId w:val="2"/>
              </w:numPr>
              <w:spacing w:after="40" w:line="280"/>
            </w:pPr>
            <w:r>
              <w:rPr>
                <w:rFonts w:ascii="Nunito" w:cs="Nunito" w:eastAsia="Nunito" w:hAnsi="Nunito"/>
                <w:color w:val="FFFFFF"/>
              </w:rPr>
              <w:t xml:space="preserve">vous avez une </w:t>
            </w:r>
            <w:r>
              <w:rPr>
                <w:rFonts w:ascii="Nunito" w:cs="Nunito" w:eastAsia="Nunito" w:hAnsi="Nunito"/>
                <w:b/>
                <w:bCs/>
                <w:color w:val="FFFFFF"/>
              </w:rPr>
              <w:t xml:space="preserve">douleur au ventre intense</w:t>
            </w:r>
            <w:r>
              <w:rPr>
                <w:rFonts w:ascii="Nunito" w:cs="Nunito" w:eastAsia="Nunito" w:hAnsi="Nunito"/>
                <w:color w:val="FFFFFF"/>
              </w:rPr>
              <w:t xml:space="preserve"> ou qui ne passe pas ;</w:t>
            </w:r>
          </w:p>
          <w:p>
            <w:pPr>
              <w:pStyle w:val="ListParagraph"/>
              <w:numPr>
                <w:ilvl w:val="0"/>
                <w:numId w:val="2"/>
              </w:numPr>
              <w:spacing w:after="40" w:line="280"/>
            </w:pPr>
            <w:r>
              <w:rPr>
                <w:rFonts w:ascii="Nunito" w:cs="Nunito" w:eastAsia="Nunito" w:hAnsi="Nunito"/>
                <w:color w:val="FFFFFF"/>
              </w:rPr>
              <w:t xml:space="preserve">vous avez fait une </w:t>
            </w:r>
            <w:r>
              <w:rPr>
                <w:rFonts w:ascii="Nunito" w:cs="Nunito" w:eastAsia="Nunito" w:hAnsi="Nunito"/>
                <w:b/>
                <w:bCs/>
                <w:color w:val="FFFFFF"/>
              </w:rPr>
              <w:t xml:space="preserve">chute</w:t>
            </w:r>
            <w:r>
              <w:rPr>
                <w:rFonts w:ascii="Nunito" w:cs="Nunito" w:eastAsia="Nunito" w:hAnsi="Nunito"/>
                <w:color w:val="FFFFFF"/>
              </w:rPr>
              <w:t xml:space="preserve"> ou reçu un choc sur le ventre.</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BE3A1" w:color="auto" w:val="clear"/>
            <w:tcMar>
              <w:top w:type="dxa" w:w="160"/>
              <w:left w:type="dxa" w:w="240"/>
              <w:bottom w:type="dxa" w:w="120"/>
              <w:right w:type="dxa" w:w="240"/>
            </w:tcMar>
          </w:tcPr>
          <w:p>
            <w:pPr>
              <w:spacing w:after="80"/>
            </w:pPr>
            <w:r>
              <w:rPr>
                <w:rFonts w:ascii="Fredoka" w:cs="Fredoka" w:eastAsia="Fredoka" w:hAnsi="Fredoka"/>
                <w:b/>
                <w:bCs/>
                <w:color w:val="3D2B1F"/>
                <w:sz w:val="24"/>
                <w:szCs w:val="24"/>
              </w:rPr>
              <w:t xml:space="preserve">Appelez votre sage-femme ou votre médecin rapidement si…</w:t>
            </w:r>
          </w:p>
          <w:p>
            <w:pPr>
              <w:pStyle w:val="ListParagraph"/>
              <w:numPr>
                <w:ilvl w:val="0"/>
                <w:numId w:val="2"/>
              </w:numPr>
              <w:spacing w:after="40" w:line="280"/>
            </w:pPr>
            <w:r>
              <w:rPr>
                <w:rFonts w:ascii="Nunito" w:cs="Nunito" w:eastAsia="Nunito" w:hAnsi="Nunito"/>
                <w:color w:val="3D2B1F"/>
              </w:rPr>
              <w:t xml:space="preserve">vous vomissez beaucoup et ne gardez rien, ou vous perdez du poids ;</w:t>
            </w:r>
          </w:p>
          <w:p>
            <w:pPr>
              <w:pStyle w:val="ListParagraph"/>
              <w:numPr>
                <w:ilvl w:val="0"/>
                <w:numId w:val="2"/>
              </w:numPr>
              <w:spacing w:after="40" w:line="280"/>
            </w:pPr>
            <w:r>
              <w:rPr>
                <w:rFonts w:ascii="Nunito" w:cs="Nunito" w:eastAsia="Nunito" w:hAnsi="Nunito"/>
                <w:color w:val="3D2B1F"/>
              </w:rPr>
              <w:t xml:space="preserve">vous avez des brûlures en urinant ;</w:t>
            </w:r>
          </w:p>
          <w:p>
            <w:pPr>
              <w:pStyle w:val="ListParagraph"/>
              <w:numPr>
                <w:ilvl w:val="0"/>
                <w:numId w:val="2"/>
              </w:numPr>
              <w:spacing w:after="40" w:line="280"/>
            </w:pPr>
            <w:r>
              <w:rPr>
                <w:rFonts w:ascii="Nunito" w:cs="Nunito" w:eastAsia="Nunito" w:hAnsi="Nunito"/>
                <w:color w:val="3D2B1F"/>
              </w:rPr>
              <w:t xml:space="preserve">vous avez des démangeaisons intenses, surtout sur les paumes des mains et la plante des pieds ;</w:t>
            </w:r>
          </w:p>
          <w:p>
            <w:pPr>
              <w:pStyle w:val="ListParagraph"/>
              <w:numPr>
                <w:ilvl w:val="0"/>
                <w:numId w:val="2"/>
              </w:numPr>
              <w:spacing w:after="40" w:line="280"/>
            </w:pPr>
            <w:r>
              <w:rPr>
                <w:rFonts w:ascii="Nunito" w:cs="Nunito" w:eastAsia="Nunito" w:hAnsi="Nunito"/>
                <w:color w:val="3D2B1F"/>
              </w:rPr>
              <w:t xml:space="preserve">vous avez une douleur ou un gonflement d’un seul mollet ;</w:t>
            </w:r>
          </w:p>
          <w:p>
            <w:pPr>
              <w:pStyle w:val="ListParagraph"/>
              <w:numPr>
                <w:ilvl w:val="0"/>
                <w:numId w:val="2"/>
              </w:numPr>
              <w:spacing w:after="40" w:line="280"/>
            </w:pPr>
            <w:r>
              <w:rPr>
                <w:rFonts w:ascii="Nunito" w:cs="Nunito" w:eastAsia="Nunito" w:hAnsi="Nunito"/>
                <w:color w:val="3D2B1F"/>
              </w:rPr>
              <w:t xml:space="preserve">vous avez des pertes inhabituelles (odeur, couleur, démangeaisons).</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8D5CF" w:color="auto" w:val="clear"/>
            <w:tcMar>
              <w:top w:type="dxa" w:w="160"/>
              <w:left w:type="dxa" w:w="240"/>
              <w:bottom w:type="dxa" w:w="120"/>
              <w:right w:type="dxa" w:w="240"/>
            </w:tcMar>
          </w:tcPr>
          <w:p>
            <w:pPr>
              <w:spacing w:after="80"/>
            </w:pPr>
            <w:r>
              <w:rPr>
                <w:rFonts w:ascii="Fredoka" w:cs="Fredoka" w:eastAsia="Fredoka" w:hAnsi="Fredoka"/>
                <w:b/>
                <w:bCs/>
                <w:color w:val="9E3D57"/>
                <w:sz w:val="24"/>
                <w:szCs w:val="24"/>
              </w:rPr>
              <w:t xml:space="preserve">Et pour votre moral</w:t>
            </w:r>
          </w:p>
          <w:p>
            <w:pPr>
              <w:spacing w:after="80" w:line="290"/>
            </w:pPr>
            <w:r>
              <w:rPr>
                <w:rFonts w:ascii="Nunito" w:cs="Nunito" w:eastAsia="Nunito" w:hAnsi="Nunito"/>
                <w:color w:val="3D2B1F"/>
              </w:rPr>
              <w:t xml:space="preserve">Une tristesse qui dure plus de deux semaines, une anxiété permanente, des difficultés à dormir même quand vous le pouvez, des idées noires : </w:t>
            </w:r>
            <w:r>
              <w:rPr>
                <w:rFonts w:ascii="Nunito" w:cs="Nunito" w:eastAsia="Nunito" w:hAnsi="Nunito"/>
                <w:b/>
                <w:bCs/>
                <w:color w:val="3D2B1F"/>
              </w:rPr>
              <w:t xml:space="preserve">parlez-en</w:t>
            </w:r>
            <w:r>
              <w:rPr>
                <w:rFonts w:ascii="Nunito" w:cs="Nunito" w:eastAsia="Nunito" w:hAnsi="Nunito"/>
                <w:color w:val="3D2B1F"/>
              </w:rPr>
              <w:t xml:space="preserve">, à votre sage-femme, votre médecin ou la PMI. Cela se soigne, et vous n’êtes pas seule.</w:t>
            </w:r>
          </w:p>
        </w:tc>
      </w:tr>
    </w:tbl>
    <w:p>
      <w:pPr>
        <w:spacing w:after="80"/>
      </w:pPr>
    </w:p>
    <w:p>
      <w:pPr>
        <w:pStyle w:val="Heading2"/>
        <w:keepNext/>
        <w:spacing w:after="120" w:before="300"/>
      </w:pPr>
      <w:r>
        <w:rPr>
          <w:rFonts w:ascii="Fredoka" w:cs="Fredoka" w:eastAsia="Fredoka" w:hAnsi="Fredoka"/>
          <w:b/>
          <w:bCs/>
          <w:color w:val="3D2B1F"/>
          <w:sz w:val="28"/>
          <w:szCs w:val="28"/>
        </w:rPr>
        <w:t xml:space="preserve">Les numéros utiles</w:t>
      </w:r>
    </w:p>
    <w:tbl>
      <w:tblPr>
        <w:tblW w:type="dxa" w:w="9638"/>
        <w:tblBorders>
          <w:top w:val="single" w:color="FCD9C4" w:sz="4"/>
          <w:left w:val="single" w:color="FCD9C4" w:sz="4"/>
          <w:bottom w:val="single" w:color="FCD9C4" w:sz="4"/>
          <w:right w:val="single" w:color="FCD9C4" w:sz="4"/>
          <w:insideH w:val="single" w:color="FCD9C4" w:sz="4"/>
          <w:insideV w:val="single" w:color="FCD9C4" w:sz="4"/>
        </w:tblBorders>
      </w:tblPr>
      <w:tblGrid>
        <w:gridCol w:w="2600"/>
        <w:gridCol w:w="7038"/>
      </w:tblGrid>
      <w:tr>
        <w:trPr>
          <w:tblHeader/>
        </w:trPr>
        <w:tc>
          <w:tcPr>
            <w:tcW w:type="dxa" w:w="2600"/>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Numéro</w:t>
            </w:r>
          </w:p>
        </w:tc>
        <w:tc>
          <w:tcPr>
            <w:tcW w:type="dxa" w:w="7038"/>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Pour quoi</w:t>
            </w:r>
          </w:p>
        </w:tc>
      </w:tr>
      <w:tr>
        <w:trPr>
          <w:cantSplit/>
        </w:trPr>
        <w:tc>
          <w:tcPr>
            <w:tcW w:type="dxa" w:w="26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15 (ou 112)</w:t>
            </w:r>
          </w:p>
        </w:tc>
        <w:tc>
          <w:tcPr>
            <w:tcW w:type="dxa" w:w="70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Urgence médicale (SAMU)</w:t>
            </w:r>
          </w:p>
        </w:tc>
      </w:tr>
      <w:tr>
        <w:trPr>
          <w:cantSplit/>
        </w:trPr>
        <w:tc>
          <w:tcPr>
            <w:tcW w:type="dxa" w:w="26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Maternité</w:t>
            </w:r>
          </w:p>
        </w:tc>
        <w:tc>
          <w:tcPr>
            <w:tcW w:type="dxa" w:w="70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Le numéro direct des urgences obstétricales de votre maternité, à noter dès l’inscription</w:t>
            </w:r>
          </w:p>
        </w:tc>
      </w:tr>
      <w:tr>
        <w:trPr>
          <w:cantSplit/>
        </w:trPr>
        <w:tc>
          <w:tcPr>
            <w:tcW w:type="dxa" w:w="26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3919</w:t>
            </w:r>
          </w:p>
        </w:tc>
        <w:tc>
          <w:tcPr>
            <w:tcW w:type="dxa" w:w="70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Violences conjugales : écoute gratuite et anonyme, 24 h/24</w:t>
            </w:r>
          </w:p>
        </w:tc>
      </w:tr>
      <w:tr>
        <w:trPr>
          <w:cantSplit/>
        </w:trPr>
        <w:tc>
          <w:tcPr>
            <w:tcW w:type="dxa" w:w="26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39 89</w:t>
            </w:r>
          </w:p>
        </w:tc>
        <w:tc>
          <w:tcPr>
            <w:tcW w:type="dxa" w:w="70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Tabac Info Service</w:t>
            </w:r>
          </w:p>
        </w:tc>
      </w:tr>
      <w:tr>
        <w:trPr>
          <w:cantSplit/>
        </w:trPr>
        <w:tc>
          <w:tcPr>
            <w:tcW w:type="dxa" w:w="26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0 800 00 34 56</w:t>
            </w:r>
          </w:p>
        </w:tc>
        <w:tc>
          <w:tcPr>
            <w:tcW w:type="dxa" w:w="70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Allô Parents Bébé (Enfance et Partage) : questions des futurs et jeunes parents</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BE3A1" w:color="auto" w:val="clear"/>
            <w:tcMar>
              <w:top w:type="dxa" w:w="160"/>
              <w:left w:type="dxa" w:w="240"/>
              <w:bottom w:type="dxa" w:w="120"/>
              <w:right w:type="dxa" w:w="240"/>
            </w:tcMar>
          </w:tcPr>
          <w:p>
            <w:pPr>
              <w:spacing w:after="60"/>
            </w:pPr>
            <w:r>
              <w:rPr>
                <w:rFonts w:ascii="Nunito" w:cs="Nunito" w:eastAsia="Nunito" w:hAnsi="Nunito"/>
                <w:b/>
                <w:bCs/>
                <w:color w:val="3D2B1F"/>
                <w:spacing w:val="40"/>
                <w:sz w:val="15"/>
                <w:szCs w:val="15"/>
              </w:rPr>
              <w:t xml:space="preserve">NOTE DE PRODUCTION</w:t>
            </w:r>
          </w:p>
          <w:p>
            <w:pPr>
              <w:spacing w:after="80" w:line="290"/>
            </w:pPr>
            <w:r>
              <w:rPr>
                <w:rFonts w:ascii="Nunito" w:cs="Nunito" w:eastAsia="Nunito" w:hAnsi="Nunito"/>
                <w:color w:val="3D2B1F"/>
              </w:rPr>
              <w:t xml:space="preserve">Numéros à revérifier avant publication.</w:t>
            </w:r>
          </w:p>
        </w:tc>
      </w:tr>
    </w:tbl>
    <w:p>
      <w:pPr>
        <w:spacing w:after="80"/>
      </w:pPr>
    </w:p>
    <w:p>
      <w:pPr>
        <w:pStyle w:val="Heading2"/>
        <w:keepNext/>
        <w:spacing w:after="120" w:before="300"/>
      </w:pPr>
      <w:r>
        <w:rPr>
          <w:rFonts w:ascii="Fredoka" w:cs="Fredoka" w:eastAsia="Fredoka" w:hAnsi="Fredoka"/>
          <w:b/>
          <w:bCs/>
          <w:color w:val="3D2B1F"/>
          <w:sz w:val="28"/>
          <w:szCs w:val="28"/>
        </w:rPr>
        <w:t xml:space="preserve">Les fiches à imprimer de l’étape 0</w:t>
      </w:r>
    </w:p>
    <w:tbl>
      <w:tblPr>
        <w:tblW w:type="dxa" w:w="9638"/>
        <w:tblBorders>
          <w:top w:val="single" w:color="FCD9C4" w:sz="4"/>
          <w:left w:val="single" w:color="FCD9C4" w:sz="4"/>
          <w:bottom w:val="single" w:color="FCD9C4" w:sz="4"/>
          <w:right w:val="single" w:color="FCD9C4" w:sz="4"/>
          <w:insideH w:val="single" w:color="FCD9C4" w:sz="4"/>
          <w:insideV w:val="single" w:color="FCD9C4" w:sz="4"/>
        </w:tblBorders>
      </w:tblPr>
      <w:tblGrid>
        <w:gridCol w:w="3300"/>
        <w:gridCol w:w="5138"/>
        <w:gridCol w:w="1200"/>
      </w:tblGrid>
      <w:tr>
        <w:trPr>
          <w:tblHeader/>
        </w:trPr>
        <w:tc>
          <w:tcPr>
            <w:tcW w:type="dxa" w:w="3300"/>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Fiche</w:t>
            </w:r>
          </w:p>
        </w:tc>
        <w:tc>
          <w:tcPr>
            <w:tcW w:type="dxa" w:w="5138"/>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Contenu</w:t>
            </w:r>
          </w:p>
        </w:tc>
        <w:tc>
          <w:tcPr>
            <w:tcW w:type="dxa" w:w="1200"/>
            <w:shd w:fill="B9502C" w:color="auto" w:val="clear"/>
            <w:tcMar>
              <w:top w:type="dxa" w:w="80"/>
              <w:left w:type="dxa" w:w="120"/>
              <w:bottom w:type="dxa" w:w="80"/>
              <w:right w:type="dxa" w:w="120"/>
            </w:tcMar>
          </w:tcPr>
          <w:p>
            <w:pPr>
              <w:spacing w:line="270"/>
            </w:pPr>
            <w:r>
              <w:rPr>
                <w:rFonts w:ascii="Nunito" w:cs="Nunito" w:eastAsia="Nunito" w:hAnsi="Nunito"/>
                <w:b/>
                <w:bCs/>
                <w:color w:val="FFFFFF"/>
                <w:sz w:val="19"/>
                <w:szCs w:val="19"/>
              </w:rPr>
              <w:t xml:space="preserve">Leçon</w:t>
            </w:r>
          </w:p>
        </w:tc>
      </w:tr>
      <w:tr>
        <w:trPr>
          <w:cantSplit/>
        </w:trPr>
        <w:tc>
          <w:tcPr>
            <w:tcW w:type="dxa" w:w="33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Mes premières démarches</w:t>
            </w:r>
          </w:p>
        </w:tc>
        <w:tc>
          <w:tcPr>
            <w:tcW w:type="dxa" w:w="51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Checklist : 1re consultation, déclaration, maternité, B9, mutuelle, employeur</w:t>
            </w:r>
          </w:p>
        </w:tc>
        <w:tc>
          <w:tcPr>
            <w:tcW w:type="dxa" w:w="12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2</w:t>
            </w:r>
          </w:p>
        </w:tc>
      </w:tr>
      <w:tr>
        <w:trPr>
          <w:cantSplit/>
        </w:trPr>
        <w:tc>
          <w:tcPr>
            <w:tcW w:type="dxa" w:w="33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Mon calendrier de grossesse</w:t>
            </w:r>
          </w:p>
        </w:tc>
        <w:tc>
          <w:tcPr>
            <w:tcW w:type="dxa" w:w="51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Tous les rendez-vous et examens, avec date prévue et date faite</w:t>
            </w:r>
          </w:p>
        </w:tc>
        <w:tc>
          <w:tcPr>
            <w:tcW w:type="dxa" w:w="12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3</w:t>
            </w:r>
          </w:p>
        </w:tc>
      </w:tr>
      <w:tr>
        <w:trPr>
          <w:cantSplit/>
        </w:trPr>
        <w:tc>
          <w:tcPr>
            <w:tcW w:type="dxa" w:w="33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Mes exercices de grossesse</w:t>
            </w:r>
          </w:p>
        </w:tc>
        <w:tc>
          <w:tcPr>
            <w:tcW w:type="dxa" w:w="51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4 exercices illustrés + les gestes pour protéger son dos</w:t>
            </w:r>
          </w:p>
        </w:tc>
        <w:tc>
          <w:tcPr>
            <w:tcW w:type="dxa" w:w="12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4</w:t>
            </w:r>
          </w:p>
        </w:tc>
      </w:tr>
      <w:tr>
        <w:trPr>
          <w:cantSplit/>
        </w:trPr>
        <w:tc>
          <w:tcPr>
            <w:tcW w:type="dxa" w:w="33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Bébé mois par mois</w:t>
            </w:r>
          </w:p>
        </w:tc>
        <w:tc>
          <w:tcPr>
            <w:tcW w:type="dxa" w:w="51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Frise de la taille et des étapes de bébé</w:t>
            </w:r>
          </w:p>
        </w:tc>
        <w:tc>
          <w:tcPr>
            <w:tcW w:type="dxa" w:w="12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5</w:t>
            </w:r>
          </w:p>
        </w:tc>
      </w:tr>
      <w:tr>
        <w:trPr>
          <w:cantSplit/>
        </w:trPr>
        <w:tc>
          <w:tcPr>
            <w:tcW w:type="dxa" w:w="33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Au frigo : oui / non</w:t>
            </w:r>
          </w:p>
        </w:tc>
        <w:tc>
          <w:tcPr>
            <w:tcW w:type="dxa" w:w="51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Les aliments à éviter et leurs remplaçants</w:t>
            </w:r>
          </w:p>
        </w:tc>
        <w:tc>
          <w:tcPr>
            <w:tcW w:type="dxa" w:w="12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6</w:t>
            </w:r>
          </w:p>
        </w:tc>
      </w:tr>
      <w:tr>
        <w:trPr>
          <w:cantSplit/>
        </w:trPr>
        <w:tc>
          <w:tcPr>
            <w:tcW w:type="dxa" w:w="33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Quand partir à la maternité</w:t>
            </w:r>
          </w:p>
        </w:tc>
        <w:tc>
          <w:tcPr>
            <w:tcW w:type="dxa" w:w="51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Les signes du travail et les règles des 5 minutes</w:t>
            </w:r>
          </w:p>
        </w:tc>
        <w:tc>
          <w:tcPr>
            <w:tcW w:type="dxa" w:w="12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7</w:t>
            </w:r>
          </w:p>
        </w:tc>
      </w:tr>
      <w:tr>
        <w:trPr>
          <w:cantSplit/>
        </w:trPr>
        <w:tc>
          <w:tcPr>
            <w:tcW w:type="dxa" w:w="33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Mon projet de naissance</w:t>
            </w:r>
          </w:p>
        </w:tc>
        <w:tc>
          <w:tcPr>
            <w:tcW w:type="dxa" w:w="51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Modèle à remplir</w:t>
            </w:r>
          </w:p>
        </w:tc>
        <w:tc>
          <w:tcPr>
            <w:tcW w:type="dxa" w:w="12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7</w:t>
            </w:r>
          </w:p>
        </w:tc>
      </w:tr>
      <w:tr>
        <w:trPr>
          <w:cantSplit/>
        </w:trPr>
        <w:tc>
          <w:tcPr>
            <w:tcW w:type="dxa" w:w="33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Ma liste d’achats essentiels</w:t>
            </w:r>
          </w:p>
        </w:tc>
        <w:tc>
          <w:tcPr>
            <w:tcW w:type="dxa" w:w="51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Checklist de l’équipement indispensable</w:t>
            </w:r>
          </w:p>
        </w:tc>
        <w:tc>
          <w:tcPr>
            <w:tcW w:type="dxa" w:w="12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8</w:t>
            </w:r>
          </w:p>
        </w:tc>
      </w:tr>
      <w:tr>
        <w:trPr>
          <w:cantSplit/>
        </w:trPr>
        <w:tc>
          <w:tcPr>
            <w:tcW w:type="dxa" w:w="33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Ma chambre est-elle sûre ?</w:t>
            </w:r>
          </w:p>
        </w:tc>
        <w:tc>
          <w:tcPr>
            <w:tcW w:type="dxa" w:w="51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Les 8 règles du couchage</w:t>
            </w:r>
          </w:p>
        </w:tc>
        <w:tc>
          <w:tcPr>
            <w:tcW w:type="dxa" w:w="12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8</w:t>
            </w:r>
          </w:p>
        </w:tc>
      </w:tr>
      <w:tr>
        <w:trPr>
          <w:cantSplit/>
        </w:trPr>
        <w:tc>
          <w:tcPr>
            <w:tcW w:type="dxa" w:w="33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Mon siège auto est-il bien installé ?</w:t>
            </w:r>
          </w:p>
        </w:tc>
        <w:tc>
          <w:tcPr>
            <w:tcW w:type="dxa" w:w="51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Checklist d’installation</w:t>
            </w:r>
          </w:p>
        </w:tc>
        <w:tc>
          <w:tcPr>
            <w:tcW w:type="dxa" w:w="12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8</w:t>
            </w:r>
          </w:p>
        </w:tc>
      </w:tr>
      <w:tr>
        <w:trPr>
          <w:cantSplit/>
        </w:trPr>
        <w:tc>
          <w:tcPr>
            <w:tcW w:type="dxa" w:w="33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Ma valise de maternité</w:t>
            </w:r>
          </w:p>
        </w:tc>
        <w:tc>
          <w:tcPr>
            <w:tcW w:type="dxa" w:w="51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Salle de naissance, maman, bébé, papiers</w:t>
            </w:r>
          </w:p>
        </w:tc>
        <w:tc>
          <w:tcPr>
            <w:tcW w:type="dxa" w:w="12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8</w:t>
            </w:r>
          </w:p>
        </w:tc>
      </w:tr>
      <w:tr>
        <w:trPr>
          <w:cantSplit/>
        </w:trPr>
        <w:tc>
          <w:tcPr>
            <w:tcW w:type="dxa" w:w="33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Avant le jour J</w:t>
            </w:r>
          </w:p>
        </w:tc>
        <w:tc>
          <w:tcPr>
            <w:tcW w:type="dxa" w:w="51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Organisation, démarches et « qui fait quoi »</w:t>
            </w:r>
          </w:p>
        </w:tc>
        <w:tc>
          <w:tcPr>
            <w:tcW w:type="dxa" w:w="12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9</w:t>
            </w:r>
          </w:p>
        </w:tc>
      </w:tr>
      <w:tr>
        <w:trPr>
          <w:cantSplit/>
        </w:trPr>
        <w:tc>
          <w:tcPr>
            <w:tcW w:type="dxa" w:w="3300"/>
            <w:shd w:fill="FCD9C4"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Quand consulter + mes numéros utiles</w:t>
            </w:r>
          </w:p>
        </w:tc>
        <w:tc>
          <w:tcPr>
            <w:tcW w:type="dxa" w:w="51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À garder sur le frigo</w:t>
            </w:r>
          </w:p>
        </w:tc>
        <w:tc>
          <w:tcPr>
            <w:tcW w:type="dxa" w:w="12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10</w:t>
            </w:r>
          </w:p>
        </w:tc>
      </w:tr>
      <w:tr>
        <w:trPr>
          <w:cantSplit/>
        </w:trPr>
        <w:tc>
          <w:tcPr>
            <w:tcW w:type="dxa" w:w="3300"/>
            <w:shd w:fill="FBE3A1" w:color="auto" w:val="clear"/>
            <w:tcMar>
              <w:top w:type="dxa" w:w="80"/>
              <w:left w:type="dxa" w:w="120"/>
              <w:bottom w:type="dxa" w:w="80"/>
              <w:right w:type="dxa" w:w="120"/>
            </w:tcMar>
          </w:tcPr>
          <w:p>
            <w:pPr>
              <w:spacing w:line="270"/>
            </w:pPr>
            <w:r>
              <w:rPr>
                <w:rFonts w:ascii="Nunito" w:cs="Nunito" w:eastAsia="Nunito" w:hAnsi="Nunito"/>
                <w:b/>
                <w:bCs/>
                <w:color w:val="3D2B1F"/>
                <w:sz w:val="19"/>
                <w:szCs w:val="19"/>
              </w:rPr>
              <w:t xml:space="preserve">Mes questions pour le prochain rendez-vous</w:t>
            </w:r>
          </w:p>
        </w:tc>
        <w:tc>
          <w:tcPr>
            <w:tcW w:type="dxa" w:w="5138"/>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Page de notes</w:t>
            </w:r>
          </w:p>
        </w:tc>
        <w:tc>
          <w:tcPr>
            <w:tcW w:type="dxa" w:w="1200"/>
            <w:shd w:fill="FFFFFF" w:color="auto" w:val="clear"/>
            <w:tcMar>
              <w:top w:type="dxa" w:w="80"/>
              <w:left w:type="dxa" w:w="120"/>
              <w:bottom w:type="dxa" w:w="80"/>
              <w:right w:type="dxa" w:w="120"/>
            </w:tcMar>
          </w:tcPr>
          <w:p>
            <w:pPr>
              <w:spacing w:line="270"/>
            </w:pPr>
            <w:r>
              <w:rPr>
                <w:rFonts w:ascii="Nunito" w:cs="Nunito" w:eastAsia="Nunito" w:hAnsi="Nunito"/>
                <w:color w:val="3D2B1F"/>
                <w:sz w:val="19"/>
                <w:szCs w:val="19"/>
              </w:rPr>
              <w:t xml:space="preserve">Toutes</w:t>
            </w:r>
          </w:p>
        </w:tc>
      </w:tr>
    </w:tbl>
    <w:p>
      <w:pPr>
        <w:spacing w:after="80"/>
      </w:pPr>
    </w:p>
    <w:p>
      <w:pPr>
        <w:pageBreakBefore/>
        <w:spacing w:after="120"/>
      </w:pPr>
      <w:r>
        <w:rPr>
          <w:rFonts w:ascii="Nunito" w:cs="Nunito" w:eastAsia="Nunito" w:hAnsi="Nunito"/>
          <w:b/>
          <w:bCs/>
          <w:color w:val="B9502C"/>
          <w:spacing w:val="40"/>
          <w:sz w:val="16"/>
          <w:szCs w:val="16"/>
        </w:rPr>
        <w:t xml:space="preserve">SOURCES ET AVERTISSEMENT</w:t>
      </w:r>
    </w:p>
    <w:p>
      <w:pPr>
        <w:pStyle w:val="Heading1"/>
        <w:spacing w:after="160" w:before="0"/>
      </w:pPr>
      <w:r>
        <w:rPr>
          <w:rFonts w:ascii="Fredoka" w:cs="Fredoka" w:eastAsia="Fredoka" w:hAnsi="Fredoka"/>
          <w:b/>
          <w:bCs/>
          <w:color w:val="3D2B1F"/>
          <w:sz w:val="40"/>
          <w:szCs w:val="40"/>
        </w:rPr>
        <w:t xml:space="preserve">Sources à citer</w:t>
      </w:r>
    </w:p>
    <w:p>
      <w:pPr>
        <w:spacing w:after="120" w:line="300"/>
      </w:pPr>
      <w:r>
        <w:rPr>
          <w:rFonts w:ascii="Nunito" w:cs="Nunito" w:eastAsia="Nunito" w:hAnsi="Nunito"/>
          <w:color w:val="3D2B1F"/>
        </w:rPr>
        <w:t xml:space="preserve">Ce contenu s’appuie sur les recommandations officielles en vigueur en France. Il a une visée d’information et ne remplace pas l’avis d’une sage-femme, d’un médecin ou d’un professionnel de santé.</w:t>
      </w:r>
    </w:p>
    <w:p>
      <w:pPr>
        <w:pStyle w:val="ListParagraph"/>
        <w:numPr>
          <w:ilvl w:val="0"/>
          <w:numId w:val="2"/>
        </w:numPr>
        <w:spacing w:after="60" w:line="290"/>
      </w:pPr>
      <w:r>
        <w:rPr>
          <w:rFonts w:ascii="Nunito" w:cs="Nunito" w:eastAsia="Nunito" w:hAnsi="Nunito"/>
          <w:b/>
          <w:bCs/>
          <w:color w:val="3D2B1F"/>
        </w:rPr>
        <w:t xml:space="preserve">Haute Autorité de Santé (HAS)</w:t>
      </w:r>
      <w:r>
        <w:rPr>
          <w:rFonts w:ascii="Nunito" w:cs="Nunito" w:eastAsia="Nunito" w:hAnsi="Nunito"/>
          <w:color w:val="3D2B1F"/>
        </w:rPr>
        <w:t xml:space="preserve"> : suivi et orientation des femmes enceintes ; dépistage de la trisomie 21 ; préparation à la naissance et à la parentalité.</w:t>
      </w:r>
    </w:p>
    <w:p>
      <w:pPr>
        <w:pStyle w:val="ListParagraph"/>
        <w:numPr>
          <w:ilvl w:val="0"/>
          <w:numId w:val="2"/>
        </w:numPr>
        <w:spacing w:after="60" w:line="290"/>
      </w:pPr>
      <w:r>
        <w:rPr>
          <w:rFonts w:ascii="Nunito" w:cs="Nunito" w:eastAsia="Nunito" w:hAnsi="Nunito"/>
          <w:b/>
          <w:bCs/>
          <w:color w:val="3D2B1F"/>
        </w:rPr>
        <w:t xml:space="preserve">Assurance maladie (ameli.fr)</w:t>
      </w:r>
      <w:r>
        <w:rPr>
          <w:rFonts w:ascii="Nunito" w:cs="Nunito" w:eastAsia="Nunito" w:hAnsi="Nunito"/>
          <w:color w:val="3D2B1F"/>
        </w:rPr>
        <w:t xml:space="preserve"> : examens obligatoires, prise en charge, déclaration de grossesse, congé maternité.</w:t>
      </w:r>
    </w:p>
    <w:p>
      <w:pPr>
        <w:pStyle w:val="ListParagraph"/>
        <w:numPr>
          <w:ilvl w:val="0"/>
          <w:numId w:val="2"/>
        </w:numPr>
        <w:spacing w:after="60" w:line="290"/>
      </w:pPr>
      <w:r>
        <w:rPr>
          <w:rFonts w:ascii="Nunito" w:cs="Nunito" w:eastAsia="Nunito" w:hAnsi="Nunito"/>
          <w:b/>
          <w:bCs/>
          <w:color w:val="3D2B1F"/>
        </w:rPr>
        <w:t xml:space="preserve">Service-public.fr</w:t>
      </w:r>
      <w:r>
        <w:rPr>
          <w:rFonts w:ascii="Nunito" w:cs="Nunito" w:eastAsia="Nunito" w:hAnsi="Nunito"/>
          <w:color w:val="3D2B1F"/>
        </w:rPr>
        <w:t xml:space="preserve"> : congés maternité et paternité, déclaration de naissance, reconnaissance anticipée.</w:t>
      </w:r>
    </w:p>
    <w:p>
      <w:pPr>
        <w:pStyle w:val="ListParagraph"/>
        <w:numPr>
          <w:ilvl w:val="0"/>
          <w:numId w:val="2"/>
        </w:numPr>
        <w:spacing w:after="60" w:line="290"/>
      </w:pPr>
      <w:r>
        <w:rPr>
          <w:rFonts w:ascii="Nunito" w:cs="Nunito" w:eastAsia="Nunito" w:hAnsi="Nunito"/>
          <w:b/>
          <w:bCs/>
          <w:color w:val="3D2B1F"/>
        </w:rPr>
        <w:t xml:space="preserve">CAF (caf.fr, monenfant.fr)</w:t>
      </w:r>
      <w:r>
        <w:rPr>
          <w:rFonts w:ascii="Nunito" w:cs="Nunito" w:eastAsia="Nunito" w:hAnsi="Nunito"/>
          <w:color w:val="3D2B1F"/>
        </w:rPr>
        <w:t xml:space="preserve"> : prime à la naissance, modes de garde.</w:t>
      </w:r>
    </w:p>
    <w:p>
      <w:pPr>
        <w:pStyle w:val="ListParagraph"/>
        <w:numPr>
          <w:ilvl w:val="0"/>
          <w:numId w:val="2"/>
        </w:numPr>
        <w:spacing w:after="60" w:line="290"/>
      </w:pPr>
      <w:r>
        <w:rPr>
          <w:rFonts w:ascii="Nunito" w:cs="Nunito" w:eastAsia="Nunito" w:hAnsi="Nunito"/>
          <w:b/>
          <w:bCs/>
          <w:color w:val="3D2B1F"/>
        </w:rPr>
        <w:t xml:space="preserve">Santé publique France / 1000-premiers-jours.fr</w:t>
      </w:r>
      <w:r>
        <w:rPr>
          <w:rFonts w:ascii="Nunito" w:cs="Nunito" w:eastAsia="Nunito" w:hAnsi="Nunito"/>
          <w:color w:val="3D2B1F"/>
        </w:rPr>
        <w:t xml:space="preserve"> : alimentation, alcool, tabac, couchage, livret des 1000 premiers jours.</w:t>
      </w:r>
    </w:p>
    <w:p>
      <w:pPr>
        <w:pStyle w:val="ListParagraph"/>
        <w:numPr>
          <w:ilvl w:val="0"/>
          <w:numId w:val="2"/>
        </w:numPr>
        <w:spacing w:after="60" w:line="290"/>
      </w:pPr>
      <w:r>
        <w:rPr>
          <w:rFonts w:ascii="Nunito" w:cs="Nunito" w:eastAsia="Nunito" w:hAnsi="Nunito"/>
          <w:b/>
          <w:bCs/>
          <w:color w:val="3D2B1F"/>
        </w:rPr>
        <w:t xml:space="preserve">ANSES</w:t>
      </w:r>
      <w:r>
        <w:rPr>
          <w:rFonts w:ascii="Nunito" w:cs="Nunito" w:eastAsia="Nunito" w:hAnsi="Nunito"/>
          <w:color w:val="3D2B1F"/>
        </w:rPr>
        <w:t xml:space="preserve"> : recommandations alimentaires (listériose, toxoplasmose, poissons).</w:t>
      </w:r>
    </w:p>
    <w:p>
      <w:pPr>
        <w:pStyle w:val="ListParagraph"/>
        <w:numPr>
          <w:ilvl w:val="0"/>
          <w:numId w:val="2"/>
        </w:numPr>
        <w:spacing w:after="60" w:line="290"/>
      </w:pPr>
      <w:r>
        <w:rPr>
          <w:rFonts w:ascii="Nunito" w:cs="Nunito" w:eastAsia="Nunito" w:hAnsi="Nunito"/>
          <w:b/>
          <w:bCs/>
          <w:color w:val="3D2B1F"/>
        </w:rPr>
        <w:t xml:space="preserve">CRAT (lecrat.fr)</w:t>
      </w:r>
      <w:r>
        <w:rPr>
          <w:rFonts w:ascii="Nunito" w:cs="Nunito" w:eastAsia="Nunito" w:hAnsi="Nunito"/>
          <w:color w:val="3D2B1F"/>
        </w:rPr>
        <w:t xml:space="preserve"> : médicaments et grossesse.</w:t>
      </w:r>
    </w:p>
    <w:p>
      <w:pPr>
        <w:pStyle w:val="ListParagraph"/>
        <w:numPr>
          <w:ilvl w:val="0"/>
          <w:numId w:val="2"/>
        </w:numPr>
        <w:spacing w:after="60" w:line="290"/>
      </w:pPr>
      <w:r>
        <w:rPr>
          <w:rFonts w:ascii="Nunito" w:cs="Nunito" w:eastAsia="Nunito" w:hAnsi="Nunito"/>
          <w:b/>
          <w:bCs/>
          <w:color w:val="3D2B1F"/>
        </w:rPr>
        <w:t xml:space="preserve">Collège national des gynécologues et obstétriciens français (CNGOF)</w:t>
      </w:r>
      <w:r>
        <w:rPr>
          <w:rFonts w:ascii="Nunito" w:cs="Nunito" w:eastAsia="Nunito" w:hAnsi="Nunito"/>
          <w:color w:val="3D2B1F"/>
        </w:rPr>
        <w:t xml:space="preserve"> et </w:t>
      </w:r>
      <w:r>
        <w:rPr>
          <w:rFonts w:ascii="Nunito" w:cs="Nunito" w:eastAsia="Nunito" w:hAnsi="Nunito"/>
          <w:b/>
          <w:bCs/>
          <w:color w:val="3D2B1F"/>
        </w:rPr>
        <w:t xml:space="preserve">Collège national des sages-femmes</w:t>
      </w:r>
      <w:r>
        <w:rPr>
          <w:rFonts w:ascii="Nunito" w:cs="Nunito" w:eastAsia="Nunito" w:hAnsi="Nunito"/>
          <w:color w:val="3D2B1F"/>
        </w:rPr>
        <w:t xml:space="preserve"> : diabète gestationnel, activité physique, prévention des lésions périnéales.</w:t>
      </w:r>
    </w:p>
    <w:p>
      <w:pPr>
        <w:pStyle w:val="ListParagraph"/>
        <w:numPr>
          <w:ilvl w:val="0"/>
          <w:numId w:val="2"/>
        </w:numPr>
        <w:spacing w:after="60" w:line="290"/>
      </w:pPr>
      <w:r>
        <w:rPr>
          <w:rFonts w:ascii="Nunito" w:cs="Nunito" w:eastAsia="Nunito" w:hAnsi="Nunito"/>
          <w:b/>
          <w:bCs/>
          <w:color w:val="3D2B1F"/>
        </w:rPr>
        <w:t xml:space="preserve">Prévention routière</w:t>
      </w:r>
      <w:r>
        <w:rPr>
          <w:rFonts w:ascii="Nunito" w:cs="Nunito" w:eastAsia="Nunito" w:hAnsi="Nunito"/>
          <w:color w:val="3D2B1F"/>
        </w:rPr>
        <w:t xml:space="preserve"> et réglementation européenne R129 : sécurité en voiture.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B9502C" w:color="auto" w:val="clear"/>
            <w:tcMar>
              <w:top w:type="dxa" w:w="160"/>
              <w:left w:type="dxa" w:w="240"/>
              <w:bottom w:type="dxa" w:w="120"/>
              <w:right w:type="dxa" w:w="240"/>
            </w:tcMar>
          </w:tcPr>
          <w:p>
            <w:pPr>
              <w:spacing w:after="60"/>
            </w:pPr>
            <w:r>
              <w:rPr>
                <w:rFonts w:ascii="Nunito" w:cs="Nunito" w:eastAsia="Nunito" w:hAnsi="Nunito"/>
                <w:b/>
                <w:bCs/>
                <w:color w:val="FFFFFF"/>
                <w:spacing w:val="40"/>
                <w:sz w:val="15"/>
                <w:szCs w:val="15"/>
              </w:rPr>
              <w:t xml:space="preserve">DANS LA PROCHAINE ÉTAPE</w:t>
            </w:r>
          </w:p>
          <w:p>
            <w:pPr>
              <w:spacing w:after="80"/>
            </w:pPr>
            <w:r>
              <w:rPr>
                <w:rFonts w:ascii="Fredoka" w:cs="Fredoka" w:eastAsia="Fredoka" w:hAnsi="Fredoka"/>
                <w:b/>
                <w:bCs/>
                <w:color w:val="FFFFFF"/>
                <w:sz w:val="24"/>
                <w:szCs w:val="24"/>
              </w:rPr>
              <w:t xml:space="preserve">Étape 1 · Le nouveau-né</w:t>
            </w:r>
          </w:p>
          <w:p>
            <w:pPr>
              <w:spacing w:after="80" w:line="290"/>
            </w:pPr>
            <w:r>
              <w:rPr>
                <w:rFonts w:ascii="Nunito" w:cs="Nunito" w:eastAsia="Nunito" w:hAnsi="Nunito"/>
                <w:color w:val="FFFFFF"/>
              </w:rPr>
              <w:t xml:space="preserve">« Il pleure sans arrêt, c’est normal ? »</w:t>
            </w:r>
          </w:p>
        </w:tc>
      </w:tr>
    </w:tbl>
    <w:p>
      <w:pPr>
        <w:spacing w:after="8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Nunito" w:cs="Nunito" w:eastAsia="Nunito" w:hAnsi="Nunito"/>
        <w:color w:val="3D2B1F"/>
        <w:sz w:val="15"/>
        <w:szCs w:val="15"/>
      </w:rPr>
      <w:t xml:space="preserve">Petit Bout de Famille · Étape 0 · Avant la naissance    </w:t>
    </w:r>
    <w:r>
      <w:rPr>
        <w:rFonts w:ascii="Nunito" w:cs="Nunito" w:eastAsia="Nunito" w:hAnsi="Nunito"/>
        <w:b/>
        <w:bCs/>
        <w:color w:val="B9502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B9502C"/>
      </w:rPr>
    </w:lvl>
  </w:abstractNum>
  <w:abstractNum w:abstractNumId="3" w15:restartNumberingAfterBreak="0">
    <w:multiLevelType w:val="hybridMultilevel"/>
    <w:lvl w:ilvl="0" w15:tentative="1">
      <w:start w:val="1"/>
      <w:numFmt w:val="decimal"/>
      <w:lvlText w:val="%1."/>
      <w:lvlJc w:val="left"/>
      <w:pPr>
        <w:ind w:left="360" w:hanging="300"/>
      </w:pPr>
      <w:rPr>
        <w:b/>
        <w:bCs/>
        <w:color w:val="B9502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w:cs="Nunito" w:eastAsia="Nunito" w:hAnsi="Nunito"/>
        <w:color w:val="3D2B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Fredoka" w:cs="Fredoka" w:eastAsia="Fredoka" w:hAnsi="Fredoka"/>
      <w:b/>
      <w:bCs/>
      <w:color w:val="3D2B1F"/>
      <w:sz w:val="40"/>
      <w:szCs w:val="40"/>
    </w:rPr>
  </w:style>
  <w:style w:type="paragraph" w:styleId="Heading2">
    <w:name w:val="Heading 2"/>
    <w:basedOn w:val="Normal"/>
    <w:next w:val="Normal"/>
    <w:qFormat/>
    <w:pPr>
      <w:outlineLvl w:val="1"/>
    </w:pPr>
    <w:rPr>
      <w:rFonts w:ascii="Fredoka" w:cs="Fredoka" w:eastAsia="Fredoka" w:hAnsi="Fredoka"/>
      <w:b/>
      <w:bCs/>
      <w:color w:val="3D2B1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Étape 0 — Avant la naissance — Contenus des leçons</dc:title>
  <dc:creator>Petit Bout de Famille</dc:creator>
  <cp:lastModifiedBy>Un-named</cp:lastModifiedBy>
  <cp:revision>1</cp:revision>
  <dcterms:created xsi:type="dcterms:W3CDTF">2026-10-15T09:56:08.021Z</dcterms:created>
  <dcterms:modified xsi:type="dcterms:W3CDTF">2026-10-15T09:56:08.022Z</dcterms:modified>
</cp:coreProperties>
</file>

<file path=docProps/custom.xml><?xml version="1.0" encoding="utf-8"?>
<Properties xmlns="http://schemas.openxmlformats.org/officeDocument/2006/custom-properties" xmlns:vt="http://schemas.openxmlformats.org/officeDocument/2006/docPropsVTypes"/>
</file>