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4CE" w:rsidRDefault="00AC72B7" w:rsidP="00F57734">
      <w:r>
        <w:rPr>
          <w:noProof/>
          <w:lang w:eastAsia="ru-RU"/>
        </w:rPr>
        <w:drawing>
          <wp:inline distT="0" distB="0" distL="0" distR="0">
            <wp:extent cx="742950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ard_3D_78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B" w:rsidRPr="00F57734" w:rsidRDefault="0083780B" w:rsidP="00F57734">
      <w:r w:rsidRPr="00F57734">
        <w:t xml:space="preserve">Основное назначение модуля - управление </w:t>
      </w:r>
      <w:r w:rsidRPr="00F57734">
        <w:rPr>
          <w:b/>
        </w:rPr>
        <w:t>синхронными бесколлекторными двигателями</w:t>
      </w:r>
      <w:r w:rsidRPr="00F57734">
        <w:t xml:space="preserve"> (BLDC, BLAC, PMSM ...) с </w:t>
      </w:r>
      <w:r w:rsidRPr="00F57734">
        <w:rPr>
          <w:b/>
        </w:rPr>
        <w:t>трапецеидальной</w:t>
      </w:r>
      <w:r w:rsidRPr="00F57734">
        <w:t xml:space="preserve"> или </w:t>
      </w:r>
      <w:r w:rsidRPr="00F57734">
        <w:rPr>
          <w:b/>
        </w:rPr>
        <w:t>синусоидальной</w:t>
      </w:r>
      <w:r w:rsidRPr="00F57734">
        <w:t xml:space="preserve"> формой напряжения, </w:t>
      </w:r>
      <w:r w:rsidRPr="00F57734">
        <w:rPr>
          <w:b/>
        </w:rPr>
        <w:t>с сенсорами</w:t>
      </w:r>
      <w:r w:rsidRPr="00F57734">
        <w:t xml:space="preserve"> скорости-положения или </w:t>
      </w:r>
      <w:r w:rsidRPr="00F57734">
        <w:rPr>
          <w:b/>
        </w:rPr>
        <w:t>без сенсоров</w:t>
      </w:r>
      <w:r w:rsidRPr="00F57734">
        <w:t xml:space="preserve">. Кроме этого модуль </w:t>
      </w:r>
      <w:r w:rsidR="00C208DF">
        <w:t xml:space="preserve">имеет небольшие </w:t>
      </w:r>
      <w:r w:rsidRPr="00F57734">
        <w:t xml:space="preserve">габариты, </w:t>
      </w:r>
      <w:r w:rsidR="00C208DF">
        <w:t xml:space="preserve">достаточно </w:t>
      </w:r>
      <w:r w:rsidRPr="00F57734">
        <w:t>широкий диапазон питающих напряжений, разнообразные каналы отладки, проводную и беспроводную связь</w:t>
      </w:r>
      <w:r w:rsidRPr="00F57734">
        <w:rPr>
          <w:sz w:val="22"/>
        </w:rPr>
        <w:t>.</w:t>
      </w:r>
      <w:r w:rsidR="001A34CE">
        <w:t xml:space="preserve"> </w:t>
      </w:r>
      <w:r w:rsidRPr="00F57734">
        <w:t xml:space="preserve">        </w:t>
      </w:r>
    </w:p>
    <w:p w:rsidR="0083780B" w:rsidRPr="00F57734" w:rsidRDefault="0083780B" w:rsidP="00F57734">
      <w:r w:rsidRPr="00F57734">
        <w:t>&lt;cut/&gt;</w:t>
      </w:r>
    </w:p>
    <w:p w:rsidR="0083780B" w:rsidRDefault="0083780B" w:rsidP="00F57734"/>
    <w:p w:rsidR="0083780B" w:rsidRDefault="0083780B" w:rsidP="00F57734">
      <w:r>
        <w:t xml:space="preserve">Мощность управляемых </w:t>
      </w:r>
      <w:r w:rsidR="00652B30">
        <w:t xml:space="preserve">модулем </w:t>
      </w:r>
      <w:r>
        <w:t>двигателей может быть в пределах нескольких сотен ватт и напряжение до 30В. Это двигатели различных механизмов</w:t>
      </w:r>
      <w:r w:rsidR="00817986">
        <w:rPr>
          <w:lang w:val="en-US"/>
        </w:rPr>
        <w:t xml:space="preserve"> </w:t>
      </w:r>
      <w:r w:rsidR="00817986">
        <w:t>и устройств</w:t>
      </w:r>
      <w:r>
        <w:t xml:space="preserve">, таких как: 3D-принтеры, автоматические двери, автоматические роллеты, автономные насосы, вентиляторы, замки, электроинструмент, стабилизаторы </w:t>
      </w:r>
      <w:r w:rsidR="00817986">
        <w:t>положения</w:t>
      </w:r>
      <w:r>
        <w:t xml:space="preserve">, моторы и сервомеханизмы RC моделей, </w:t>
      </w:r>
      <w:r w:rsidR="00CD2E73">
        <w:t>роботов и</w:t>
      </w:r>
      <w:r>
        <w:t xml:space="preserve"> проч.   </w:t>
      </w:r>
    </w:p>
    <w:p w:rsidR="0083780B" w:rsidRDefault="0083780B" w:rsidP="00F57734"/>
    <w:p w:rsidR="0083780B" w:rsidRDefault="0083780B" w:rsidP="00F57734">
      <w:r>
        <w:t xml:space="preserve">Но этим применение модуля не ограничивается. Его можно использовать </w:t>
      </w:r>
      <w:r w:rsidR="003F6C5C">
        <w:t xml:space="preserve">с незначительными </w:t>
      </w:r>
      <w:r w:rsidR="00C40B91">
        <w:t>дополнениями для</w:t>
      </w:r>
      <w:r>
        <w:t xml:space="preserve"> управления соленоидами, шаговыми двигателями, для управления освещением, в качестве мощного зарядного устройства, как регулятор напряжения, как мощный источник </w:t>
      </w:r>
      <w:r w:rsidR="00CD2E73">
        <w:t>аудио сигналов</w:t>
      </w:r>
      <w:r w:rsidR="00CD6A95">
        <w:t xml:space="preserve">, как высокоамперный ключ с измерителем тока, да и просто как отладочную платформу. </w:t>
      </w:r>
    </w:p>
    <w:p w:rsidR="0083780B" w:rsidRDefault="00CD2E73" w:rsidP="00F57734">
      <w:r>
        <w:t>Словом,</w:t>
      </w:r>
      <w:r w:rsidR="0083780B">
        <w:t xml:space="preserve"> такой модуль в хозяйстве инженера </w:t>
      </w:r>
      <w:r w:rsidR="00C208DF">
        <w:t>может быть очень полезным</w:t>
      </w:r>
      <w:r w:rsidR="0083780B">
        <w:t>.</w:t>
      </w:r>
    </w:p>
    <w:p w:rsidR="0083780B" w:rsidRDefault="0083780B" w:rsidP="00F57734">
      <w:r>
        <w:t xml:space="preserve"> </w:t>
      </w:r>
    </w:p>
    <w:p w:rsidR="0083780B" w:rsidRDefault="0083780B" w:rsidP="00F57734">
      <w:r>
        <w:t>Вс</w:t>
      </w:r>
      <w:r w:rsidR="00652B30">
        <w:t>е эти свойства модуля получаются</w:t>
      </w:r>
      <w:r>
        <w:t xml:space="preserve"> благода</w:t>
      </w:r>
      <w:r w:rsidR="00C860E8">
        <w:t>ря классической 3-х фазной полу</w:t>
      </w:r>
      <w:r>
        <w:t xml:space="preserve">мостовой схеме с датчиками тока и напряжения и производительному микроконтроллеру. </w:t>
      </w:r>
    </w:p>
    <w:p w:rsidR="0083780B" w:rsidRDefault="0083780B" w:rsidP="00F57734">
      <w:r>
        <w:rPr>
          <w:noProof/>
          <w:lang w:eastAsia="ru-RU"/>
        </w:rPr>
        <w:drawing>
          <wp:inline distT="0" distB="0" distL="0" distR="0">
            <wp:extent cx="4133850" cy="298379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ructSch_78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82" cy="29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B" w:rsidRDefault="0083780B" w:rsidP="00F57734">
      <w:r>
        <w:t>Для ускорения процесса разраб</w:t>
      </w:r>
      <w:r w:rsidR="00652B30">
        <w:t>отки схемы силовой части</w:t>
      </w:r>
      <w:r>
        <w:t xml:space="preserve"> </w:t>
      </w:r>
      <w:r w:rsidR="00652B30">
        <w:t xml:space="preserve">был взят </w:t>
      </w:r>
      <w:r>
        <w:t xml:space="preserve">за основу один </w:t>
      </w:r>
      <w:r w:rsidR="00CD2E73">
        <w:t>из типовых проектов,</w:t>
      </w:r>
      <w:r>
        <w:t xml:space="preserve"> предлагаемых фирмой TI.</w:t>
      </w:r>
    </w:p>
    <w:p w:rsidR="0083780B" w:rsidRDefault="0083780B" w:rsidP="00F57734">
      <w:r>
        <w:t xml:space="preserve">Я остановился на проекте платы </w:t>
      </w:r>
      <w:hyperlink r:id="rId8" w:history="1">
        <w:r w:rsidRPr="00691D5C">
          <w:rPr>
            <w:rStyle w:val="Hyperlink"/>
          </w:rPr>
          <w:t>TIDA-00901</w:t>
        </w:r>
      </w:hyperlink>
      <w:r>
        <w:t xml:space="preserve">. </w:t>
      </w:r>
    </w:p>
    <w:p w:rsidR="0083780B" w:rsidRDefault="00E855B5" w:rsidP="00F57734">
      <w:r>
        <w:rPr>
          <w:noProof/>
          <w:lang w:eastAsia="ru-RU"/>
        </w:rPr>
        <w:drawing>
          <wp:inline distT="0" distB="0" distL="0" distR="0">
            <wp:extent cx="2120400" cy="212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DA009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4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10">
        <w:t xml:space="preserve"> </w:t>
      </w:r>
      <w:r w:rsidR="0083780B">
        <w:t>Плата обладает хорошими характеристиками: ток до 20 A, мощность двигателя до 200 Вт, номинальное напряжение 12 В. Предназначена для эксплуатации в автомобиле.</w:t>
      </w:r>
    </w:p>
    <w:p w:rsidR="0083780B" w:rsidRDefault="0083780B" w:rsidP="00F57734">
      <w:r>
        <w:t xml:space="preserve">В качестве драйвера силовых ключей используется микросхема </w:t>
      </w:r>
      <w:hyperlink r:id="rId10" w:history="1">
        <w:r w:rsidR="007F7810" w:rsidRPr="007F7810">
          <w:rPr>
            <w:rStyle w:val="Hyperlink"/>
          </w:rPr>
          <w:t>DRV8305</w:t>
        </w:r>
      </w:hyperlink>
      <w:r>
        <w:t xml:space="preserve">. Некоторые поиски привели к выводу, что </w:t>
      </w:r>
      <w:r w:rsidR="005F744E">
        <w:t xml:space="preserve">это </w:t>
      </w:r>
      <w:r>
        <w:t xml:space="preserve">одна из лучших микросхем драйверов для таких приложений. </w:t>
      </w:r>
    </w:p>
    <w:p w:rsidR="0083780B" w:rsidRPr="009A7474" w:rsidRDefault="0083780B" w:rsidP="00F57734">
      <w:pPr>
        <w:rPr>
          <w:lang w:val="en-US"/>
        </w:rPr>
      </w:pPr>
      <w:r>
        <w:t xml:space="preserve">Очень полезным для разработки является документ </w:t>
      </w:r>
      <w:hyperlink r:id="rId11" w:history="1">
        <w:r w:rsidRPr="007F7810">
          <w:rPr>
            <w:rStyle w:val="Hyperlink"/>
          </w:rPr>
          <w:t>Automotive 12 V 200 W (20 A) BLDC Motor Drive Reference Design</w:t>
        </w:r>
      </w:hyperlink>
      <w:r w:rsidR="007F7810">
        <w:rPr>
          <w:lang w:val="en-US"/>
        </w:rPr>
        <w:t>.</w:t>
      </w:r>
      <w:r>
        <w:t xml:space="preserve"> </w:t>
      </w:r>
    </w:p>
    <w:p w:rsidR="003D7E66" w:rsidRDefault="003D7E66" w:rsidP="00F57734">
      <w:r>
        <w:t>Плата имеет специфическую круглую форму,</w:t>
      </w:r>
      <w:r w:rsidR="0083780B">
        <w:t xml:space="preserve"> в качестве управляющего элемента </w:t>
      </w:r>
      <w:r>
        <w:t>применен контроллер C2000 LaunchPad.</w:t>
      </w:r>
      <w:r w:rsidR="0083780B">
        <w:t xml:space="preserve"> </w:t>
      </w:r>
      <w:r>
        <w:t>К сожалению программное обеспечение предо</w:t>
      </w:r>
      <w:r w:rsidR="00D80DB9">
        <w:t>ставляется не полностью открытым</w:t>
      </w:r>
      <w:r>
        <w:t xml:space="preserve"> в части</w:t>
      </w:r>
      <w:r w:rsidR="0083780B">
        <w:t xml:space="preserve"> библиотек управления моторами. C2000 LaunchPad выполнен на базе DSP проце</w:t>
      </w:r>
      <w:r>
        <w:t>ссора семейства F2802x Piccolo.</w:t>
      </w:r>
      <w:r w:rsidR="0083780B">
        <w:t xml:space="preserve"> </w:t>
      </w:r>
      <w:r>
        <w:t>Это семейство процессоров</w:t>
      </w:r>
      <w:r w:rsidR="0083780B">
        <w:t xml:space="preserve"> </w:t>
      </w:r>
      <w:r>
        <w:t>специализировано</w:t>
      </w:r>
      <w:r w:rsidR="0083780B">
        <w:t xml:space="preserve"> для разработки несложных преобразователей энергии</w:t>
      </w:r>
      <w:r w:rsidR="009677A0">
        <w:t>, и не отличается</w:t>
      </w:r>
      <w:r>
        <w:t xml:space="preserve"> большой универсальностью и объемом ресурсов. </w:t>
      </w:r>
    </w:p>
    <w:p w:rsidR="00D657C0" w:rsidRDefault="00D657C0" w:rsidP="00F57734"/>
    <w:p w:rsidR="00D70244" w:rsidRPr="00D70244" w:rsidRDefault="00D70244" w:rsidP="00882D07">
      <w:pPr>
        <w:pStyle w:val="Heading2"/>
      </w:pPr>
      <w:r w:rsidRPr="00D70244">
        <w:t>Архитектура модуля.</w:t>
      </w:r>
    </w:p>
    <w:p w:rsidR="00D657C0" w:rsidRDefault="00D657C0" w:rsidP="00F57734"/>
    <w:p w:rsidR="001E69B8" w:rsidRDefault="003D7E66" w:rsidP="00F57734">
      <w:r>
        <w:t xml:space="preserve">В данном проекте </w:t>
      </w:r>
      <w:r w:rsidR="00D657C0">
        <w:t>решено</w:t>
      </w:r>
      <w:r w:rsidR="00652B30">
        <w:t xml:space="preserve"> было</w:t>
      </w:r>
      <w:r w:rsidR="00D657C0">
        <w:t xml:space="preserve"> выполнить </w:t>
      </w:r>
      <w:r w:rsidR="00D7543C">
        <w:t xml:space="preserve">модуль </w:t>
      </w:r>
      <w:r w:rsidR="00D657C0">
        <w:t>в виде составной конструкции из 2-х плат.</w:t>
      </w:r>
      <w:r w:rsidR="001E69B8">
        <w:t xml:space="preserve"> </w:t>
      </w:r>
    </w:p>
    <w:p w:rsidR="001E69B8" w:rsidRDefault="001E69B8" w:rsidP="000A3E25">
      <w:r>
        <w:t xml:space="preserve">Основная плата содержит </w:t>
      </w:r>
      <w:r w:rsidR="00D36229">
        <w:t>силовой</w:t>
      </w:r>
      <w:r>
        <w:t xml:space="preserve"> драйвер, подсистему питания и некоторые периферийные функции. На основную плату устанавливается плата процессора. </w:t>
      </w:r>
      <w:r w:rsidR="000A3E25">
        <w:t xml:space="preserve">В качестве </w:t>
      </w:r>
      <w:r w:rsidR="009677A0">
        <w:t>процессорной</w:t>
      </w:r>
      <w:r w:rsidR="000A3E25">
        <w:t xml:space="preserve"> выбрана </w:t>
      </w:r>
      <w:r w:rsidR="000A3E25">
        <w:br/>
        <w:t xml:space="preserve">плата проекта </w:t>
      </w:r>
      <w:hyperlink r:id="rId12" w:history="1">
        <w:r w:rsidR="000A3E25" w:rsidRPr="000A3E25">
          <w:rPr>
            <w:rStyle w:val="Hyperlink"/>
          </w:rPr>
          <w:t>K66BLEZ1</w:t>
        </w:r>
      </w:hyperlink>
      <w:r w:rsidR="000A3E25">
        <w:t xml:space="preserve"> (ещё статьи по этому прое</w:t>
      </w:r>
      <w:r w:rsidR="002779F5">
        <w:t>кту</w:t>
      </w:r>
      <w:r w:rsidR="000A3E25">
        <w:t xml:space="preserve"> - </w:t>
      </w:r>
      <w:hyperlink r:id="rId13" w:history="1">
        <w:r w:rsidR="000A3E25" w:rsidRPr="000A3E25">
          <w:rPr>
            <w:rStyle w:val="Hyperlink"/>
          </w:rPr>
          <w:t>1</w:t>
        </w:r>
      </w:hyperlink>
      <w:r w:rsidR="000A3E25">
        <w:rPr>
          <w:lang w:val="en-US"/>
        </w:rPr>
        <w:t xml:space="preserve">, </w:t>
      </w:r>
      <w:hyperlink r:id="rId14" w:history="1">
        <w:r w:rsidR="000A3E25" w:rsidRPr="000A3E25">
          <w:rPr>
            <w:rStyle w:val="Hyperlink"/>
            <w:lang w:val="en-US"/>
          </w:rPr>
          <w:t>2</w:t>
        </w:r>
      </w:hyperlink>
      <w:r w:rsidR="000A3E25">
        <w:rPr>
          <w:lang w:val="en-US"/>
        </w:rPr>
        <w:t xml:space="preserve">, </w:t>
      </w:r>
      <w:hyperlink r:id="rId15" w:history="1">
        <w:r w:rsidR="000A3E25" w:rsidRPr="000A3E25">
          <w:rPr>
            <w:rStyle w:val="Hyperlink"/>
            <w:lang w:val="en-US"/>
          </w:rPr>
          <w:t>3</w:t>
        </w:r>
      </w:hyperlink>
      <w:r w:rsidR="00A94A0E">
        <w:rPr>
          <w:lang w:val="en-US"/>
        </w:rPr>
        <w:t xml:space="preserve">, </w:t>
      </w:r>
      <w:hyperlink r:id="rId16" w:history="1">
        <w:r w:rsidR="00A94A0E" w:rsidRPr="00A94A0E">
          <w:rPr>
            <w:rStyle w:val="Hyperlink"/>
            <w:lang w:val="en-US"/>
          </w:rPr>
          <w:t>4</w:t>
        </w:r>
      </w:hyperlink>
      <w:r w:rsidR="000A3E25">
        <w:rPr>
          <w:lang w:val="en-US"/>
        </w:rPr>
        <w:t xml:space="preserve"> )</w:t>
      </w:r>
      <w:r>
        <w:t xml:space="preserve">  </w:t>
      </w:r>
      <w:r w:rsidR="00B43642">
        <w:t xml:space="preserve">с микроконтроллером </w:t>
      </w:r>
      <w:r w:rsidR="003D7E66">
        <w:t xml:space="preserve">семейства </w:t>
      </w:r>
      <w:hyperlink r:id="rId17" w:history="1">
        <w:r w:rsidR="00D16537" w:rsidRPr="00CC7369">
          <w:rPr>
            <w:rStyle w:val="Hyperlink"/>
            <w:lang w:val="en-US"/>
          </w:rPr>
          <w:t>K</w:t>
        </w:r>
        <w:r w:rsidR="003D7E66" w:rsidRPr="00CC7369">
          <w:rPr>
            <w:rStyle w:val="Hyperlink"/>
            <w:lang w:val="en-US"/>
          </w:rPr>
          <w:t>inetis</w:t>
        </w:r>
      </w:hyperlink>
      <w:r w:rsidR="00D16537">
        <w:rPr>
          <w:lang w:val="en-US"/>
        </w:rPr>
        <w:t xml:space="preserve"> </w:t>
      </w:r>
      <w:r w:rsidR="00D16537">
        <w:t xml:space="preserve">фирмы </w:t>
      </w:r>
      <w:r w:rsidR="00D16537">
        <w:rPr>
          <w:lang w:val="en-US"/>
        </w:rPr>
        <w:t xml:space="preserve">NXP </w:t>
      </w:r>
      <w:r w:rsidR="00D16537">
        <w:t xml:space="preserve">на базе ядра </w:t>
      </w:r>
      <w:r w:rsidR="00D16537" w:rsidRPr="009677A0">
        <w:rPr>
          <w:b/>
          <w:lang w:val="en-US"/>
        </w:rPr>
        <w:t>ARM Cortex-M4</w:t>
      </w:r>
      <w:r w:rsidR="00D16537" w:rsidRPr="00EE43B0">
        <w:t>.</w:t>
      </w:r>
      <w:r w:rsidRPr="00EE43B0">
        <w:t xml:space="preserve"> </w:t>
      </w:r>
      <w:r w:rsidR="009677A0" w:rsidRPr="00EE43B0">
        <w:t>(</w:t>
      </w:r>
      <w:r w:rsidR="009677A0" w:rsidRPr="00EE43B0">
        <w:rPr>
          <w:i/>
        </w:rPr>
        <w:t>180 МГц, 2 МБ Flash память, 256 КБ ОЗУ + micro SD карта, часы реального времени с автономным питанием, USB device/host high speed, отдельный чип Bluetooth LE 4/ZigBee</w:t>
      </w:r>
      <w:r w:rsidR="009677A0" w:rsidRPr="00EE43B0">
        <w:t xml:space="preserve"> ) </w:t>
      </w:r>
    </w:p>
    <w:p w:rsidR="005B5CA4" w:rsidRDefault="005B5CA4" w:rsidP="000A3E25">
      <w:pPr>
        <w:rPr>
          <w:noProof/>
          <w:lang w:eastAsia="ru-RU"/>
        </w:rPr>
      </w:pPr>
    </w:p>
    <w:p w:rsidR="001614ED" w:rsidRDefault="001614ED" w:rsidP="000A3E25">
      <w:r>
        <w:rPr>
          <w:noProof/>
          <w:lang w:eastAsia="ru-RU"/>
        </w:rPr>
        <w:drawing>
          <wp:inline distT="0" distB="0" distL="0" distR="0">
            <wp:extent cx="748665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рхитектур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706" cy="37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30" w:rsidRDefault="007732A9" w:rsidP="000A3E25">
      <w:r>
        <w:t xml:space="preserve">Модуль питается в диапазоне напряжений </w:t>
      </w:r>
      <w:r w:rsidRPr="002533B9">
        <w:rPr>
          <w:b/>
        </w:rPr>
        <w:t>от</w:t>
      </w:r>
      <w:r w:rsidR="006F2AEF">
        <w:rPr>
          <w:b/>
        </w:rPr>
        <w:t xml:space="preserve"> 8.5</w:t>
      </w:r>
      <w:r w:rsidR="00D23DB9">
        <w:rPr>
          <w:b/>
        </w:rPr>
        <w:t xml:space="preserve"> до 30</w:t>
      </w:r>
      <w:r w:rsidR="00340B65" w:rsidRPr="002533B9">
        <w:rPr>
          <w:b/>
        </w:rPr>
        <w:t xml:space="preserve"> </w:t>
      </w:r>
      <w:r w:rsidRPr="002533B9">
        <w:rPr>
          <w:b/>
        </w:rPr>
        <w:t>В</w:t>
      </w:r>
      <w:r w:rsidR="00652B30">
        <w:t xml:space="preserve">, </w:t>
      </w:r>
    </w:p>
    <w:p w:rsidR="007732A9" w:rsidRPr="002533B9" w:rsidRDefault="00652B30" w:rsidP="000A3E25">
      <w:r>
        <w:t>Несколько датчиков</w:t>
      </w:r>
      <w:r w:rsidR="007732A9">
        <w:t xml:space="preserve"> температуры</w:t>
      </w:r>
      <w:r w:rsidR="002130FD">
        <w:rPr>
          <w:lang w:val="en-US"/>
        </w:rPr>
        <w:t xml:space="preserve"> -</w:t>
      </w:r>
      <w:r w:rsidR="007732A9">
        <w:rPr>
          <w:lang w:val="en-US"/>
        </w:rPr>
        <w:t xml:space="preserve"> </w:t>
      </w:r>
      <w:r w:rsidR="007732A9">
        <w:t xml:space="preserve">в микроконтроллере, вблизи силовых ключей и один </w:t>
      </w:r>
      <w:r>
        <w:t>внешний предохраняют модуль и мотор от опасных перегревов</w:t>
      </w:r>
      <w:r w:rsidR="007732A9">
        <w:t>.  Вся элементная база подобрана для</w:t>
      </w:r>
      <w:r w:rsidR="003578B5">
        <w:t xml:space="preserve"> работы </w:t>
      </w:r>
      <w:r w:rsidR="003578B5" w:rsidRPr="002533B9">
        <w:t xml:space="preserve">при </w:t>
      </w:r>
      <w:r w:rsidR="003578B5" w:rsidRPr="002533B9">
        <w:rPr>
          <w:b/>
        </w:rPr>
        <w:t>температуре до -</w:t>
      </w:r>
      <w:r w:rsidR="007732A9" w:rsidRPr="002533B9">
        <w:rPr>
          <w:b/>
        </w:rPr>
        <w:t>40 град. С</w:t>
      </w:r>
      <w:r w:rsidR="007732A9" w:rsidRPr="002533B9">
        <w:t>.</w:t>
      </w:r>
    </w:p>
    <w:p w:rsidR="005B5CA4" w:rsidRDefault="00340B65" w:rsidP="000A3E25">
      <w:r>
        <w:t xml:space="preserve">Силовые ключи управления мотором рассчитаны на </w:t>
      </w:r>
      <w:r w:rsidRPr="002533B9">
        <w:rPr>
          <w:b/>
        </w:rPr>
        <w:t>ток в импульсе до 200 А</w:t>
      </w:r>
      <w:r w:rsidRPr="002533B9">
        <w:t>. Измерение</w:t>
      </w:r>
      <w:r>
        <w:t xml:space="preserve"> тока производится резистивными шунтами с сопротивлением 0.001 Ом. Благодаря встроенным в микросхему драйвера </w:t>
      </w:r>
      <w:r>
        <w:rPr>
          <w:lang w:val="en-US"/>
        </w:rPr>
        <w:t xml:space="preserve">DRV8305 </w:t>
      </w:r>
      <w:r>
        <w:t xml:space="preserve">регулируемым усилителям, модуль </w:t>
      </w:r>
      <w:r w:rsidRPr="002533B9">
        <w:t xml:space="preserve">способен </w:t>
      </w:r>
      <w:r w:rsidRPr="002533B9">
        <w:rPr>
          <w:b/>
        </w:rPr>
        <w:t>измерять токи от 300 А и до 0.1 А</w:t>
      </w:r>
      <w:r w:rsidRPr="002533B9">
        <w:t>.</w:t>
      </w:r>
      <w:r>
        <w:t xml:space="preserve"> </w:t>
      </w:r>
    </w:p>
    <w:p w:rsidR="00EE3AAB" w:rsidRDefault="00EE3AAB" w:rsidP="000A3E25">
      <w:r>
        <w:t xml:space="preserve">Шина </w:t>
      </w:r>
      <w:r>
        <w:rPr>
          <w:lang w:val="en-US"/>
        </w:rPr>
        <w:t xml:space="preserve">CAN </w:t>
      </w:r>
      <w:r>
        <w:t xml:space="preserve">дает возможность объединять множество подобных модулей в общую синхронизированную сеть. </w:t>
      </w:r>
    </w:p>
    <w:p w:rsidR="00EE3AAB" w:rsidRDefault="00EE3AAB" w:rsidP="00D23DB9">
      <w:r>
        <w:t xml:space="preserve">Микросхема </w:t>
      </w:r>
      <w:r w:rsidRPr="00165693">
        <w:rPr>
          <w:b/>
          <w:lang w:val="en-US"/>
        </w:rPr>
        <w:t>MPU-9250</w:t>
      </w:r>
      <w:r>
        <w:rPr>
          <w:lang w:val="en-US"/>
        </w:rPr>
        <w:t xml:space="preserve"> </w:t>
      </w:r>
      <w:r w:rsidR="002130FD">
        <w:t>полезна</w:t>
      </w:r>
      <w:r>
        <w:t xml:space="preserve"> в случае если требуется управление ориентацией модуля в простр</w:t>
      </w:r>
      <w:r w:rsidR="002130FD">
        <w:t xml:space="preserve">анстве и инерциальная навигация, а также для мониторинга вибраций и ударов. </w:t>
      </w:r>
      <w:r>
        <w:t xml:space="preserve"> </w:t>
      </w:r>
    </w:p>
    <w:p w:rsidR="00FD2111" w:rsidRDefault="00FD2111" w:rsidP="00D23DB9">
      <w:r>
        <w:t xml:space="preserve">Встроенный в модуль </w:t>
      </w:r>
      <w:r>
        <w:rPr>
          <w:lang w:val="en-US"/>
        </w:rPr>
        <w:t xml:space="preserve">DС-DC </w:t>
      </w:r>
      <w:r>
        <w:t xml:space="preserve">преобразователь с выходным напряжением 5В рассчитан на </w:t>
      </w:r>
      <w:r w:rsidRPr="00D81B69">
        <w:rPr>
          <w:b/>
        </w:rPr>
        <w:t>ток до 3.5 А</w:t>
      </w:r>
      <w:r>
        <w:t xml:space="preserve">. Сам модуль потребляет от этого преобразователя не более </w:t>
      </w:r>
      <w:r w:rsidR="00DD4042">
        <w:t>150</w:t>
      </w:r>
      <w:r>
        <w:t xml:space="preserve"> мА, остальной </w:t>
      </w:r>
      <w:r w:rsidR="006F2AEF">
        <w:t xml:space="preserve">запас тока может быть отдан на внешнюю нагрузку с разъема </w:t>
      </w:r>
      <w:r w:rsidR="006F2AEF">
        <w:rPr>
          <w:lang w:val="en-US"/>
        </w:rPr>
        <w:t xml:space="preserve">X4. </w:t>
      </w:r>
      <w:r w:rsidR="006F2AEF">
        <w:t xml:space="preserve">Разъем </w:t>
      </w:r>
      <w:r w:rsidR="006F2AEF">
        <w:rPr>
          <w:lang w:val="en-US"/>
        </w:rPr>
        <w:t xml:space="preserve">X4 </w:t>
      </w:r>
      <w:r w:rsidR="00A37842">
        <w:t>удобно использовать</w:t>
      </w:r>
      <w:r w:rsidR="00D23DB9">
        <w:t xml:space="preserve"> для подключения элементов освещения</w:t>
      </w:r>
      <w:r w:rsidR="00A37842">
        <w:t xml:space="preserve"> и индикации</w:t>
      </w:r>
      <w:r w:rsidR="00D23DB9">
        <w:t xml:space="preserve">, таких как светодиодные </w:t>
      </w:r>
      <w:r w:rsidR="00D23DB9">
        <w:rPr>
          <w:lang w:val="en-US"/>
        </w:rPr>
        <w:t xml:space="preserve">RGB </w:t>
      </w:r>
      <w:r w:rsidR="00D23DB9">
        <w:t xml:space="preserve">ленты на основе </w:t>
      </w:r>
      <w:r w:rsidR="00D81B69">
        <w:t xml:space="preserve">чипов </w:t>
      </w:r>
      <w:r w:rsidR="00D81B69" w:rsidRPr="00D81B69">
        <w:rPr>
          <w:b/>
          <w:color w:val="000000"/>
          <w:shd w:val="clear" w:color="auto" w:fill="FFFFFF"/>
        </w:rPr>
        <w:t>WS2812B</w:t>
      </w:r>
      <w:r w:rsidR="00D81B69">
        <w:rPr>
          <w:color w:val="000000"/>
          <w:shd w:val="clear" w:color="auto" w:fill="FFFFFF"/>
        </w:rPr>
        <w:t xml:space="preserve"> и аналогичных.</w:t>
      </w:r>
      <w:r>
        <w:t xml:space="preserve">   </w:t>
      </w:r>
      <w:r w:rsidR="00F46E38">
        <w:t xml:space="preserve">Процессором аппаратно поддерживается формирование на цифровых выходах протокола кодирования бит в формате </w:t>
      </w:r>
      <w:r w:rsidR="00F46E38" w:rsidRPr="00D81B69">
        <w:rPr>
          <w:b/>
          <w:color w:val="000000"/>
          <w:shd w:val="clear" w:color="auto" w:fill="FFFFFF"/>
        </w:rPr>
        <w:t>WS2812B</w:t>
      </w:r>
      <w:r w:rsidR="00F46E38">
        <w:t xml:space="preserve">, а также </w:t>
      </w:r>
      <w:r w:rsidR="00652B30">
        <w:rPr>
          <w:lang w:val="en-US"/>
        </w:rPr>
        <w:t>PPM,</w:t>
      </w:r>
      <w:r w:rsidR="00F46E38">
        <w:t xml:space="preserve"> </w:t>
      </w:r>
      <w:r w:rsidR="00F46E38">
        <w:rPr>
          <w:lang w:val="en-US"/>
        </w:rPr>
        <w:t>PCM</w:t>
      </w:r>
      <w:r w:rsidR="00652B30">
        <w:t xml:space="preserve">, </w:t>
      </w:r>
      <w:r w:rsidR="00652B30">
        <w:rPr>
          <w:lang w:val="en-US"/>
        </w:rPr>
        <w:t>PWM</w:t>
      </w:r>
      <w:r w:rsidR="00F46E38">
        <w:rPr>
          <w:lang w:val="en-US"/>
        </w:rPr>
        <w:t xml:space="preserve"> </w:t>
      </w:r>
      <w:r w:rsidR="00F46E38">
        <w:t xml:space="preserve">кодирование. Аналогично без труда с минимальной загрузкой процессора модуль может принимать </w:t>
      </w:r>
      <w:r w:rsidR="00F46E38">
        <w:rPr>
          <w:lang w:val="en-US"/>
        </w:rPr>
        <w:t xml:space="preserve">PPM </w:t>
      </w:r>
      <w:r w:rsidR="00F46E38">
        <w:t xml:space="preserve">и </w:t>
      </w:r>
      <w:r w:rsidR="00F46E38">
        <w:rPr>
          <w:lang w:val="en-US"/>
        </w:rPr>
        <w:t xml:space="preserve">PCM </w:t>
      </w:r>
      <w:r w:rsidR="00F46E38">
        <w:t xml:space="preserve">сигналы.  </w:t>
      </w:r>
    </w:p>
    <w:p w:rsidR="003E6E6F" w:rsidRPr="00FD2111" w:rsidRDefault="003E6E6F" w:rsidP="00D23DB9"/>
    <w:p w:rsidR="00340B65" w:rsidRDefault="00882D07" w:rsidP="00882D07">
      <w:pPr>
        <w:pStyle w:val="Heading2"/>
      </w:pPr>
      <w:r w:rsidRPr="00882D07">
        <w:t>Расчет максимальной частоты переключения и обоснование выбора силовых транзисторов</w:t>
      </w:r>
      <w:r>
        <w:t>.</w:t>
      </w:r>
    </w:p>
    <w:p w:rsidR="00882D07" w:rsidRDefault="00882D07" w:rsidP="000A3E25"/>
    <w:p w:rsidR="009A7952" w:rsidRDefault="009A7952" w:rsidP="000A3E25">
      <w:r>
        <w:t>П</w:t>
      </w:r>
      <w:r w:rsidR="00DD1CD0">
        <w:t>ерепроверим таблицу сравнения</w:t>
      </w:r>
      <w:r w:rsidR="00DD1CD0">
        <w:rPr>
          <w:lang w:val="en-US"/>
        </w:rPr>
        <w:t xml:space="preserve"> </w:t>
      </w:r>
      <w:r w:rsidR="00DD1CD0">
        <w:t xml:space="preserve">транзисторов, предлагаемую в </w:t>
      </w:r>
      <w:hyperlink r:id="rId19" w:history="1">
        <w:r w:rsidR="009A7474">
          <w:rPr>
            <w:rStyle w:val="Hyperlink"/>
          </w:rPr>
          <w:t>документе</w:t>
        </w:r>
        <w:r w:rsidR="00DD1CD0" w:rsidRPr="00DD1CD0">
          <w:rPr>
            <w:rStyle w:val="Hyperlink"/>
          </w:rPr>
          <w:t xml:space="preserve"> от </w:t>
        </w:r>
        <w:r w:rsidR="00DD1CD0" w:rsidRPr="00DD1CD0">
          <w:rPr>
            <w:rStyle w:val="Hyperlink"/>
            <w:lang w:val="en-US"/>
          </w:rPr>
          <w:t>TI</w:t>
        </w:r>
      </w:hyperlink>
      <w:r>
        <w:t>.</w:t>
      </w:r>
      <w:r w:rsidR="005A7836">
        <w:rPr>
          <w:lang w:val="en-US"/>
        </w:rPr>
        <w:t xml:space="preserve"> </w:t>
      </w:r>
      <w:r w:rsidR="005A7836">
        <w:t>Все параметры заново выписаны из даташитов.</w:t>
      </w:r>
    </w:p>
    <w:p w:rsidR="007E52F9" w:rsidRDefault="00B26114" w:rsidP="000A3E25">
      <w:r>
        <w:rPr>
          <w:noProof/>
          <w:lang w:eastAsia="ru-RU"/>
        </w:rPr>
        <w:drawing>
          <wp:inline distT="0" distB="0" distL="0" distR="0" wp14:anchorId="35675E66" wp14:editId="75EB3348">
            <wp:extent cx="6076950" cy="3476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F9" w:rsidRPr="005A7836" w:rsidRDefault="007E52F9" w:rsidP="000A3E25"/>
    <w:p w:rsidR="00DD1CD0" w:rsidRDefault="00477691" w:rsidP="000A3E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277100" cy="19877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nsistors comparis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282" cy="20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74" w:rsidRPr="00A573DE" w:rsidRDefault="009A7952" w:rsidP="009A7952">
      <w:r>
        <w:rPr>
          <w:lang w:val="en-US"/>
        </w:rPr>
        <w:t>Здесь у меня</w:t>
      </w:r>
      <w:r w:rsidR="005A7836">
        <w:rPr>
          <w:lang w:val="en-US"/>
        </w:rPr>
        <w:t>,</w:t>
      </w:r>
      <w:r>
        <w:rPr>
          <w:lang w:val="en-US"/>
        </w:rPr>
        <w:t xml:space="preserve"> как </w:t>
      </w:r>
      <w:r>
        <w:t xml:space="preserve">и </w:t>
      </w:r>
      <w:r>
        <w:rPr>
          <w:lang w:val="en-US"/>
        </w:rPr>
        <w:t>у специалистов TI</w:t>
      </w:r>
      <w:r>
        <w:t xml:space="preserve"> выбор пал на </w:t>
      </w:r>
      <w:r w:rsidR="00A573DE">
        <w:rPr>
          <w:lang w:val="en-US"/>
        </w:rPr>
        <w:t>CSD1854Q5B</w:t>
      </w:r>
      <w:r w:rsidR="00A573DE">
        <w:t>.</w:t>
      </w:r>
      <w:r w:rsidR="005A7836">
        <w:t xml:space="preserve"> По величине максимального тока это лучший выбор. А частота переключения в 122 КГц далеко уходит за разумный предел достижимый при управлении от семейства </w:t>
      </w:r>
      <w:r w:rsidR="005A7836">
        <w:rPr>
          <w:lang w:val="en-US"/>
        </w:rPr>
        <w:t>Kinetis.</w:t>
      </w:r>
      <w:r w:rsidR="00A573DE">
        <w:t xml:space="preserve">  </w:t>
      </w:r>
    </w:p>
    <w:p w:rsidR="00882D07" w:rsidRPr="009A7474" w:rsidRDefault="00882D07" w:rsidP="000A3E25">
      <w:pPr>
        <w:rPr>
          <w:lang w:val="en-US"/>
        </w:rPr>
      </w:pPr>
    </w:p>
    <w:p w:rsidR="00882D07" w:rsidRDefault="00882D07" w:rsidP="00882D07">
      <w:pPr>
        <w:pStyle w:val="Heading2"/>
      </w:pPr>
      <w:r>
        <w:t>Расчет максимальной пульсации тока и обоснование выбора фильтрующих конденсаторов.</w:t>
      </w:r>
    </w:p>
    <w:p w:rsidR="00882D07" w:rsidRDefault="00882D07" w:rsidP="00882D07"/>
    <w:p w:rsidR="007926EC" w:rsidRPr="00882D07" w:rsidRDefault="007926EC" w:rsidP="00882D07">
      <w:r>
        <w:t xml:space="preserve">Пульсации тока непосредственно влияют на нагрев и срок службы конденсаторов в особенности электролитических. Поэтому необходимо подбирать конденсаторы по типу и номиналу, учитывая расчетный срок службы и максимальные токи.  </w:t>
      </w:r>
    </w:p>
    <w:p w:rsidR="00882D07" w:rsidRDefault="00E97EAC" w:rsidP="000A3E25">
      <w:r>
        <w:rPr>
          <w:noProof/>
          <w:lang w:eastAsia="ru-RU"/>
        </w:rPr>
        <w:drawing>
          <wp:inline distT="0" distB="0" distL="0" distR="0" wp14:anchorId="3C1C48D8" wp14:editId="4608BF24">
            <wp:extent cx="5391150" cy="4791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49" w:rsidRDefault="00E97EAC" w:rsidP="000A3E25">
      <w:r>
        <w:t xml:space="preserve">Пользуясь этой формулой следует проверять способен ли модуль управлять данным мотором без превышения максимальных токов конденсаторов. </w:t>
      </w:r>
    </w:p>
    <w:p w:rsidR="00882D07" w:rsidRPr="00882D07" w:rsidRDefault="00183049" w:rsidP="000A3E25">
      <w:pPr>
        <w:rPr>
          <w:lang w:val="en-US"/>
        </w:rPr>
      </w:pPr>
      <w:r>
        <w:t xml:space="preserve">Как подсчитали специалисты </w:t>
      </w:r>
      <w:r>
        <w:rPr>
          <w:lang w:val="en-US"/>
        </w:rPr>
        <w:t xml:space="preserve">TI </w:t>
      </w:r>
      <w:r>
        <w:t xml:space="preserve">при указанных на схеме конденсаторах модуль на частоте ШИМ 40 КГц может долгое время питать </w:t>
      </w:r>
      <w:r w:rsidR="008E64E6">
        <w:t>застопоренный</w:t>
      </w:r>
      <w:r>
        <w:t xml:space="preserve"> мотор с током через обмотки более 80 А. </w:t>
      </w:r>
    </w:p>
    <w:p w:rsidR="00882D07" w:rsidRDefault="00882D07" w:rsidP="000A3E25"/>
    <w:p w:rsidR="009677A0" w:rsidRDefault="007732A9" w:rsidP="00882D07">
      <w:pPr>
        <w:pStyle w:val="Heading2"/>
      </w:pPr>
      <w:r>
        <w:t xml:space="preserve">Схема </w:t>
      </w:r>
      <w:r w:rsidR="00491659">
        <w:t xml:space="preserve">основной платы </w:t>
      </w:r>
      <w:r>
        <w:t>модуля</w:t>
      </w:r>
    </w:p>
    <w:p w:rsidR="007732A9" w:rsidRPr="00270CC3" w:rsidRDefault="008B56FE" w:rsidP="007732A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347600" cy="4510800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_sheet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45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66" w:rsidRPr="001E69B8" w:rsidRDefault="001E69B8" w:rsidP="00F57734">
      <w:r>
        <w:t xml:space="preserve"> </w:t>
      </w:r>
      <w:r w:rsidR="008B56FE">
        <w:rPr>
          <w:noProof/>
          <w:lang w:eastAsia="ru-RU"/>
        </w:rPr>
        <w:drawing>
          <wp:inline distT="0" distB="0" distL="0" distR="0">
            <wp:extent cx="7376400" cy="450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_shee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400" cy="45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B" w:rsidRDefault="003D7E66" w:rsidP="00F57734">
      <w:r>
        <w:t xml:space="preserve"> </w:t>
      </w:r>
    </w:p>
    <w:p w:rsidR="00A37842" w:rsidRDefault="00A37842" w:rsidP="00882D07">
      <w:pPr>
        <w:pStyle w:val="Heading2"/>
      </w:pPr>
      <w:r>
        <w:t>Расположение разъёмов</w:t>
      </w:r>
    </w:p>
    <w:p w:rsidR="0083780B" w:rsidRDefault="002C7186" w:rsidP="00F57734">
      <w:r>
        <w:t>Вид на основную плату сверху</w:t>
      </w:r>
    </w:p>
    <w:p w:rsidR="002C7186" w:rsidRDefault="007229E1" w:rsidP="002C7186">
      <w:r>
        <w:rPr>
          <w:noProof/>
          <w:lang w:eastAsia="ru-RU"/>
        </w:rPr>
        <w:drawing>
          <wp:inline distT="0" distB="0" distL="0" distR="0">
            <wp:extent cx="6902562" cy="4752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азъемы_t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716" cy="47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186" w:rsidRPr="002C7186">
        <w:t xml:space="preserve"> </w:t>
      </w:r>
    </w:p>
    <w:p w:rsidR="002C7186" w:rsidRPr="002C7186" w:rsidRDefault="002C7186" w:rsidP="002C7186">
      <w:pPr>
        <w:rPr>
          <w:lang w:val="en-US"/>
        </w:rPr>
      </w:pPr>
      <w:r>
        <w:t>Вид на основную плату снизу</w:t>
      </w:r>
    </w:p>
    <w:p w:rsidR="002C7186" w:rsidRDefault="007229E1" w:rsidP="00F57734">
      <w:r>
        <w:rPr>
          <w:noProof/>
          <w:lang w:eastAsia="ru-RU"/>
        </w:rPr>
        <w:drawing>
          <wp:inline distT="0" distB="0" distL="0" distR="0">
            <wp:extent cx="6915150" cy="48447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азъемы_b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3473" cy="48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86" w:rsidRDefault="002C7186" w:rsidP="00F57734"/>
    <w:p w:rsidR="00A37842" w:rsidRDefault="00A37842" w:rsidP="00882D07">
      <w:pPr>
        <w:pStyle w:val="Heading2"/>
      </w:pPr>
      <w:r>
        <w:t>Габариты</w:t>
      </w:r>
    </w:p>
    <w:p w:rsidR="00A37842" w:rsidRPr="00A37842" w:rsidRDefault="00A37842" w:rsidP="00A37842">
      <w:r>
        <w:rPr>
          <w:noProof/>
          <w:lang w:eastAsia="ru-RU"/>
        </w:rPr>
        <w:drawing>
          <wp:inline distT="0" distB="0" distL="0" distR="0">
            <wp:extent cx="6591300" cy="382280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388" cy="3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B" w:rsidRDefault="00BE5CB4" w:rsidP="00882D07">
      <w:pPr>
        <w:pStyle w:val="Heading2"/>
      </w:pPr>
      <w:r w:rsidRPr="00BE5CB4">
        <w:t xml:space="preserve">Репозиторий </w:t>
      </w:r>
      <w:r w:rsidR="00B266B9">
        <w:t>проекта</w:t>
      </w:r>
    </w:p>
    <w:p w:rsidR="00B266B9" w:rsidRDefault="00B266B9" w:rsidP="00B266B9"/>
    <w:p w:rsidR="00B266B9" w:rsidRDefault="00B266B9" w:rsidP="00B266B9">
      <w:r>
        <w:t xml:space="preserve">Все материалы относящиеся к проекту </w:t>
      </w:r>
      <w:hyperlink r:id="rId28" w:history="1">
        <w:r w:rsidRPr="009C0DAE">
          <w:rPr>
            <w:rStyle w:val="Hyperlink"/>
          </w:rPr>
          <w:t>хранятся здесь</w:t>
        </w:r>
      </w:hyperlink>
    </w:p>
    <w:p w:rsidR="009C0DAE" w:rsidRDefault="009C0DAE" w:rsidP="00B266B9">
      <w:pPr>
        <w:rPr>
          <w:lang w:val="en-US"/>
        </w:rPr>
      </w:pPr>
      <w:r>
        <w:t xml:space="preserve">Схема и печатная плата разработаны в среде </w:t>
      </w:r>
      <w:r>
        <w:rPr>
          <w:lang w:val="en-US"/>
        </w:rPr>
        <w:t>Altium Designer</w:t>
      </w:r>
      <w:r w:rsidR="006815B7">
        <w:rPr>
          <w:lang w:val="en-US"/>
        </w:rPr>
        <w:t xml:space="preserve"> 17.0.6</w:t>
      </w:r>
      <w:r>
        <w:rPr>
          <w:lang w:val="en-US"/>
        </w:rPr>
        <w:t xml:space="preserve">. </w:t>
      </w:r>
    </w:p>
    <w:p w:rsidR="00C47CB3" w:rsidRDefault="001B6868" w:rsidP="004D35A2">
      <w:r>
        <w:t xml:space="preserve">В </w:t>
      </w:r>
      <w:proofErr w:type="spellStart"/>
      <w:r>
        <w:t>ре</w:t>
      </w:r>
      <w:r w:rsidR="00C47CB3">
        <w:t>позитории</w:t>
      </w:r>
      <w:proofErr w:type="spellEnd"/>
      <w:r w:rsidR="00C47CB3">
        <w:t xml:space="preserve"> можно найти </w:t>
      </w:r>
      <w:hyperlink r:id="rId29" w:history="1">
        <w:r w:rsidR="00C47CB3" w:rsidRPr="00376841">
          <w:rPr>
            <w:rStyle w:val="Hyperlink"/>
            <w:lang w:val="en-US"/>
          </w:rPr>
          <w:t xml:space="preserve">3D </w:t>
        </w:r>
        <w:r w:rsidR="00C47CB3" w:rsidRPr="00376841">
          <w:rPr>
            <w:rStyle w:val="Hyperlink"/>
          </w:rPr>
          <w:t>модель</w:t>
        </w:r>
      </w:hyperlink>
      <w:bookmarkStart w:id="0" w:name="_GoBack"/>
      <w:bookmarkEnd w:id="0"/>
      <w:r w:rsidR="00C47CB3">
        <w:t xml:space="preserve"> сборки в формате </w:t>
      </w:r>
      <w:r w:rsidR="00776F00">
        <w:rPr>
          <w:lang w:val="en-US"/>
        </w:rPr>
        <w:t>STEP</w:t>
      </w:r>
      <w:r w:rsidR="00C47CB3">
        <w:rPr>
          <w:lang w:val="en-US"/>
        </w:rPr>
        <w:t>.</w:t>
      </w:r>
      <w:r w:rsidR="00C47CB3">
        <w:t xml:space="preserve"> </w:t>
      </w:r>
    </w:p>
    <w:p w:rsidR="004D35A2" w:rsidRPr="00733F96" w:rsidRDefault="004D35A2" w:rsidP="004D35A2">
      <w:pPr>
        <w:rPr>
          <w:lang w:val="en-US"/>
        </w:rPr>
      </w:pPr>
      <w:r>
        <w:t xml:space="preserve">Там же лежит </w:t>
      </w:r>
      <w:hyperlink r:id="rId30" w:history="1">
        <w:r w:rsidRPr="00376841">
          <w:rPr>
            <w:rStyle w:val="Hyperlink"/>
          </w:rPr>
          <w:t>файл расчетов</w:t>
        </w:r>
      </w:hyperlink>
      <w:r>
        <w:t xml:space="preserve"> для </w:t>
      </w:r>
      <w:r>
        <w:rPr>
          <w:lang w:val="en-US"/>
        </w:rPr>
        <w:t xml:space="preserve">DC-DC </w:t>
      </w:r>
      <w:r>
        <w:t xml:space="preserve">преобразователя на </w:t>
      </w:r>
      <w:r>
        <w:rPr>
          <w:lang w:val="en-US"/>
        </w:rPr>
        <w:t>A8586</w:t>
      </w:r>
      <w:r w:rsidR="00733F96">
        <w:t xml:space="preserve"> в формате </w:t>
      </w:r>
      <w:r w:rsidR="00733F96">
        <w:rPr>
          <w:lang w:val="en-US"/>
        </w:rPr>
        <w:t>Mathcad.</w:t>
      </w:r>
    </w:p>
    <w:p w:rsidR="0004509B" w:rsidRDefault="0004509B" w:rsidP="00B266B9"/>
    <w:p w:rsidR="0004509B" w:rsidRPr="0004509B" w:rsidRDefault="0004509B" w:rsidP="00B266B9">
      <w:r>
        <w:t xml:space="preserve">Программная часть проекта будет рассмотрена в следующей статье. </w:t>
      </w:r>
    </w:p>
    <w:p w:rsidR="00B266B9" w:rsidRDefault="00B266B9" w:rsidP="00F57734"/>
    <w:sectPr w:rsidR="00B266B9" w:rsidSect="0083780B">
      <w:pgSz w:w="11907" w:h="16840" w:code="9"/>
      <w:pgMar w:top="1134" w:right="709" w:bottom="1134" w:left="31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872"/>
    <w:multiLevelType w:val="hybridMultilevel"/>
    <w:tmpl w:val="165E5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F30C0"/>
    <w:multiLevelType w:val="hybridMultilevel"/>
    <w:tmpl w:val="E256B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attachedTemplate r:id="rId1"/>
  <w:defaultTabStop w:val="708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EE3"/>
    <w:rsid w:val="0000698D"/>
    <w:rsid w:val="000144CF"/>
    <w:rsid w:val="000151C1"/>
    <w:rsid w:val="00032416"/>
    <w:rsid w:val="000404FA"/>
    <w:rsid w:val="0004509B"/>
    <w:rsid w:val="00063855"/>
    <w:rsid w:val="000904D0"/>
    <w:rsid w:val="0009685C"/>
    <w:rsid w:val="000978BD"/>
    <w:rsid w:val="000A3E25"/>
    <w:rsid w:val="000A73B3"/>
    <w:rsid w:val="000B11C9"/>
    <w:rsid w:val="000B4648"/>
    <w:rsid w:val="000B492F"/>
    <w:rsid w:val="000C4AF6"/>
    <w:rsid w:val="000C5FFF"/>
    <w:rsid w:val="000E0165"/>
    <w:rsid w:val="000E7B8B"/>
    <w:rsid w:val="00112E09"/>
    <w:rsid w:val="00122F20"/>
    <w:rsid w:val="00124BDF"/>
    <w:rsid w:val="00124DC7"/>
    <w:rsid w:val="001263A3"/>
    <w:rsid w:val="0013537F"/>
    <w:rsid w:val="00136D88"/>
    <w:rsid w:val="001614ED"/>
    <w:rsid w:val="00165693"/>
    <w:rsid w:val="00171A6A"/>
    <w:rsid w:val="001755EC"/>
    <w:rsid w:val="00183049"/>
    <w:rsid w:val="00186EC9"/>
    <w:rsid w:val="001A34CE"/>
    <w:rsid w:val="001A3E74"/>
    <w:rsid w:val="001B6868"/>
    <w:rsid w:val="001D17DD"/>
    <w:rsid w:val="001D7B71"/>
    <w:rsid w:val="001E3A90"/>
    <w:rsid w:val="001E69B8"/>
    <w:rsid w:val="002016D2"/>
    <w:rsid w:val="002130FD"/>
    <w:rsid w:val="002202EC"/>
    <w:rsid w:val="00220732"/>
    <w:rsid w:val="00232605"/>
    <w:rsid w:val="00234F26"/>
    <w:rsid w:val="002356F3"/>
    <w:rsid w:val="0023720D"/>
    <w:rsid w:val="002465C5"/>
    <w:rsid w:val="002533B9"/>
    <w:rsid w:val="00255558"/>
    <w:rsid w:val="002556C6"/>
    <w:rsid w:val="0026058A"/>
    <w:rsid w:val="00260CD7"/>
    <w:rsid w:val="00270CC3"/>
    <w:rsid w:val="002779F5"/>
    <w:rsid w:val="00284818"/>
    <w:rsid w:val="002878E3"/>
    <w:rsid w:val="002B1896"/>
    <w:rsid w:val="002B1AA1"/>
    <w:rsid w:val="002C7186"/>
    <w:rsid w:val="002D08F5"/>
    <w:rsid w:val="002F6DEA"/>
    <w:rsid w:val="00300AE9"/>
    <w:rsid w:val="00305EC1"/>
    <w:rsid w:val="0030637F"/>
    <w:rsid w:val="003132E4"/>
    <w:rsid w:val="0031404F"/>
    <w:rsid w:val="0031410C"/>
    <w:rsid w:val="003148C2"/>
    <w:rsid w:val="00321A9D"/>
    <w:rsid w:val="00324112"/>
    <w:rsid w:val="00333F19"/>
    <w:rsid w:val="00340B65"/>
    <w:rsid w:val="003433C0"/>
    <w:rsid w:val="00347CED"/>
    <w:rsid w:val="003518AB"/>
    <w:rsid w:val="003578B5"/>
    <w:rsid w:val="00373AEC"/>
    <w:rsid w:val="00376841"/>
    <w:rsid w:val="00383113"/>
    <w:rsid w:val="00396D90"/>
    <w:rsid w:val="00397276"/>
    <w:rsid w:val="003A1604"/>
    <w:rsid w:val="003A3508"/>
    <w:rsid w:val="003A40CB"/>
    <w:rsid w:val="003B1DE5"/>
    <w:rsid w:val="003B2FA2"/>
    <w:rsid w:val="003B75D5"/>
    <w:rsid w:val="003B776E"/>
    <w:rsid w:val="003B7D0D"/>
    <w:rsid w:val="003C1624"/>
    <w:rsid w:val="003C21DB"/>
    <w:rsid w:val="003C5DCC"/>
    <w:rsid w:val="003C626A"/>
    <w:rsid w:val="003D23D5"/>
    <w:rsid w:val="003D5330"/>
    <w:rsid w:val="003D7E66"/>
    <w:rsid w:val="003E6E6F"/>
    <w:rsid w:val="003F6C5C"/>
    <w:rsid w:val="00406355"/>
    <w:rsid w:val="00411B28"/>
    <w:rsid w:val="004332BE"/>
    <w:rsid w:val="00443117"/>
    <w:rsid w:val="00450BD8"/>
    <w:rsid w:val="004552FF"/>
    <w:rsid w:val="00464C7F"/>
    <w:rsid w:val="00477691"/>
    <w:rsid w:val="004852BA"/>
    <w:rsid w:val="00486B9C"/>
    <w:rsid w:val="00491659"/>
    <w:rsid w:val="00491EAD"/>
    <w:rsid w:val="004951EA"/>
    <w:rsid w:val="004A00F8"/>
    <w:rsid w:val="004A207B"/>
    <w:rsid w:val="004A3217"/>
    <w:rsid w:val="004A347B"/>
    <w:rsid w:val="004B5F98"/>
    <w:rsid w:val="004D35A2"/>
    <w:rsid w:val="004D7244"/>
    <w:rsid w:val="00506085"/>
    <w:rsid w:val="0051682B"/>
    <w:rsid w:val="00516EE3"/>
    <w:rsid w:val="00517106"/>
    <w:rsid w:val="00517A25"/>
    <w:rsid w:val="00520D8A"/>
    <w:rsid w:val="00520E19"/>
    <w:rsid w:val="005327F3"/>
    <w:rsid w:val="00535414"/>
    <w:rsid w:val="00535B09"/>
    <w:rsid w:val="00551582"/>
    <w:rsid w:val="00552AD0"/>
    <w:rsid w:val="00552D80"/>
    <w:rsid w:val="005541B8"/>
    <w:rsid w:val="0055515E"/>
    <w:rsid w:val="005564D0"/>
    <w:rsid w:val="00557B64"/>
    <w:rsid w:val="00564802"/>
    <w:rsid w:val="0058037B"/>
    <w:rsid w:val="005903FE"/>
    <w:rsid w:val="005923D5"/>
    <w:rsid w:val="00595C8B"/>
    <w:rsid w:val="005A4763"/>
    <w:rsid w:val="005A545D"/>
    <w:rsid w:val="005A7836"/>
    <w:rsid w:val="005B13F1"/>
    <w:rsid w:val="005B36B4"/>
    <w:rsid w:val="005B5CA4"/>
    <w:rsid w:val="005C139E"/>
    <w:rsid w:val="005D0641"/>
    <w:rsid w:val="005E134D"/>
    <w:rsid w:val="005E2394"/>
    <w:rsid w:val="005E2B0D"/>
    <w:rsid w:val="005F1B05"/>
    <w:rsid w:val="005F1F4B"/>
    <w:rsid w:val="005F744E"/>
    <w:rsid w:val="00606CA1"/>
    <w:rsid w:val="00610686"/>
    <w:rsid w:val="0062022E"/>
    <w:rsid w:val="00622165"/>
    <w:rsid w:val="006243F6"/>
    <w:rsid w:val="00632647"/>
    <w:rsid w:val="00633A90"/>
    <w:rsid w:val="0064441B"/>
    <w:rsid w:val="00644AE4"/>
    <w:rsid w:val="00644EB7"/>
    <w:rsid w:val="00644F28"/>
    <w:rsid w:val="006471AB"/>
    <w:rsid w:val="00652B30"/>
    <w:rsid w:val="00654154"/>
    <w:rsid w:val="0066388A"/>
    <w:rsid w:val="00671480"/>
    <w:rsid w:val="006815B7"/>
    <w:rsid w:val="00682798"/>
    <w:rsid w:val="00691D5C"/>
    <w:rsid w:val="0069379A"/>
    <w:rsid w:val="006A14BF"/>
    <w:rsid w:val="006A23C3"/>
    <w:rsid w:val="006A30CE"/>
    <w:rsid w:val="006B52E3"/>
    <w:rsid w:val="006C2E0C"/>
    <w:rsid w:val="006D55DC"/>
    <w:rsid w:val="006D66B7"/>
    <w:rsid w:val="006E7498"/>
    <w:rsid w:val="006E782C"/>
    <w:rsid w:val="006F052D"/>
    <w:rsid w:val="006F2AEF"/>
    <w:rsid w:val="007063B6"/>
    <w:rsid w:val="00707C22"/>
    <w:rsid w:val="0071692D"/>
    <w:rsid w:val="00716AA8"/>
    <w:rsid w:val="00716D0B"/>
    <w:rsid w:val="007229E1"/>
    <w:rsid w:val="0073291B"/>
    <w:rsid w:val="00733F96"/>
    <w:rsid w:val="00736D83"/>
    <w:rsid w:val="00747DDA"/>
    <w:rsid w:val="00751A20"/>
    <w:rsid w:val="00761368"/>
    <w:rsid w:val="00762B49"/>
    <w:rsid w:val="00772196"/>
    <w:rsid w:val="007732A9"/>
    <w:rsid w:val="00773F58"/>
    <w:rsid w:val="00776F00"/>
    <w:rsid w:val="00780C16"/>
    <w:rsid w:val="007867EC"/>
    <w:rsid w:val="007926EC"/>
    <w:rsid w:val="007A14F4"/>
    <w:rsid w:val="007C165C"/>
    <w:rsid w:val="007D73B9"/>
    <w:rsid w:val="007D7FB5"/>
    <w:rsid w:val="007E03BB"/>
    <w:rsid w:val="007E03FA"/>
    <w:rsid w:val="007E210C"/>
    <w:rsid w:val="007E2708"/>
    <w:rsid w:val="007E2CEF"/>
    <w:rsid w:val="007E52F9"/>
    <w:rsid w:val="007F7810"/>
    <w:rsid w:val="007F798E"/>
    <w:rsid w:val="00805EA4"/>
    <w:rsid w:val="008079D9"/>
    <w:rsid w:val="00815437"/>
    <w:rsid w:val="00817986"/>
    <w:rsid w:val="00824B15"/>
    <w:rsid w:val="008326F2"/>
    <w:rsid w:val="00837123"/>
    <w:rsid w:val="0083780B"/>
    <w:rsid w:val="008379E4"/>
    <w:rsid w:val="00837B88"/>
    <w:rsid w:val="00843592"/>
    <w:rsid w:val="00846F24"/>
    <w:rsid w:val="008661E8"/>
    <w:rsid w:val="00877562"/>
    <w:rsid w:val="00882D07"/>
    <w:rsid w:val="00883366"/>
    <w:rsid w:val="00890149"/>
    <w:rsid w:val="00893435"/>
    <w:rsid w:val="00894EFD"/>
    <w:rsid w:val="00897E4D"/>
    <w:rsid w:val="008A0B2C"/>
    <w:rsid w:val="008A4E3F"/>
    <w:rsid w:val="008A65B5"/>
    <w:rsid w:val="008B56FE"/>
    <w:rsid w:val="008B5F47"/>
    <w:rsid w:val="008C7D9B"/>
    <w:rsid w:val="008D1CB8"/>
    <w:rsid w:val="008E5C2F"/>
    <w:rsid w:val="008E64E6"/>
    <w:rsid w:val="008F080F"/>
    <w:rsid w:val="008F426A"/>
    <w:rsid w:val="008F4400"/>
    <w:rsid w:val="00902BD8"/>
    <w:rsid w:val="00910E55"/>
    <w:rsid w:val="00930109"/>
    <w:rsid w:val="00932707"/>
    <w:rsid w:val="009677A0"/>
    <w:rsid w:val="0097746E"/>
    <w:rsid w:val="00977F73"/>
    <w:rsid w:val="009812C2"/>
    <w:rsid w:val="00984663"/>
    <w:rsid w:val="00984A72"/>
    <w:rsid w:val="00986446"/>
    <w:rsid w:val="0099761D"/>
    <w:rsid w:val="009A7474"/>
    <w:rsid w:val="009A7952"/>
    <w:rsid w:val="009A7AA5"/>
    <w:rsid w:val="009B2DBA"/>
    <w:rsid w:val="009B68E1"/>
    <w:rsid w:val="009B71DB"/>
    <w:rsid w:val="009C0DAE"/>
    <w:rsid w:val="009D18E2"/>
    <w:rsid w:val="009E60A4"/>
    <w:rsid w:val="009F106D"/>
    <w:rsid w:val="009F3C43"/>
    <w:rsid w:val="00A022BA"/>
    <w:rsid w:val="00A1259E"/>
    <w:rsid w:val="00A173DE"/>
    <w:rsid w:val="00A3348F"/>
    <w:rsid w:val="00A334A5"/>
    <w:rsid w:val="00A37132"/>
    <w:rsid w:val="00A37842"/>
    <w:rsid w:val="00A44BF7"/>
    <w:rsid w:val="00A573DE"/>
    <w:rsid w:val="00A81411"/>
    <w:rsid w:val="00A81F88"/>
    <w:rsid w:val="00A903CC"/>
    <w:rsid w:val="00A90672"/>
    <w:rsid w:val="00A920D2"/>
    <w:rsid w:val="00A94A0E"/>
    <w:rsid w:val="00AA1F08"/>
    <w:rsid w:val="00AB149F"/>
    <w:rsid w:val="00AB3229"/>
    <w:rsid w:val="00AC4694"/>
    <w:rsid w:val="00AC72B7"/>
    <w:rsid w:val="00AC7CD4"/>
    <w:rsid w:val="00AD4A00"/>
    <w:rsid w:val="00AD4B1E"/>
    <w:rsid w:val="00AE2E24"/>
    <w:rsid w:val="00B05A31"/>
    <w:rsid w:val="00B062D7"/>
    <w:rsid w:val="00B130DE"/>
    <w:rsid w:val="00B13546"/>
    <w:rsid w:val="00B24874"/>
    <w:rsid w:val="00B2549C"/>
    <w:rsid w:val="00B26114"/>
    <w:rsid w:val="00B266B9"/>
    <w:rsid w:val="00B351DF"/>
    <w:rsid w:val="00B43642"/>
    <w:rsid w:val="00B445F3"/>
    <w:rsid w:val="00B44A4F"/>
    <w:rsid w:val="00B63754"/>
    <w:rsid w:val="00B658CA"/>
    <w:rsid w:val="00B717EF"/>
    <w:rsid w:val="00B73609"/>
    <w:rsid w:val="00B73F86"/>
    <w:rsid w:val="00B83A57"/>
    <w:rsid w:val="00B85B69"/>
    <w:rsid w:val="00B934AA"/>
    <w:rsid w:val="00BA47EF"/>
    <w:rsid w:val="00BA7B9D"/>
    <w:rsid w:val="00BB15C8"/>
    <w:rsid w:val="00BB16CE"/>
    <w:rsid w:val="00BC1062"/>
    <w:rsid w:val="00BD0107"/>
    <w:rsid w:val="00BD550D"/>
    <w:rsid w:val="00BE1F3D"/>
    <w:rsid w:val="00BE48C4"/>
    <w:rsid w:val="00BE5CB4"/>
    <w:rsid w:val="00BF4FD9"/>
    <w:rsid w:val="00BF58CC"/>
    <w:rsid w:val="00C00C5B"/>
    <w:rsid w:val="00C013FD"/>
    <w:rsid w:val="00C01F69"/>
    <w:rsid w:val="00C01FBA"/>
    <w:rsid w:val="00C208DF"/>
    <w:rsid w:val="00C2303C"/>
    <w:rsid w:val="00C35CE0"/>
    <w:rsid w:val="00C40B91"/>
    <w:rsid w:val="00C4508B"/>
    <w:rsid w:val="00C47CB3"/>
    <w:rsid w:val="00C51391"/>
    <w:rsid w:val="00C55718"/>
    <w:rsid w:val="00C56314"/>
    <w:rsid w:val="00C62FF1"/>
    <w:rsid w:val="00C64880"/>
    <w:rsid w:val="00C730F0"/>
    <w:rsid w:val="00C82A92"/>
    <w:rsid w:val="00C860E8"/>
    <w:rsid w:val="00C90570"/>
    <w:rsid w:val="00C941BB"/>
    <w:rsid w:val="00CB540E"/>
    <w:rsid w:val="00CC7369"/>
    <w:rsid w:val="00CD2E73"/>
    <w:rsid w:val="00CD6A95"/>
    <w:rsid w:val="00CE1D77"/>
    <w:rsid w:val="00CF5126"/>
    <w:rsid w:val="00D03351"/>
    <w:rsid w:val="00D0575F"/>
    <w:rsid w:val="00D10D08"/>
    <w:rsid w:val="00D133B5"/>
    <w:rsid w:val="00D16537"/>
    <w:rsid w:val="00D2176D"/>
    <w:rsid w:val="00D238DC"/>
    <w:rsid w:val="00D23DB9"/>
    <w:rsid w:val="00D31051"/>
    <w:rsid w:val="00D36229"/>
    <w:rsid w:val="00D56EC6"/>
    <w:rsid w:val="00D573AB"/>
    <w:rsid w:val="00D57C1A"/>
    <w:rsid w:val="00D63EC9"/>
    <w:rsid w:val="00D657C0"/>
    <w:rsid w:val="00D70244"/>
    <w:rsid w:val="00D73F93"/>
    <w:rsid w:val="00D7543C"/>
    <w:rsid w:val="00D80DB9"/>
    <w:rsid w:val="00D80FB2"/>
    <w:rsid w:val="00D81B69"/>
    <w:rsid w:val="00D82E41"/>
    <w:rsid w:val="00D872FA"/>
    <w:rsid w:val="00D91473"/>
    <w:rsid w:val="00DA3307"/>
    <w:rsid w:val="00DA4F0F"/>
    <w:rsid w:val="00DB5612"/>
    <w:rsid w:val="00DC0C51"/>
    <w:rsid w:val="00DC3720"/>
    <w:rsid w:val="00DC43B6"/>
    <w:rsid w:val="00DD1CD0"/>
    <w:rsid w:val="00DD3E24"/>
    <w:rsid w:val="00DD4042"/>
    <w:rsid w:val="00DD578F"/>
    <w:rsid w:val="00DF00B5"/>
    <w:rsid w:val="00DF510B"/>
    <w:rsid w:val="00E00CFF"/>
    <w:rsid w:val="00E21DB9"/>
    <w:rsid w:val="00E236B7"/>
    <w:rsid w:val="00E25067"/>
    <w:rsid w:val="00E26918"/>
    <w:rsid w:val="00E26E5D"/>
    <w:rsid w:val="00E34324"/>
    <w:rsid w:val="00E56D7C"/>
    <w:rsid w:val="00E6155E"/>
    <w:rsid w:val="00E61A38"/>
    <w:rsid w:val="00E67A7A"/>
    <w:rsid w:val="00E84D22"/>
    <w:rsid w:val="00E855B5"/>
    <w:rsid w:val="00E95D39"/>
    <w:rsid w:val="00E97EAC"/>
    <w:rsid w:val="00EB0769"/>
    <w:rsid w:val="00ED1DCD"/>
    <w:rsid w:val="00EE3AAB"/>
    <w:rsid w:val="00EE43B0"/>
    <w:rsid w:val="00EF03D2"/>
    <w:rsid w:val="00EF277B"/>
    <w:rsid w:val="00F110FB"/>
    <w:rsid w:val="00F17BAE"/>
    <w:rsid w:val="00F20735"/>
    <w:rsid w:val="00F42D95"/>
    <w:rsid w:val="00F46E38"/>
    <w:rsid w:val="00F57734"/>
    <w:rsid w:val="00F6121A"/>
    <w:rsid w:val="00F91AF0"/>
    <w:rsid w:val="00F95B4C"/>
    <w:rsid w:val="00FA37E3"/>
    <w:rsid w:val="00FA3D3A"/>
    <w:rsid w:val="00FC0352"/>
    <w:rsid w:val="00FC63ED"/>
    <w:rsid w:val="00FD2111"/>
    <w:rsid w:val="00FD2792"/>
    <w:rsid w:val="00FD2CCA"/>
    <w:rsid w:val="00FE112E"/>
    <w:rsid w:val="00FE4BE7"/>
    <w:rsid w:val="00FF0F92"/>
    <w:rsid w:val="00FF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2887BBB3"/>
  <w15:chartTrackingRefBased/>
  <w15:docId w15:val="{342366E2-17A9-401C-8C6B-1173774CA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734"/>
    <w:pPr>
      <w:tabs>
        <w:tab w:val="left" w:pos="18853"/>
      </w:tabs>
      <w:spacing w:after="0" w:line="312" w:lineRule="auto"/>
      <w:ind w:left="7229" w:right="8794"/>
    </w:pPr>
    <w:rPr>
      <w:rFonts w:ascii="Verdana" w:hAnsi="Verdan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022E"/>
    <w:pPr>
      <w:keepNext/>
      <w:keepLines/>
      <w:spacing w:after="240" w:line="240" w:lineRule="auto"/>
      <w:outlineLvl w:val="0"/>
    </w:pPr>
    <w:rPr>
      <w:rFonts w:eastAsiaTheme="majorEastAsia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82D07"/>
    <w:pPr>
      <w:keepNext/>
      <w:keepLines/>
      <w:spacing w:before="40" w:line="24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D310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3D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22E"/>
    <w:rPr>
      <w:rFonts w:ascii="Verdana" w:eastAsiaTheme="majorEastAsia" w:hAnsi="Verdana" w:cstheme="majorBidi"/>
      <w:color w:val="000000" w:themeColor="text1"/>
      <w:sz w:val="24"/>
      <w:szCs w:val="32"/>
    </w:rPr>
  </w:style>
  <w:style w:type="paragraph" w:styleId="ListParagraph">
    <w:name w:val="List Paragraph"/>
    <w:basedOn w:val="Normal"/>
    <w:uiPriority w:val="34"/>
    <w:qFormat/>
    <w:rsid w:val="00B24874"/>
    <w:pPr>
      <w:ind w:left="720"/>
      <w:contextualSpacing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3132E4"/>
    <w:pPr>
      <w:spacing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2E4"/>
    <w:rPr>
      <w:rFonts w:ascii="Arial" w:eastAsiaTheme="majorEastAsia" w:hAnsi="Arial" w:cstheme="majorBidi"/>
      <w:b/>
      <w:spacing w:val="-10"/>
      <w:kern w:val="28"/>
      <w:sz w:val="28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3D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C35CE0"/>
    <w:rPr>
      <w:color w:val="0563C1" w:themeColor="hyperlink"/>
      <w:u w:val="single"/>
    </w:rPr>
  </w:style>
  <w:style w:type="paragraph" w:styleId="NoSpacing">
    <w:name w:val="No Spacing"/>
    <w:uiPriority w:val="1"/>
    <w:rsid w:val="000A73B3"/>
    <w:pPr>
      <w:spacing w:after="0" w:line="360" w:lineRule="auto"/>
    </w:pPr>
    <w:rPr>
      <w:rFonts w:ascii="Verdana" w:hAnsi="Verdana"/>
      <w:sz w:val="16"/>
    </w:rPr>
  </w:style>
  <w:style w:type="paragraph" w:customStyle="1" w:styleId="LangDOS">
    <w:name w:val="LangDOS"/>
    <w:basedOn w:val="Normal"/>
    <w:link w:val="LangDOSChar"/>
    <w:autoRedefine/>
    <w:qFormat/>
    <w:rsid w:val="003C626A"/>
    <w:pPr>
      <w:pBdr>
        <w:top w:val="dotted" w:sz="4" w:space="6" w:color="auto"/>
        <w:left w:val="dotted" w:sz="4" w:space="4" w:color="auto"/>
        <w:bottom w:val="dotted" w:sz="4" w:space="6" w:color="auto"/>
        <w:right w:val="dotted" w:sz="4" w:space="4" w:color="auto"/>
      </w:pBdr>
      <w:shd w:val="clear" w:color="auto" w:fill="F8F8F8"/>
      <w:spacing w:line="360" w:lineRule="auto"/>
    </w:pPr>
    <w:rPr>
      <w:rFonts w:ascii="Courier New" w:hAnsi="Courier New" w:cs="Courier New"/>
      <w:sz w:val="20"/>
      <w:szCs w:val="20"/>
      <w:lang w:val="en-US"/>
    </w:rPr>
  </w:style>
  <w:style w:type="character" w:customStyle="1" w:styleId="LangDOSChar">
    <w:name w:val="LangDOS Char"/>
    <w:basedOn w:val="DefaultParagraphFont"/>
    <w:link w:val="LangDOS"/>
    <w:rsid w:val="003C626A"/>
    <w:rPr>
      <w:rFonts w:ascii="Courier New" w:hAnsi="Courier New" w:cs="Courier New"/>
      <w:noProof/>
      <w:sz w:val="20"/>
      <w:szCs w:val="20"/>
      <w:shd w:val="clear" w:color="auto" w:fill="F8F8F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82D07"/>
    <w:rPr>
      <w:rFonts w:asciiTheme="majorHAnsi" w:eastAsiaTheme="majorEastAsia" w:hAnsiTheme="majorHAnsi" w:cstheme="majorBidi"/>
      <w:b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051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customStyle="1" w:styleId="Link">
    <w:name w:val="Link"/>
    <w:basedOn w:val="Normal"/>
    <w:link w:val="LinkChar"/>
    <w:autoRedefine/>
    <w:qFormat/>
    <w:rsid w:val="00C2303C"/>
    <w:rPr>
      <w:b/>
      <w:color w:val="1F4E79" w:themeColor="accent1" w:themeShade="80"/>
      <w:u w:val="single"/>
    </w:rPr>
  </w:style>
  <w:style w:type="character" w:customStyle="1" w:styleId="LinkChar">
    <w:name w:val="Link Char"/>
    <w:basedOn w:val="DefaultParagraphFont"/>
    <w:link w:val="Link"/>
    <w:rsid w:val="00C2303C"/>
    <w:rPr>
      <w:rFonts w:ascii="Verdana" w:hAnsi="Verdana"/>
      <w:b/>
      <w:color w:val="1F4E79" w:themeColor="accent1" w:themeShade="80"/>
      <w:sz w:val="1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614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3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i.com/tool/TIDA-00901" TargetMode="External"/><Relationship Id="rId13" Type="http://schemas.openxmlformats.org/officeDocument/2006/relationships/hyperlink" Target="https://geektimes.ru/post/274416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hyperlink" Target="https://geektimes.ru/post/274100/" TargetMode="External"/><Relationship Id="rId17" Type="http://schemas.openxmlformats.org/officeDocument/2006/relationships/hyperlink" Target="http://www.nxp.com/products/microcontrollers-and-processors/arm-processors/kinetis-cortex-m-mcus/k-series-performance-m4/k6x-ethernet/kinetis-k66-180-mhz-dual-high-speed-full-speed-usbs-2mb-flash-microcontrollers-mcus-based-on-arm-cortex-m4-core:K66_180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eektimes.ru/post/284248/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github.com/Indemsys/Universal3PHalfBridgeController/blob/master/3D/DMC02.STE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ti.com/lit/ug/tidubp9/tidubp9.pdf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eektimes.ru/post/276558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github.com/Indemsys/Universal3PHalfBridgeController" TargetMode="External"/><Relationship Id="rId10" Type="http://schemas.openxmlformats.org/officeDocument/2006/relationships/hyperlink" Target="http://www.ti.com/lit/ds/symlink/drv8305-q1.pdf" TargetMode="External"/><Relationship Id="rId19" Type="http://schemas.openxmlformats.org/officeDocument/2006/relationships/hyperlink" Target="http://www.ti.com/lit/ug/tidubp9/tidubp9.pdf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eektimes.ru/post/276098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github.com/Indemsys/Universal3PHalfBridgeController/blob/master/Docs/%D0%A0%D0%B0%D1%81%D1%87%D0%B5%D1%82%20%D1%86%D0%B5%D0%BF%D0%B5%D0%B9%20%D1%81%D1%82%D0%B0%D0%B1%D0%B8%D0%BB%D0%B8%D0%B7%D0%B0%D1%82%D0%BE%D1%80%D0%B0%20A8586%20.mcd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\&#1052;&#1086;&#1080;%20&#1089;&#1090;&#1072;&#1090;&#1100;&#1080;\&#1064;&#1072;&#1073;&#1083;&#1086;&#1085;%20&#1089;&#1090;&#1072;&#1090;&#1100;&#1080;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9216D-D6D5-45E7-9157-195C1F3CE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статьи.dotm</Template>
  <TotalTime>3</TotalTime>
  <Pages>1</Pages>
  <Words>1074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AlexandrY</dc:creator>
  <cp:keywords/>
  <dc:description/>
  <cp:lastModifiedBy>AlexandrY</cp:lastModifiedBy>
  <cp:revision>5</cp:revision>
  <dcterms:created xsi:type="dcterms:W3CDTF">2017-04-25T18:06:00Z</dcterms:created>
  <dcterms:modified xsi:type="dcterms:W3CDTF">2017-04-25T18:13:00Z</dcterms:modified>
</cp:coreProperties>
</file>