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建木枝产品方案与竞品分析</w:t>
      </w:r>
    </w:p>
    <w:p>
      <w:r>
        <w:t>两案合并与公开资料核验｜2026年9月23日</w:t>
      </w:r>
    </w:p>
    <w:p>
      <w:r>
        <w:t>本文依据《建木枝.docx》《Teamup(1).docx》和报名表第4—5题编写。建议保留项目方向，将产品收窄为课程小组作业的交付协作工具：从题目要求出发，经人工确认分工、成果提交与验收，形成可核对的协作记录和汇报材料。</w:t>
      </w:r>
    </w:p>
    <w:p>
      <w:r>
        <w:t>本次完成的是方案完善和公开资料检索，未开发原型、注册试用竞品、联系客户或验证付费。下文的本产品功能均为建议设计；时间、规模、报价和验收阈值均为待测试假设。竞品官网和开发者介绍只能证明公开定位与宣称，不能证明实际效果、客户数量或商业成功。</w:t>
      </w:r>
    </w:p>
    <w:p>
      <w:pPr>
        <w:pStyle w:val="Heading1"/>
      </w:pPr>
      <w:r>
        <w:t>两份方案如何合并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8"/>
        <w:gridCol w:w="2232"/>
        <w:gridCol w:w="2376"/>
        <w:gridCol w:w="4118"/>
      </w:tblGrid>
      <w:tr>
        <w:trPr>
          <w:cantSplit/>
          <w:tblHeader/>
        </w:trPr>
        <w:tc>
          <w:tcPr>
            <w:tcW w:type="dxa" w:w="1498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比较项</w:t>
            </w:r>
          </w:p>
        </w:tc>
        <w:tc>
          <w:tcPr>
            <w:tcW w:type="dxa" w:w="2232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Teamup</w:t>
            </w:r>
          </w:p>
        </w:tc>
        <w:tc>
          <w:tcPr>
            <w:tcW w:type="dxa" w:w="2376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建木枝</w:t>
            </w:r>
          </w:p>
        </w:tc>
        <w:tc>
          <w:tcPr>
            <w:tcW w:type="dxa" w:w="4118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合并决策</w:t>
            </w:r>
          </w:p>
        </w:tc>
      </w:tr>
      <w:tr>
        <w:trPr>
          <w:cantSplit/>
        </w:trPr>
        <w:tc>
          <w:tcPr>
            <w:tcW w:type="dxa" w:w="14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用户与场景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课程作业、大创、社团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大学生复杂任务协作</w:t>
            </w:r>
          </w:p>
        </w:tc>
        <w:tc>
          <w:tcPr>
            <w:tcW w:type="dxa" w:w="41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首批仅覆盖需要分工并汇总报告或PPT的课程小组</w:t>
            </w:r>
          </w:p>
        </w:tc>
      </w:tr>
      <w:tr>
        <w:trPr>
          <w:cantSplit/>
        </w:trPr>
        <w:tc>
          <w:tcPr>
            <w:tcW w:type="dxa" w:w="149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任务启动</w:t>
            </w:r>
          </w:p>
        </w:tc>
        <w:tc>
          <w:tcPr>
            <w:tcW w:type="dxa" w:w="223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拆解、认领、子截止时间</w:t>
            </w:r>
          </w:p>
        </w:tc>
        <w:tc>
          <w:tcPr>
            <w:tcW w:type="dxa" w:w="237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AI拆解并分工</w:t>
            </w:r>
          </w:p>
        </w:tc>
        <w:tc>
          <w:tcPr>
            <w:tcW w:type="dxa" w:w="411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AI给草案；人确认交付要求、负责人和时间</w:t>
            </w:r>
          </w:p>
        </w:tc>
      </w:tr>
      <w:tr>
        <w:trPr>
          <w:cantSplit/>
        </w:trPr>
        <w:tc>
          <w:tcPr>
            <w:tcW w:type="dxa" w:w="14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执行过程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看板、打卡、进度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可视化可交互看板</w:t>
            </w:r>
          </w:p>
        </w:tc>
        <w:tc>
          <w:tcPr>
            <w:tcW w:type="dxa" w:w="41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保留看板；取消强制日常打卡，以交付事件更新</w:t>
            </w:r>
          </w:p>
        </w:tc>
      </w:tr>
      <w:tr>
        <w:trPr>
          <w:cantSplit/>
        </w:trPr>
        <w:tc>
          <w:tcPr>
            <w:tcW w:type="dxa" w:w="149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成果管理</w:t>
            </w:r>
          </w:p>
        </w:tc>
        <w:tc>
          <w:tcPr>
            <w:tcW w:type="dxa" w:w="223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文件上传、类Git版本</w:t>
            </w:r>
          </w:p>
        </w:tc>
        <w:tc>
          <w:tcPr>
            <w:tcW w:type="dxa" w:w="237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上传并审核完成度</w:t>
            </w:r>
          </w:p>
        </w:tc>
        <w:tc>
          <w:tcPr>
            <w:tcW w:type="dxa" w:w="411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历史版本留存，人工确认是否达到约定要求</w:t>
            </w:r>
          </w:p>
        </w:tc>
      </w:tr>
      <w:tr>
        <w:trPr>
          <w:cantSplit/>
        </w:trPr>
        <w:tc>
          <w:tcPr>
            <w:tcW w:type="dxa" w:w="14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成员权限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邀请链接加入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管理者与参与者模式</w:t>
            </w:r>
          </w:p>
        </w:tc>
        <w:tc>
          <w:tcPr>
            <w:tcW w:type="dxa" w:w="41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项目角色分权；不引入复杂企业席位制度</w:t>
            </w:r>
          </w:p>
        </w:tc>
      </w:tr>
      <w:tr>
        <w:trPr>
          <w:cantSplit/>
        </w:trPr>
        <w:tc>
          <w:tcPr>
            <w:tcW w:type="dxa" w:w="149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协作呈现</w:t>
            </w:r>
          </w:p>
        </w:tc>
        <w:tc>
          <w:tcPr>
            <w:tcW w:type="dxa" w:w="223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自动贡献度报告</w:t>
            </w:r>
          </w:p>
        </w:tc>
        <w:tc>
          <w:tcPr>
            <w:tcW w:type="dxa" w:w="237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导出分工图表适配PPT</w:t>
            </w:r>
          </w:p>
        </w:tc>
        <w:tc>
          <w:tcPr>
            <w:tcW w:type="dxa" w:w="411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导出有证据的分工与交付记录，不自动判定贡献率</w:t>
            </w:r>
          </w:p>
        </w:tc>
      </w:tr>
    </w:tbl>
    <w:p>
      <w:pPr>
        <w:spacing w:after="0"/>
      </w:pPr>
    </w:p>
    <w:p>
      <w:r>
        <w:t>两案共同缺少需求证据、接入成本设计和真实购买理由。建木枝的AI拆解和汇报导出可以补齐首尾环节，Teamup的任务与文件记录则支撑中间过程。合并重点应是打通流程，不是叠加更多页面。</w:t>
      </w:r>
    </w:p>
    <w:p>
      <w:r>
        <w:t>原方案中的“痛点真实”“销售容易落地”“价格低廉”“精准贴合需求”均须改为待验证假设。“便捷易上手、美工精美”可以作为设计目标，但不能单独当作已成立的竞争优势。</w:t>
      </w:r>
    </w:p>
    <w:p>
      <w:r>
        <w:br w:type="page"/>
      </w:r>
    </w:p>
    <w:p>
      <w:pPr>
        <w:pStyle w:val="Heading1"/>
      </w:pPr>
      <w:r>
        <w:t>竞品名称核验与直接同类</w:t>
      </w:r>
    </w:p>
    <w:p>
      <w:r>
        <w:t>首先修正原有竞品名单。以“智组AI”“智组 AI 小组作业”等关键词检索，暂未找到能够确认产品身份的官方来源；不应继续引用其功能或规模，也不能据此断言产品不存在。检索到的Teamcast.ai官网是AI招聘平台，涉及候选人筛选与面试，并非学生作业管理工具；若原方案指另一款同名产品，需要补充准确链接。[S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320"/>
        <w:gridCol w:w="4176"/>
      </w:tblGrid>
      <w:tr>
        <w:trPr>
          <w:cantSplit/>
          <w:tblHeader/>
        </w:trPr>
        <w:tc>
          <w:tcPr>
            <w:tcW w:type="dxa" w:w="1728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产品与证据</w:t>
            </w:r>
          </w:p>
        </w:tc>
        <w:tc>
          <w:tcPr>
            <w:tcW w:type="dxa" w:w="4320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已核实的公开信息</w:t>
            </w:r>
          </w:p>
        </w:tc>
        <w:tc>
          <w:tcPr>
            <w:tcW w:type="dxa" w:w="4176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与本产品的关系及限制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TeamFlow AI Demo；开发者参赛帖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大学生分工、看板、贡献度量化；帖内提供Demo压缩包，并说明未来接入大模型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直接概念竞品；不能把名称里的AI理解为已完成在线大模型集成，也未验证其多人协作及付费能力。[S2]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GroupWorks；官方产品导览</w:t>
            </w:r>
          </w:p>
        </w:tc>
        <w:tc>
          <w:tcPr>
            <w:tcW w:type="dxa" w:w="43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面向高校教学，展示偏好调查、组队、共同签署约定和同伴评价；列出免费与教师付费层级</w:t>
            </w:r>
          </w:p>
        </w:tc>
        <w:tc>
          <w:tcPr>
            <w:tcW w:type="dxa" w:w="417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直接场景竞品，但入口偏教师组织课程；导览示例不是效果数据，未实测生产功能。[S3]</w:t>
            </w:r>
          </w:p>
        </w:tc>
      </w:tr>
    </w:tbl>
    <w:p>
      <w:pPr>
        <w:spacing w:after="0"/>
      </w:pPr>
    </w:p>
    <w:p>
      <w:r>
        <w:t>TeamFlow AI说明“学生场景＋智能分工＋看板＋贡献报告”已有公开同类构想。开发者自述的“公平”“客观”不等于经验证的评价效度，不能照搬。建木枝应将AI职责收窄为生成可修改的任务草案，保留成员协商与确认。[S2]</w:t>
      </w:r>
    </w:p>
    <w:p>
      <w:r>
        <w:t>GroupWorks页面列出免费版最多3个活跃小组、教师Pro每月$19或每年$179，币种在该处仅显示美元符号，本文不作换算。页面将若干LMS集成和成绩导出项目标为路线图，不能当作已上线能力。其教师付费模式不能证明中国学生组长愿意付费。[S3]</w:t>
      </w:r>
    </w:p>
    <w:p>
      <w:r>
        <w:t>对本产品的启发是：分工应先获得成员认可，记录应服务协作与讨论。首期由学生组长自主启动，不依赖教师部署；将课程要求、验收结果和汇报导出贯通。这是拟验证的切入点，并非已证明独有的功能组合。</w:t>
      </w:r>
    </w:p>
    <w:p>
      <w:r>
        <w:br w:type="page"/>
      </w:r>
    </w:p>
    <w:p>
      <w:pPr>
        <w:pStyle w:val="Heading1"/>
      </w:pPr>
      <w:r>
        <w:t>通用工具与现有替代方案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320"/>
        <w:gridCol w:w="4176"/>
      </w:tblGrid>
      <w:tr>
        <w:trPr>
          <w:cantSplit/>
          <w:tblHeader/>
        </w:trPr>
        <w:tc>
          <w:tcPr>
            <w:tcW w:type="dxa" w:w="1728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4320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官网确认的相关能力与费用信息</w:t>
            </w:r>
          </w:p>
        </w:tc>
        <w:tc>
          <w:tcPr>
            <w:tcW w:type="dxa" w:w="4176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对建木枝的压力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飞书多维表格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官方介绍涉及工作流、权限、历史版本及AI字段；飞书免费系列包含多维表格，高级权益需另核对。[S4][S5]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能通过配置覆盖许多流程；应与预设模板比较，而非故意选空白表格比较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Trello</w:t>
            </w:r>
          </w:p>
        </w:tc>
        <w:tc>
          <w:tcPr>
            <w:tcW w:type="dxa" w:w="43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免费版每工作区最多10名协作者、10个看板；单附件10MB。标准版年付口径$5/人/月。[S6]</w:t>
            </w:r>
          </w:p>
        </w:tc>
        <w:tc>
          <w:tcPr>
            <w:tcW w:type="dxa" w:w="417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小组规模已落在免费范围；基础看板很难单独收费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Notion教育版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符合资格的个人可获单成员工作空间并邀请最多100名访客；认证学生组织可申请无限成员方案。[S7]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“面向学生、便宜”不足以区别；不能误写为所有学生团队无条件免费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Slack Lists</w:t>
            </w:r>
          </w:p>
        </w:tc>
        <w:tc>
          <w:tcPr>
            <w:tcW w:type="dxa" w:w="43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官方帮助说明有任务字段、子任务与版本历史，Lists适用于付费方案。[S8]</w:t>
            </w:r>
          </w:p>
        </w:tc>
        <w:tc>
          <w:tcPr>
            <w:tcW w:type="dxa" w:w="417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有任务管理能力，不能简化为仅聊天软件；对学生切换成本未实测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钉钉多维表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官方任务督办模板的检索摘要说明项目关联、任务分配与执行监督；正文抓取受限。[S9]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属间接替代工具；未核实具体付费权益，不编造价格或能力边界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微信群＋共享文档＋表格</w:t>
            </w:r>
          </w:p>
        </w:tc>
        <w:tc>
          <w:tcPr>
            <w:tcW w:type="dxa" w:w="43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作为用户可能正在采用的组合，需访谈确认具体用法</w:t>
            </w:r>
          </w:p>
        </w:tc>
        <w:tc>
          <w:tcPr>
            <w:tcW w:type="dxa" w:w="417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最重要的实测基线之一；用户是否愿意多开一个工具仍未知</w:t>
            </w:r>
          </w:p>
        </w:tc>
      </w:tr>
    </w:tbl>
    <w:p>
      <w:pPr>
        <w:spacing w:after="0"/>
      </w:pPr>
    </w:p>
    <w:p>
      <w:r>
        <w:t>竞品分析不能写成“其他工具功能复杂，所以我们更好”。飞书和Notion可以通过模板降低配置成本，Trello的小组看板已有免费供给。建木枝必须证明：面对同一份作业，它能更快形成明确分工、更少遗漏交付，并减少整理汇报材料的操作。</w:t>
      </w:r>
    </w:p>
    <w:p>
      <w:r>
        <w:t>建议优先对照“现有群聊＋共享文档”“配置好的飞书模板”开展真实任务测试。海外工具的国内网络可达性、移动端体验和注册摩擦本次未测试，不作为贬低竞品的依据。搜索未发现某功能，也不能等同于该产品不支持。</w:t>
      </w:r>
    </w:p>
    <w:p>
      <w:r>
        <w:br w:type="page"/>
      </w:r>
    </w:p>
    <w:p>
      <w:pPr>
        <w:pStyle w:val="Heading1"/>
      </w:pPr>
      <w:r>
        <w:t>合并后的产品定义与完整流程</w:t>
      </w:r>
    </w:p>
    <w:p>
      <w:r>
        <w:t>建议名称为“建木枝”，描述为“课程小组作业交付协作工具”。首批假设用户为3—6人、周期1—3周、最终需要提交报告或PPT的小组，重点服务负责统筹整合的组长；这些范围需在访谈后调整。大创、社团和教师端暂不纳入首期。</w:t>
      </w:r>
    </w:p>
    <w:p>
      <w:r>
        <w:t>核心价值承诺：把题目中的每项要求变成有负责人、有交付物、有确认结果的任务，最终生成可核对的分工说明。承诺应在试用后用实际数据修订，不宣传消除搭便车或保证成绩。</w:t>
      </w:r>
    </w:p>
    <w:p>
      <w:r>
        <w:t>1. 创建项目。粘贴题目要求和总截止时间，保留原文；首次只支持文本，复杂附件解析后置。组长可先独立建组，成员通过邀请加入。</w:t>
      </w:r>
    </w:p>
    <w:p>
      <w:r>
        <w:t>2. 生成任务草案。AI提出任务、交付形式、前置关系和建议时间；每项标明来自哪条原文。原文没有的信息标为建议或待确认，禁止补造老师要求。</w:t>
      </w:r>
    </w:p>
    <w:p>
      <w:r>
        <w:t>3. 确认分工。组长编辑草案，成员认领或确认被分配的任务。成员技能、意愿和可用时间只作自报参考，不输出“最优公平分工”的权威结论。</w:t>
      </w:r>
    </w:p>
    <w:p>
      <w:r>
        <w:t>4. 执行与提交。成员提交文件或链接，并说明对应哪项要求。看板显示状态、临近截止和阻塞原因；提交动作本身留下记录，减少额外打卡。</w:t>
      </w:r>
    </w:p>
    <w:p>
      <w:r>
        <w:t>5. 确认与返工。指定审核人按事先约定的清单确认，或退回并写明原因。AI可做辅助检查，但不能直接宣布学术质量合格。</w:t>
      </w:r>
    </w:p>
    <w:p>
      <w:r>
        <w:t>6. 汇总导出。生成成员分工、已确认成果、未完成事项及时间记录。首期导出表格和16∶9图片，用户可插入PPT；可编辑PPTX后置。</w:t>
      </w:r>
    </w:p>
    <w:p>
      <w:r>
        <w:t>示例只用于说明：某任务是“访谈两位目标用户并提交记录”。任务卡应写清记录形式、负责人和审核人；上传一份空白模板不能自动变成已完成。若最终交付增加第三位访谈对象，应形成变更记录并重新确认，不能悄悄改写原承诺。</w:t>
      </w:r>
    </w:p>
    <w:p>
      <w:r>
        <w:t>这一设计分别吸收了建木枝的AI起步与可视化输出、Teamup的持续跟踪与文件记录；新增“原文要求—任务—交付—确认”的对应关系，作为产品优先检验的价值。</w:t>
      </w:r>
    </w:p>
    <w:p>
      <w:r>
        <w:br w:type="page"/>
      </w:r>
    </w:p>
    <w:p>
      <w:pPr>
        <w:pStyle w:val="Heading1"/>
      </w:pPr>
      <w:r>
        <w:t>关键规则与界面设计</w:t>
      </w:r>
    </w:p>
    <w:p>
      <w:r>
        <w:t>任务建议包含：原文要求、交付说明、负责人、协作者、截止时间、前置任务、审核人、状态、提交版本、修改记录。不要用任务数量直接代表工作量，更不要用上传次数或字数计算人的贡献。</w:t>
      </w:r>
    </w:p>
    <w:p>
      <w:r>
        <w:t>状态建议为“待确认分工→待开始→进行中→待验收→已确认”；退回后进入“需修改”，并保留返工原因。阻塞作为单独标记附着在任务上。成员可声明已提交，只有审核动作可以确认完成；若需要自审，须显式记录，不能隐藏为他人审核。</w:t>
      </w:r>
    </w:p>
    <w:p>
      <w:r>
        <w:t>邀请链接应可撤销并限定项目；身份确认和权限控制要真实实现。演示中的角色切换按钮不等于多人权限系统。成员只能修改有权限的内容，组长更改负责人、截止时间和验收标准时保留记录，并让受影响者重新确认。</w:t>
      </w:r>
    </w:p>
    <w:p>
      <w:r>
        <w:t>AI生成内容默认是草稿。保留原文片段与任务的对应，允许用户删除、合并和重排。AI失败时仍可手动创建任务；不得将不存在的引用、推测的截止时间直接写成事实。记录AI建议如何被修改，供ITP第4题如实说明人机分工。</w:t>
      </w:r>
    </w:p>
    <w:p>
      <w:r>
        <w:t>文件版本以“提交人＋时间＋说明＋版本号”留存，不做Word或PPT的自动合并。外部链接只保存引用，不能声称已保存链接背后文件的历史内容；重要定稿应上传副本或由成员自行归档。</w:t>
      </w:r>
    </w:p>
    <w:p>
      <w:r>
        <w:t>导出的协作记录区分三类信息：系统记录的提交与审核、成员补充的线下工作、成员对记录的确认或异议。计划任务与实际完成任务分列；未完成部分不能通过漂亮图表伪装完成，也不自动转换为互评成绩。</w:t>
      </w:r>
    </w:p>
    <w:p>
      <w:r>
        <w:t>四个关键界面即可覆盖初版：题目与拆解确认页、项目看板、任务提交与验收页、汇报导出页。组员默认进入“我的任务”，组长默认看到“待验收和待解决事项”；不要求每个人先理解复杂项目管理结构。</w:t>
      </w:r>
    </w:p>
    <w:p>
      <w:r>
        <w:t>产品要与微信群共存。首期只生成可以手动复制到群里的待办摘要和任务链接，不承诺自动读取群聊或自动发微信。这样可以先验证工具价值，也避免把接入问题拖入核心开发。</w:t>
      </w:r>
    </w:p>
    <w:p>
      <w:r>
        <w:br w:type="page"/>
      </w:r>
    </w:p>
    <w:p>
      <w:pPr>
        <w:pStyle w:val="Heading1"/>
      </w:pPr>
      <w:r>
        <w:t>首期范围与实现可行性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320"/>
        <w:gridCol w:w="4176"/>
      </w:tblGrid>
      <w:tr>
        <w:trPr>
          <w:cantSplit/>
          <w:tblHeader/>
        </w:trPr>
        <w:tc>
          <w:tcPr>
            <w:tcW w:type="dxa" w:w="1728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4320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建议范围</w:t>
            </w:r>
          </w:p>
        </w:tc>
        <w:tc>
          <w:tcPr>
            <w:tcW w:type="dxa" w:w="4176"/>
            <w:vAlign w:val="center"/>
            <w:shd w:fill="E7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可验证的完成标准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P0 核心流程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创建项目、任务、成员加入、提交、确认或退回、记录导出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两个真实账号完成一次分工到验收；刷新后数据仍在；权限有效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P0 产品特色</w:t>
            </w:r>
          </w:p>
        </w:tc>
        <w:tc>
          <w:tcPr>
            <w:tcW w:type="dxa" w:w="43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原文要求关联；AI拆解草稿与人工确认</w:t>
            </w:r>
          </w:p>
        </w:tc>
        <w:tc>
          <w:tcPr>
            <w:tcW w:type="dxa" w:w="417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草稿不会自动覆盖已确认任务；来源可查看；失败可手填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P1 试用后增加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轻量文件历史、阻塞提示、待办摘要、分工图片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能追溯当前交付版本，导出不把计划混作成果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暂缓</w:t>
            </w:r>
          </w:p>
        </w:tc>
        <w:tc>
          <w:tcPr>
            <w:tcW w:type="dxa" w:w="432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自动贡献评分、文档合并、复杂排程、全量PPT生成、教师后台、双端开发</w:t>
            </w:r>
          </w:p>
        </w:tc>
        <w:tc>
          <w:tcPr>
            <w:tcW w:type="dxa" w:w="417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核心价值和使用意愿验证后再决定是否值得投入</w:t>
            </w:r>
          </w:p>
        </w:tc>
      </w:tr>
    </w:tbl>
    <w:p>
      <w:pPr>
        <w:spacing w:after="0"/>
      </w:pPr>
    </w:p>
    <w:p>
      <w:r>
        <w:t>建议先做手机可用的网页，以团队最熟悉的技术为准。Teamup提出的Vue路线可作为候选；本次没有测试其Supabase与Vercel组合在校园网络下的访问和上传效果，不应直接视为已确定部署方案。应先用校园网和手机网络完成登录、读写、上传的最小验证，再确定后端与托管服务。</w:t>
      </w:r>
    </w:p>
    <w:p>
      <w:r>
        <w:t>前端看板通常不是最难部分；真正需要验证的是多人身份、权限、文件保存、重复提交和状态一致性。AI密钥应留在服务端。文件应限定类型和大小，链接访问应受权限约束。必要的隐私说明和项目删除能力应与试用同时具备。</w:t>
      </w:r>
    </w:p>
    <w:p>
      <w:r>
        <w:t>题目允许模拟数据和人工后台，可先用人工整理AI结果验证流程，但界面和答卷必须标清。若只用本机数据模拟两个成员，不能声称已经支持真实多人协作。商业试用时尤其需要明确交付范围与数据保存期限。</w:t>
      </w:r>
    </w:p>
    <w:p>
      <w:r>
        <w:t>建议按“先闭环、再AI、后视觉导出”组织实现。如果时间不足，首先保住真实提交与确认流程，AI可暂由人工辅助；不为展示复杂度而增加未经验证的能力。</w:t>
      </w:r>
    </w:p>
    <w:p>
      <w:r>
        <w:t>成本判断应记录每组产生的模型调用、存储与流量、人工支持耗时。当前无真实用量，不能承诺低成本盈利。若多数时间消耗在人工建组或整理任务，应将收入认定为包含服务的收入。</w:t>
      </w:r>
    </w:p>
    <w:p>
      <w:r>
        <w:br w:type="page"/>
      </w:r>
    </w:p>
    <w:p>
      <w:pPr>
        <w:pStyle w:val="Heading1"/>
      </w:pPr>
      <w:r>
        <w:t>需求验证与真实销售计划</w:t>
      </w:r>
    </w:p>
    <w:p>
      <w:r>
        <w:t>第一轮建议访谈5—8名近期担任组长的学生，并补充普通成员。只问最近一次具体作业：谁分工、怎样催进度、哪次交付有问题、整合花多久、用了哪些工具。避免先展示方案再问“你会不会用”，以免把礼貌认可当作需求。</w:t>
      </w:r>
    </w:p>
    <w:p>
      <w:r>
        <w:t>第二轮找2—3个正在做作业的小组测试。用同样的题目比较建木枝与他们现有方式；若加入飞书模板，应使用已配置的公平基线。记录完成建组的时间、成员首次提交成功率、找最终稿的时间、漏掉的题目要求和新增维护负担。小样本只能提供方向，不能推出普遍效果。</w:t>
      </w:r>
    </w:p>
    <w:p>
      <w:r>
        <w:t>内部验收阈值可暂定：多数新用户无需口头指导完成一次提交；组长能在1分钟内找到未确认成果；至少两组愿意继续使用到本次作业结束。这些是建议目标，不是已达到的数据。若用户回到微信群且不再更新，应追问工具增加了什么负担。</w:t>
      </w:r>
    </w:p>
    <w:p>
      <w:r>
        <w:t>第5题要求真实尝试出售。建议首轮测试单项目收费：例如9.9元一组，包含明确期限内的项目空间与分工记录导出。此价格仅是实验报价，非市场结论；邀请成员加入不另按人收费，以免阻碍协作。原型不能稳定交付前，不应把未实现功能作为购买承诺。</w:t>
      </w:r>
    </w:p>
    <w:p>
      <w:r>
        <w:t>至少记录客户所处任务、演示了什么、具体报价、接受或拒绝原因、是否付款、是否实际使用、是否退款。熟人支持、免费试用、口头意愿、付款和持续使用分别统计。若额外提供人工梳理服务，单独说明工作量，不能把服务需求全部解释为软件需求。</w:t>
      </w:r>
    </w:p>
    <w:p>
      <w:r>
        <w:t>建议三人分工：一人负责需求与销售记录，一人负责核心流程与权限，一人负责界面、导出和测试；互相审核关键判断。安排两轮迭代：第一轮完成可用流程，第二轮依据真实试用改动，最后整理证据。实际排期需结合三人的经验和报名截止时间，并为第6题走访留出时间。</w:t>
      </w:r>
    </w:p>
    <w:p>
      <w:r>
        <w:t>提交材料对应关系：第4题呈现真实困难、关键设计、可操作流程、AI使用与纠错记录；第5题呈现真实报价与反馈。本文为内部设计与调研材料，不是已经完成的报名答卷，也不应把计划写成已发生的经历。</w:t>
      </w:r>
    </w:p>
    <w:p>
      <w:r>
        <w:t>推进条件是找到真实小组并证明流程减负。若只需要分工图片，可收缩为“题目到分工表”的轻工具；若配置好的飞书模板已足够，应优先考虑模板与服务，而非继续扩大独立平台。</w:t>
      </w:r>
    </w:p>
    <w:p>
      <w:r>
        <w:br w:type="page"/>
      </w:r>
    </w:p>
    <w:p>
      <w:pPr>
        <w:pStyle w:val="Heading1"/>
      </w:pPr>
      <w:r>
        <w:t>来源与核验范围</w:t>
      </w:r>
    </w:p>
    <w:p>
      <w:r>
        <w:t>检索日期为2026年9月23日。以下均为官方页面或开发者本人发布的资料；S9仅取得官方检索摘要。公开页面内容不代表已完成实测，也不代表未来持续不变。本文没有引用市场份额、用户规模、效果百分比或竞品商业成功作为结论。</w:t>
      </w:r>
    </w:p>
    <w:p>
      <w:r>
        <w:t>[S1] Teamcast官网。核实为招聘与候选人评估定位；不能证明所有同名产品均属招聘。</w:t>
      </w:r>
    </w:p>
    <w:p>
      <w:hyperlink r:id="rId11">
        <w:r>
          <w:rPr>
            <w:color w:val="245A81"/>
            <w:sz w:val="17"/>
          </w:rPr>
          <w:t>https://www.teamcast.ai/</w:t>
        </w:r>
      </w:hyperlink>
    </w:p>
    <w:p>
      <w:r>
        <w:t>[S2] TeamFlow AI开发者在TRAE社区的参赛介绍，发布于2026年7月14日。开发者自述，Demo与大模型接入状态需区分；未运行附件。</w:t>
      </w:r>
    </w:p>
    <w:p>
      <w:hyperlink r:id="rId12">
        <w:r>
          <w:rPr>
            <w:color w:val="245A81"/>
            <w:sz w:val="17"/>
          </w:rPr>
          <w:t>https://forum.trae.cn/t/topic/147784</w:t>
        </w:r>
      </w:hyperlink>
    </w:p>
    <w:p>
      <w:r>
        <w:t>[S3] GroupWorks官方导览及页面内价格区。核实学生与教师流程、免费与付费层级，以及路线图标注；未注册试用。</w:t>
      </w:r>
    </w:p>
    <w:p>
      <w:hyperlink r:id="rId13">
        <w:r>
          <w:rPr>
            <w:color w:val="245A81"/>
            <w:sz w:val="17"/>
          </w:rPr>
          <w:t>https://groupworks.app/demo</w:t>
        </w:r>
      </w:hyperlink>
    </w:p>
    <w:p>
      <w:r>
        <w:t>[S4] 飞书多维表格官方功能介绍，发布于2024年9月5日。用于核实工作流、权限和AI等既有能力，不据此推断当前各套餐配额。</w:t>
      </w:r>
    </w:p>
    <w:p>
      <w:hyperlink r:id="rId14">
        <w:r>
          <w:rPr>
            <w:color w:val="245A81"/>
            <w:sz w:val="17"/>
          </w:rPr>
          <w:t>https://www.feishu.cn/content/wechat_post_35</w:t>
        </w:r>
      </w:hyperlink>
    </w:p>
    <w:p>
      <w:r>
        <w:t>[S5] 飞书官网版本概览。确认免费系列包含多维表格；高级功能是否纳入免费套餐另行核对。</w:t>
      </w:r>
    </w:p>
    <w:p>
      <w:hyperlink r:id="rId15">
        <w:r>
          <w:rPr>
            <w:color w:val="245A81"/>
            <w:sz w:val="17"/>
          </w:rPr>
          <w:t>https://www.feishu.cn/content</w:t>
        </w:r>
      </w:hyperlink>
    </w:p>
    <w:p>
      <w:r>
        <w:t>[S6] Trello官方价格页。核实免费协作者、看板和附件限制及标准版价格口径；未购买。</w:t>
      </w:r>
    </w:p>
    <w:p>
      <w:hyperlink r:id="rId16">
        <w:r>
          <w:rPr>
            <w:color w:val="245A81"/>
            <w:sz w:val="17"/>
          </w:rPr>
          <w:t>https://trello.com/pricing</w:t>
        </w:r>
      </w:hyperlink>
    </w:p>
    <w:p>
      <w:r>
        <w:t>[S7] Notion官方教育版帮助。核实资格、单成员空间、访客与学生组织方案，避免混淆成员与访客。</w:t>
      </w:r>
    </w:p>
    <w:p>
      <w:hyperlink r:id="rId17">
        <w:r>
          <w:rPr>
            <w:color w:val="245A81"/>
            <w:sz w:val="17"/>
          </w:rPr>
          <w:t>https://www.notion.com/zh-cn/help/notion-for-education</w:t>
        </w:r>
      </w:hyperlink>
    </w:p>
    <w:p>
      <w:r>
        <w:t>[S8] Slack官方Lists帮助。核实子任务、版本历史与付费方案适用范围。</w:t>
      </w:r>
    </w:p>
    <w:p>
      <w:hyperlink r:id="rId18">
        <w:r>
          <w:rPr>
            <w:color w:val="245A81"/>
            <w:sz w:val="17"/>
          </w:rPr>
          <w:t>https://slack.com/help/articles/27452748828179-Use-lists-in-Slack</w:t>
        </w:r>
      </w:hyperlink>
    </w:p>
    <w:p>
      <w:r>
        <w:t>[S9] 钉钉官方工作任务督办模板。搜索摘要可核实任务关联与督办定位，页面正文未成功提取，费用及完整能力未核实。</w:t>
      </w:r>
    </w:p>
    <w:p>
      <w:hyperlink r:id="rId19">
        <w:r>
          <w:rPr>
            <w:color w:val="245A81"/>
            <w:sz w:val="17"/>
          </w:rPr>
          <w:t>https://page.dingtalk.com/wow/dingtalk/default/dingtalk/KdThHVADeizvD9D?dd_mini_app_id=5000000004997171</w:t>
        </w:r>
      </w:hyperlink>
    </w:p>
    <w:p>
      <w:r>
        <w:t>本地依据：建木枝.docx；Teamup(1).docx；ITP2025级本科生报名表.docx的组队题。附件内的提交要求在本文中只作为题目约束分析，未执行提交或联系行为。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2026年9月23日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建木枝  /  产品方案与竞品分析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teamcast.ai/" TargetMode="External"/><Relationship Id="rId12" Type="http://schemas.openxmlformats.org/officeDocument/2006/relationships/hyperlink" Target="https://forum.trae.cn/t/topic/147784" TargetMode="External"/><Relationship Id="rId13" Type="http://schemas.openxmlformats.org/officeDocument/2006/relationships/hyperlink" Target="https://groupworks.app/demo" TargetMode="External"/><Relationship Id="rId14" Type="http://schemas.openxmlformats.org/officeDocument/2006/relationships/hyperlink" Target="https://www.feishu.cn/content/wechat_post_35" TargetMode="External"/><Relationship Id="rId15" Type="http://schemas.openxmlformats.org/officeDocument/2006/relationships/hyperlink" Target="https://www.feishu.cn/content" TargetMode="External"/><Relationship Id="rId16" Type="http://schemas.openxmlformats.org/officeDocument/2006/relationships/hyperlink" Target="https://trello.com/pricing" TargetMode="External"/><Relationship Id="rId17" Type="http://schemas.openxmlformats.org/officeDocument/2006/relationships/hyperlink" Target="https://www.notion.com/zh-cn/help/notion-for-education" TargetMode="External"/><Relationship Id="rId18" Type="http://schemas.openxmlformats.org/officeDocument/2006/relationships/hyperlink" Target="https://slack.com/help/articles/27452748828179-Use-lists-in-Slack" TargetMode="External"/><Relationship Id="rId19" Type="http://schemas.openxmlformats.org/officeDocument/2006/relationships/hyperlink" Target="https://page.dingtalk.com/wow/dingtalk/default/dingtalk/KdThHVADeizvD9D?dd_mini_app_id=50000000049971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