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19A86E">
      <w:pPr>
        <w:rPr>
          <w:rFonts w:hint="default" w:ascii="Times New Roman" w:hAnsi="Times New Roman" w:cs="Times New Roman"/>
          <w:b/>
          <w:bCs/>
          <w:sz w:val="36"/>
          <w:szCs w:val="36"/>
          <w:lang w:val="vi-VN"/>
        </w:rPr>
      </w:pPr>
      <w:r>
        <w:rPr>
          <w:rFonts w:hint="default" w:ascii="Times New Roman" w:hAnsi="Times New Roman" w:cs="Times New Roman"/>
          <w:b/>
          <w:bCs/>
          <w:sz w:val="36"/>
          <w:szCs w:val="36"/>
          <w:lang w:val="vi-VN"/>
        </w:rPr>
        <w:t>Giới thiệu:</w:t>
      </w:r>
    </w:p>
    <w:p w14:paraId="6EEDD250">
      <w:pPr>
        <w:rPr>
          <w:rFonts w:hint="default" w:ascii="Times New Roman" w:hAnsi="Times New Roman" w:cs="Times New Roman"/>
          <w:b w:val="0"/>
          <w:bCs w:val="0"/>
          <w:sz w:val="24"/>
          <w:szCs w:val="24"/>
          <w:lang w:val="vi-VN"/>
        </w:rPr>
      </w:pPr>
      <w:r>
        <w:rPr>
          <w:rFonts w:hint="default" w:ascii="Times New Roman" w:hAnsi="Times New Roman" w:eastAsia="SimSun" w:cs="Times New Roman"/>
          <w:b w:val="0"/>
          <w:bCs w:val="0"/>
          <w:sz w:val="36"/>
          <w:szCs w:val="36"/>
        </w:rPr>
        <w:drawing>
          <wp:anchor distT="0" distB="0" distL="114300" distR="114300" simplePos="0" relativeHeight="251659264" behindDoc="1" locked="0" layoutInCell="1" allowOverlap="1">
            <wp:simplePos x="0" y="0"/>
            <wp:positionH relativeFrom="column">
              <wp:posOffset>-194945</wp:posOffset>
            </wp:positionH>
            <wp:positionV relativeFrom="paragraph">
              <wp:posOffset>99695</wp:posOffset>
            </wp:positionV>
            <wp:extent cx="2978150" cy="2301240"/>
            <wp:effectExtent l="0" t="0" r="39370" b="30480"/>
            <wp:wrapTight wrapText="bothSides">
              <wp:wrapPolygon>
                <wp:start x="0" y="0"/>
                <wp:lineTo x="0" y="21457"/>
                <wp:lineTo x="21443" y="21457"/>
                <wp:lineTo x="21443" y="0"/>
                <wp:lineTo x="0" y="0"/>
              </wp:wrapPolygon>
            </wp:wrapTight>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2978150" cy="2301240"/>
                    </a:xfrm>
                    <a:prstGeom prst="rect">
                      <a:avLst/>
                    </a:prstGeom>
                    <a:noFill/>
                    <a:ln w="9525">
                      <a:noFill/>
                    </a:ln>
                  </pic:spPr>
                </pic:pic>
              </a:graphicData>
            </a:graphic>
          </wp:anchor>
        </w:drawing>
      </w:r>
    </w:p>
    <w:p w14:paraId="5C57B031">
      <w:pPr>
        <w:rPr>
          <w:rFonts w:hint="default" w:ascii="Times New Roman" w:hAnsi="Times New Roman" w:cs="Times New Roman"/>
          <w:b w:val="0"/>
          <w:bCs w:val="0"/>
          <w:sz w:val="24"/>
          <w:szCs w:val="24"/>
          <w:lang w:val="vi-VN"/>
        </w:rPr>
      </w:pPr>
      <w:r>
        <w:rPr>
          <w:rFonts w:hint="default" w:ascii="Times New Roman" w:hAnsi="Times New Roman" w:cs="Times New Roman"/>
          <w:b w:val="0"/>
          <w:bCs w:val="0"/>
          <w:sz w:val="24"/>
          <w:szCs w:val="24"/>
          <w:lang w:val="vi-VN"/>
        </w:rPr>
        <w:t>Hồ Chí Minh dành cả thanh xuân cống hiến cho nhân dân đất nước, hòa bình, hạnh phúc.Ngoài r, những tác phẩm mà Người để lại cho mai sau như một món quà vô giá.</w:t>
      </w:r>
    </w:p>
    <w:p w14:paraId="06F5C9D1">
      <w:pPr>
        <w:rPr>
          <w:rFonts w:hint="default" w:ascii="Times New Roman" w:hAnsi="Times New Roman" w:cs="Times New Roman"/>
          <w:b w:val="0"/>
          <w:bCs w:val="0"/>
          <w:sz w:val="24"/>
          <w:szCs w:val="24"/>
          <w:lang w:val="vi-VN"/>
        </w:rPr>
      </w:pPr>
    </w:p>
    <w:p w14:paraId="0B13042E">
      <w:pPr>
        <w:rPr>
          <w:rFonts w:hint="default" w:ascii="Times New Roman" w:hAnsi="Times New Roman" w:cs="Times New Roman"/>
          <w:b w:val="0"/>
          <w:bCs w:val="0"/>
          <w:sz w:val="24"/>
          <w:szCs w:val="24"/>
          <w:lang w:val="vi-VN"/>
        </w:rPr>
      </w:pPr>
      <w:r>
        <w:rPr>
          <w:rFonts w:hint="default" w:ascii="Times New Roman" w:hAnsi="Times New Roman" w:cs="Times New Roman"/>
          <w:b w:val="0"/>
          <w:bCs w:val="0"/>
          <w:sz w:val="24"/>
          <w:szCs w:val="24"/>
          <w:lang w:val="vi-VN"/>
        </w:rPr>
        <w:t>Tác phẩm của Hồ Chí Minh gắn liền với các bước ngoặt trong sự nghiệp cách mạng của Đảng và của dân tộc.</w:t>
      </w:r>
    </w:p>
    <w:p w14:paraId="7AC2641D">
      <w:pPr>
        <w:rPr>
          <w:rFonts w:hint="default" w:ascii="Times New Roman" w:hAnsi="Times New Roman" w:cs="Times New Roman"/>
          <w:b/>
          <w:bCs/>
          <w:sz w:val="24"/>
          <w:szCs w:val="24"/>
          <w:lang w:val="vi-VN"/>
        </w:rPr>
      </w:pPr>
    </w:p>
    <w:p w14:paraId="7AD1AAE1">
      <w:pPr>
        <w:rPr>
          <w:rFonts w:hint="default" w:ascii="Times New Roman" w:hAnsi="Times New Roman" w:eastAsia="sans-serif" w:cs="Times New Roman"/>
          <w:i w:val="0"/>
          <w:iCs w:val="0"/>
          <w:caps w:val="0"/>
          <w:color w:val="212529"/>
          <w:spacing w:val="0"/>
          <w:sz w:val="24"/>
          <w:szCs w:val="24"/>
          <w:shd w:val="clear" w:fill="FFFFFF"/>
          <w:lang w:val="vi-VN"/>
        </w:rPr>
      </w:pPr>
      <w:r>
        <w:rPr>
          <w:rFonts w:hint="default" w:ascii="Times New Roman" w:hAnsi="Times New Roman" w:cs="Times New Roman"/>
          <w:b/>
          <w:bCs/>
          <w:sz w:val="24"/>
          <w:szCs w:val="24"/>
          <w:lang w:val="vi-VN"/>
        </w:rPr>
        <w:t>“Dĩ bất biến, ứng vạn biến”-</w:t>
      </w:r>
      <w:r>
        <w:rPr>
          <w:rFonts w:hint="default" w:ascii="Times New Roman" w:hAnsi="Times New Roman" w:eastAsia="sans-serif" w:cs="Times New Roman"/>
          <w:i w:val="0"/>
          <w:iCs w:val="0"/>
          <w:caps w:val="0"/>
          <w:color w:val="212529"/>
          <w:spacing w:val="0"/>
          <w:sz w:val="24"/>
          <w:szCs w:val="24"/>
          <w:shd w:val="clear" w:fill="FFFFFF"/>
        </w:rPr>
        <w:t>TS.Trần Trọng Dương, Viện Nghiên cứu Hán Nôm</w:t>
      </w:r>
      <w:r>
        <w:rPr>
          <w:rFonts w:hint="default" w:ascii="Times New Roman" w:hAnsi="Times New Roman" w:eastAsia="sans-serif" w:cs="Times New Roman"/>
          <w:i w:val="0"/>
          <w:iCs w:val="0"/>
          <w:caps w:val="0"/>
          <w:color w:val="212529"/>
          <w:spacing w:val="0"/>
          <w:sz w:val="24"/>
          <w:szCs w:val="24"/>
          <w:shd w:val="clear" w:fill="FFFFFF"/>
          <w:lang w:val="vi-VN"/>
        </w:rPr>
        <w:t xml:space="preserve"> đã chia sẻ.Phong cách ngôn ngữ của Người luôn có sự ứng biện, hợp lí với mọi thời đại, giàu tính triết lý mà Người dành cả đời để chiêm nghiệm.</w:t>
      </w:r>
    </w:p>
    <w:p w14:paraId="4D87BCDA">
      <w:pPr>
        <w:rPr>
          <w:rFonts w:hint="default" w:ascii="Times New Roman" w:hAnsi="Times New Roman" w:eastAsia="sans-serif" w:cs="Times New Roman"/>
          <w:i w:val="0"/>
          <w:iCs w:val="0"/>
          <w:caps w:val="0"/>
          <w:color w:val="212529"/>
          <w:spacing w:val="0"/>
          <w:sz w:val="24"/>
          <w:szCs w:val="24"/>
          <w:shd w:val="clear" w:fill="FFFFFF"/>
          <w:lang w:val="vi-VN"/>
        </w:rPr>
      </w:pPr>
    </w:p>
    <w:p w14:paraId="7F89F22A">
      <w:pPr>
        <w:rPr>
          <w:rFonts w:ascii="sans-serif" w:hAnsi="sans-serif" w:eastAsia="sans-serif" w:cs="sans-serif"/>
          <w:i w:val="0"/>
          <w:iCs w:val="0"/>
          <w:caps w:val="0"/>
          <w:color w:val="222222"/>
          <w:spacing w:val="0"/>
          <w:sz w:val="19"/>
          <w:szCs w:val="19"/>
          <w:shd w:val="clear" w:fill="FFFFFF"/>
        </w:rPr>
      </w:pPr>
    </w:p>
    <w:p w14:paraId="70626BB7">
      <w:pPr>
        <w:rPr>
          <w:rFonts w:hint="default" w:ascii="Times New Roman" w:hAnsi="Times New Roman" w:eastAsia="sans-serif" w:cs="Times New Roman"/>
          <w:i w:val="0"/>
          <w:iCs w:val="0"/>
          <w:caps w:val="0"/>
          <w:color w:val="222222"/>
          <w:spacing w:val="0"/>
          <w:sz w:val="24"/>
          <w:szCs w:val="24"/>
          <w:shd w:val="clear" w:fill="FFFFFF"/>
        </w:rPr>
      </w:pPr>
      <w:r>
        <w:rPr>
          <w:rFonts w:hint="default" w:ascii="Times New Roman" w:hAnsi="Times New Roman" w:eastAsia="sans-serif" w:cs="Times New Roman"/>
          <w:i w:val="0"/>
          <w:iCs w:val="0"/>
          <w:caps w:val="0"/>
          <w:color w:val="222222"/>
          <w:spacing w:val="0"/>
          <w:sz w:val="24"/>
          <w:szCs w:val="24"/>
          <w:shd w:val="clear" w:fill="FFFFFF"/>
          <w:lang w:val="vi-VN"/>
        </w:rPr>
        <w:t>-Nă</w:t>
      </w:r>
      <w:r>
        <w:rPr>
          <w:rFonts w:hint="default" w:ascii="Times New Roman" w:hAnsi="Times New Roman" w:eastAsia="sans-serif" w:cs="Times New Roman"/>
          <w:i w:val="0"/>
          <w:iCs w:val="0"/>
          <w:caps w:val="0"/>
          <w:color w:val="222222"/>
          <w:spacing w:val="0"/>
          <w:sz w:val="24"/>
          <w:szCs w:val="24"/>
          <w:shd w:val="clear" w:fill="FFFFFF"/>
        </w:rPr>
        <w:t>m di sản đã được công nhận là bảo vật quốc gia: "Đường Kách mệnh" (xuất bản năm 1927), "Nhật ký trong tù" (1942-1943), "Lời kêu gọi toàn quốc kháng chiến" (19/12/1946), "Lời kêu gọi đồng bào và chiến sĩ cả nước" (17/7/1966) và "Di chúc" (10/5/1965-19/5/1969).</w:t>
      </w:r>
    </w:p>
    <w:p w14:paraId="18F0CB9C">
      <w:pPr>
        <w:rPr>
          <w:rFonts w:hint="default" w:ascii="Times New Roman" w:hAnsi="Times New Roman" w:eastAsia="sans-serif" w:cs="Times New Roman"/>
          <w:i w:val="0"/>
          <w:iCs w:val="0"/>
          <w:caps w:val="0"/>
          <w:color w:val="222222"/>
          <w:spacing w:val="0"/>
          <w:sz w:val="24"/>
          <w:szCs w:val="24"/>
          <w:shd w:val="clear" w:fill="FFFFFF"/>
        </w:rPr>
      </w:pPr>
      <w:bookmarkStart w:id="0" w:name="_GoBack"/>
      <w:bookmarkEnd w:id="0"/>
    </w:p>
    <w:p w14:paraId="70D08C3C">
      <w:pPr>
        <w:rPr>
          <w:rFonts w:hint="default" w:ascii="Times New Roman" w:hAnsi="Times New Roman" w:eastAsia="sans-serif" w:cs="Times New Roman"/>
          <w:i w:val="0"/>
          <w:iCs w:val="0"/>
          <w:caps w:val="0"/>
          <w:color w:val="222222"/>
          <w:spacing w:val="0"/>
          <w:sz w:val="24"/>
          <w:szCs w:val="24"/>
          <w:shd w:val="clear" w:fill="FFFFFF"/>
          <w:lang w:val="vi-VN"/>
        </w:rPr>
      </w:pPr>
      <w:r>
        <w:rPr>
          <w:rFonts w:hint="default" w:ascii="Times New Roman" w:hAnsi="Times New Roman" w:eastAsia="sans-serif" w:cs="Times New Roman"/>
          <w:i w:val="0"/>
          <w:iCs w:val="0"/>
          <w:caps w:val="0"/>
          <w:color w:val="222222"/>
          <w:spacing w:val="0"/>
          <w:sz w:val="24"/>
          <w:szCs w:val="24"/>
          <w:shd w:val="clear" w:fill="FFFFFF"/>
          <w:lang w:val="vi-VN"/>
        </w:rPr>
        <w:t>-Năm tác phẩm của Người đã trở thành bảo vật quốc gia, không chỉ muốn gìn giữ, bảo tồn những tác phẩm quý giá của người mà còn đem đến  thể hiện rõ tư tưởng, tình cảm cùng những hành động các mạng.Qua đó Người gửi gắm những mầm non tương lai ra sức học tập bền bỉ, sáng tạo và hiệu quả.</w:t>
      </w:r>
    </w:p>
    <w:p w14:paraId="60BF5203">
      <w:pPr>
        <w:rPr>
          <w:rFonts w:hint="default" w:ascii="Times New Roman" w:hAnsi="Times New Roman" w:eastAsia="sans-serif" w:cs="Times New Roman"/>
          <w:i w:val="0"/>
          <w:iCs w:val="0"/>
          <w:caps w:val="0"/>
          <w:color w:val="222222"/>
          <w:spacing w:val="0"/>
          <w:sz w:val="24"/>
          <w:szCs w:val="24"/>
          <w:shd w:val="clear" w:fill="FFFFFF"/>
          <w:lang w:val="vi-V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74353E"/>
    <w:rsid w:val="137435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30</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2026-07-10T13:51:00Z</dcterms:created>
  <dc:creator>LENOVO</dc:creator>
  <cp:lastModifiedBy>LENOVO</cp:lastModifiedBy>
  <dcterms:modified xsi:type="dcterms:W3CDTF">2026-07-10T14:23:10Z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0AFF4187A97542489F6BEF9464DCF976_11</vt:lpwstr>
  </property>
  <property fmtid="{D5CDD505-2E9C-101B-9397-08002B2CF9AE}" pid="4" name="KSOTemplateDocerSaveRecord">
    <vt:lpwstr>eyJoZGlkIjoiOGY1NWNhYjNkMjRkMmQzNDgwZTc1YTgyZDRiYmI1YTgiLCJ1c2VySWQiOiI4ODEzODQ0OTc1NjU3In0=</vt:lpwstr>
  </property>
</Properties>
</file>