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26319A">
      <w:pPr>
        <w:pStyle w:val="2"/>
        <w:keepNext w:val="0"/>
        <w:keepLines w:val="0"/>
        <w:widowControl/>
        <w:suppressLineNumbers w:val="0"/>
        <w:spacing w:line="360" w:lineRule="auto"/>
        <w:rPr>
          <w:rFonts w:hint="default" w:ascii="Times New Roman" w:hAnsi="Times New Roman" w:cs="Times New Roman"/>
          <w:sz w:val="28"/>
          <w:szCs w:val="28"/>
        </w:rPr>
      </w:pPr>
      <w:bookmarkStart w:id="0" w:name="_GoBack"/>
      <w:r>
        <w:rPr>
          <w:rFonts w:hint="default" w:ascii="Times New Roman" w:hAnsi="Times New Roman" w:cs="Times New Roman"/>
          <w:sz w:val="28"/>
          <w:szCs w:val="28"/>
        </w:rPr>
        <w:t>2.1. Giai đoạn 1911–1920: Tìm đường cứu nước</w:t>
      </w:r>
    </w:p>
    <w:bookmarkEnd w:id="0"/>
    <w:p w14:paraId="16D0170B">
      <w:pPr>
        <w:pStyle w:val="5"/>
        <w:keepNext w:val="0"/>
        <w:keepLines w:val="0"/>
        <w:widowControl/>
        <w:suppressLineNumbers w:val="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Khác với các bậc tiền bối như Phan Bội Châu hay Phan Châu Trinh, người thanh niên Nguyễn Tất Thành chọn hướng đi sang phương Tây – nơi khởi nguồn của tư tưởng "Tự do - Bình đẳng - Bác ái" và cũng là sào huyệt của kẻ thù để tìm hiểu bản chất của sự áp bức.</w:t>
      </w:r>
    </w:p>
    <w:p w14:paraId="538F2A72">
      <w:pPr>
        <w:pStyle w:val="5"/>
        <w:keepNext w:val="0"/>
        <w:keepLines w:val="0"/>
        <w:widowControl/>
        <w:suppressLineNumbers w:val="0"/>
        <w:spacing w:line="360" w:lineRule="auto"/>
        <w:ind w:left="720"/>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Ngày 5/6/1911:</w:t>
      </w:r>
      <w:r>
        <w:rPr>
          <w:rFonts w:hint="default" w:ascii="Times New Roman" w:hAnsi="Times New Roman" w:cs="Times New Roman"/>
          <w:sz w:val="28"/>
          <w:szCs w:val="28"/>
        </w:rPr>
        <w:t xml:space="preserve"> Người lấy tên là Văn Ba, xin làm phụ bếp trên con tàu buôn Đô đốc Latouche-Tréville rời Bến cảng Nhà Rồng, bắt đầu cuộc hành trình vạn dặm.</w:t>
      </w:r>
    </w:p>
    <w:p w14:paraId="098EB3CA">
      <w:pPr>
        <w:pStyle w:val="5"/>
        <w:keepNext w:val="0"/>
        <w:keepLines w:val="0"/>
        <w:widowControl/>
        <w:suppressLineNumbers w:val="0"/>
        <w:spacing w:line="360" w:lineRule="auto"/>
        <w:ind w:left="720"/>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1911 – 1917:</w:t>
      </w:r>
      <w:r>
        <w:rPr>
          <w:rFonts w:hint="default" w:ascii="Times New Roman" w:hAnsi="Times New Roman" w:cs="Times New Roman"/>
          <w:sz w:val="28"/>
          <w:szCs w:val="28"/>
        </w:rPr>
        <w:t xml:space="preserve"> Người qua nhiều nước thuộc châu Âu, châu Phi, châu Mỹ. Bác vừa lao động cật lực (quét tuyết, đốt lò, bồi bàn, làm ảnh) để kiếm sống, vừa quan sát cuộc sống của giai cấp công nhân và nhân dân lao động các nước thuộc địa. Người rút ra kết luận quan trọng: Ở đâu bọn thực dân cũng tàn bạo, ở đâu người lao động cũng bị áp bức, bóc lột dã man.</w:t>
      </w:r>
    </w:p>
    <w:p w14:paraId="72E3FBE7">
      <w:pPr>
        <w:pStyle w:val="5"/>
        <w:keepNext w:val="0"/>
        <w:keepLines w:val="0"/>
        <w:widowControl/>
        <w:suppressLineNumbers w:val="0"/>
        <w:spacing w:line="360" w:lineRule="auto"/>
        <w:ind w:left="720"/>
        <w:rPr>
          <w:rFonts w:hint="default" w:ascii="Times New Roman" w:hAnsi="Times New Roman" w:cs="Times New Roman"/>
          <w:sz w:val="28"/>
          <w:szCs w:val="28"/>
        </w:rPr>
      </w:pP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rPr>
        <w:t>Năm 1919:</w:t>
      </w:r>
      <w:r>
        <w:rPr>
          <w:rFonts w:hint="default" w:ascii="Times New Roman" w:hAnsi="Times New Roman" w:cs="Times New Roman"/>
          <w:sz w:val="28"/>
          <w:szCs w:val="28"/>
        </w:rPr>
        <w:t xml:space="preserve"> Người gia nhập Đảng Xã hội Pháp. Đến tháng 6/1919, thay mặt Hội những người Việt Nam yêu nước, Người lấy tên là </w:t>
      </w:r>
      <w:r>
        <w:rPr>
          <w:rFonts w:hint="default" w:ascii="Times New Roman" w:hAnsi="Times New Roman" w:cs="Times New Roman"/>
          <w:b/>
          <w:bCs/>
          <w:sz w:val="28"/>
          <w:szCs w:val="28"/>
        </w:rPr>
        <w:t>Nguyễn Ái Quốc</w:t>
      </w:r>
      <w:r>
        <w:rPr>
          <w:rFonts w:hint="default" w:ascii="Times New Roman" w:hAnsi="Times New Roman" w:cs="Times New Roman"/>
          <w:sz w:val="28"/>
          <w:szCs w:val="28"/>
        </w:rPr>
        <w:t xml:space="preserve"> và gửi đến Hội nghị Versailles bản </w:t>
      </w:r>
      <w:r>
        <w:rPr>
          <w:rFonts w:hint="default" w:ascii="Times New Roman" w:hAnsi="Times New Roman" w:cs="Times New Roman"/>
          <w:i/>
          <w:iCs/>
          <w:sz w:val="28"/>
          <w:szCs w:val="28"/>
        </w:rPr>
        <w:t>Yêu sách của nhân dân An Nam</w:t>
      </w:r>
      <w:r>
        <w:rPr>
          <w:rFonts w:hint="default" w:ascii="Times New Roman" w:hAnsi="Times New Roman" w:cs="Times New Roman"/>
          <w:sz w:val="28"/>
          <w:szCs w:val="28"/>
        </w:rPr>
        <w:t xml:space="preserve"> đòi các quyền tự do tối thiểu cho dân tộc.</w:t>
      </w:r>
    </w:p>
    <w:p w14:paraId="604B0875"/>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560B32"/>
    <w:rsid w:val="2FA76EBB"/>
    <w:rsid w:val="79560B32"/>
    <w:rsid w:val="796108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2026-07-13T15:31:00Z</dcterms:created>
  <dc:creator>Thảo Trần</dc:creator>
  <cp:lastModifiedBy>Thảo Trần</cp:lastModifiedBy>
  <dcterms:modified xsi:type="dcterms:W3CDTF">2026-07-13T15:38:26Z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5C7BC89C8D8240639856E161FEB7F6B6_13</vt:lpwstr>
  </property>
</Properties>
</file>