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85409" w14:textId="1877D014" w:rsidR="0051208C" w:rsidRDefault="0051208C" w:rsidP="00B82808">
      <w:pPr>
        <w:pStyle w:val="Sansinterligne"/>
        <w:jc w:val="both"/>
        <w:rPr>
          <w:rFonts w:ascii="Arial" w:eastAsiaTheme="minorHAnsi" w:hAnsi="Arial" w:cs="Arial"/>
          <w:color w:val="4472C4" w:themeColor="accent1"/>
          <w:lang w:eastAsia="en-US"/>
        </w:rPr>
      </w:pPr>
    </w:p>
    <w:p w14:paraId="64C883D9" w14:textId="77777777" w:rsidR="0051208C" w:rsidRDefault="0051208C" w:rsidP="00B82808">
      <w:pPr>
        <w:pStyle w:val="Sansinterligne"/>
        <w:jc w:val="both"/>
        <w:rPr>
          <w:rFonts w:ascii="Arial" w:eastAsiaTheme="minorHAnsi" w:hAnsi="Arial" w:cs="Arial"/>
          <w:color w:val="4472C4" w:themeColor="accent1"/>
          <w:lang w:eastAsia="en-US"/>
        </w:rPr>
      </w:pPr>
    </w:p>
    <w:p w14:paraId="34C5895C" w14:textId="77777777" w:rsidR="0051208C" w:rsidRDefault="0051208C" w:rsidP="00B82808">
      <w:pPr>
        <w:pStyle w:val="Sansinterligne"/>
        <w:jc w:val="both"/>
        <w:rPr>
          <w:rFonts w:ascii="Arial" w:eastAsiaTheme="minorHAnsi" w:hAnsi="Arial" w:cs="Arial"/>
          <w:color w:val="4472C4" w:themeColor="accent1"/>
          <w:lang w:eastAsia="en-US"/>
        </w:rPr>
      </w:pPr>
    </w:p>
    <w:p w14:paraId="6419C52C" w14:textId="77777777" w:rsidR="0051208C" w:rsidRDefault="0051208C" w:rsidP="00B82808">
      <w:pPr>
        <w:pStyle w:val="Sansinterligne"/>
        <w:jc w:val="both"/>
        <w:rPr>
          <w:rFonts w:ascii="Arial" w:eastAsiaTheme="minorHAnsi" w:hAnsi="Arial" w:cs="Arial"/>
          <w:color w:val="4472C4" w:themeColor="accent1"/>
          <w:lang w:eastAsia="en-US"/>
        </w:rPr>
      </w:pPr>
    </w:p>
    <w:p w14:paraId="732CCB15" w14:textId="77777777" w:rsidR="0051208C" w:rsidRDefault="0051208C" w:rsidP="00B82808">
      <w:pPr>
        <w:pStyle w:val="Sansinterligne"/>
        <w:jc w:val="both"/>
        <w:rPr>
          <w:rFonts w:ascii="Arial" w:eastAsiaTheme="minorHAnsi" w:hAnsi="Arial" w:cs="Arial"/>
          <w:color w:val="4472C4" w:themeColor="accent1"/>
          <w:lang w:eastAsia="en-US"/>
        </w:rPr>
      </w:pPr>
    </w:p>
    <w:sdt>
      <w:sdtPr>
        <w:rPr>
          <w:rFonts w:ascii="Arial" w:eastAsiaTheme="minorHAnsi" w:hAnsi="Arial" w:cs="Arial"/>
          <w:color w:val="4472C4" w:themeColor="accent1"/>
          <w:lang w:eastAsia="en-US"/>
        </w:rPr>
        <w:id w:val="887608088"/>
        <w:docPartObj>
          <w:docPartGallery w:val="Cover Pages"/>
          <w:docPartUnique/>
        </w:docPartObj>
      </w:sdtPr>
      <w:sdtEndPr>
        <w:rPr>
          <w:color w:val="auto"/>
        </w:rPr>
      </w:sdtEndPr>
      <w:sdtContent>
        <w:p w14:paraId="39965398" w14:textId="4BAE2777" w:rsidR="0051208C" w:rsidRDefault="0051208C" w:rsidP="00485C18">
          <w:pPr>
            <w:pStyle w:val="Sansinterligne"/>
            <w:jc w:val="center"/>
            <w:rPr>
              <w:rFonts w:ascii="Arial" w:eastAsiaTheme="minorHAnsi" w:hAnsi="Arial" w:cs="Arial"/>
              <w:color w:val="4472C4" w:themeColor="accent1"/>
              <w:lang w:eastAsia="en-US"/>
            </w:rPr>
          </w:pPr>
        </w:p>
        <w:p w14:paraId="61628B8A" w14:textId="77777777" w:rsidR="0051208C" w:rsidRDefault="0051208C" w:rsidP="00485C18">
          <w:pPr>
            <w:pStyle w:val="Sansinterligne"/>
            <w:jc w:val="center"/>
            <w:rPr>
              <w:rFonts w:ascii="Arial" w:eastAsiaTheme="minorHAnsi" w:hAnsi="Arial" w:cs="Arial"/>
              <w:color w:val="4472C4" w:themeColor="accent1"/>
              <w:lang w:eastAsia="en-US"/>
            </w:rPr>
          </w:pPr>
        </w:p>
        <w:p w14:paraId="607BC12F" w14:textId="77777777" w:rsidR="0051208C" w:rsidRDefault="0051208C" w:rsidP="00485C18">
          <w:pPr>
            <w:pStyle w:val="Sansinterligne"/>
            <w:jc w:val="center"/>
            <w:rPr>
              <w:rFonts w:ascii="Arial" w:eastAsiaTheme="minorHAnsi" w:hAnsi="Arial" w:cs="Arial"/>
              <w:color w:val="4472C4" w:themeColor="accent1"/>
              <w:lang w:eastAsia="en-US"/>
            </w:rPr>
          </w:pPr>
        </w:p>
        <w:p w14:paraId="02E0A012" w14:textId="77777777" w:rsidR="0051208C" w:rsidRDefault="0051208C" w:rsidP="00485C18">
          <w:pPr>
            <w:pStyle w:val="Sansinterligne"/>
            <w:jc w:val="center"/>
            <w:rPr>
              <w:rFonts w:ascii="Arial" w:eastAsiaTheme="minorHAnsi" w:hAnsi="Arial" w:cs="Arial"/>
              <w:color w:val="4472C4" w:themeColor="accent1"/>
              <w:lang w:eastAsia="en-US"/>
            </w:rPr>
          </w:pPr>
        </w:p>
        <w:p w14:paraId="33102491" w14:textId="77777777" w:rsidR="0051208C" w:rsidRDefault="0051208C" w:rsidP="00485C18">
          <w:pPr>
            <w:pStyle w:val="Sansinterligne"/>
            <w:jc w:val="center"/>
            <w:rPr>
              <w:rFonts w:ascii="Arial" w:eastAsiaTheme="minorHAnsi" w:hAnsi="Arial" w:cs="Arial"/>
              <w:color w:val="4472C4" w:themeColor="accent1"/>
              <w:lang w:eastAsia="en-US"/>
            </w:rPr>
          </w:pPr>
        </w:p>
        <w:p w14:paraId="74144236" w14:textId="77777777" w:rsidR="0051208C" w:rsidRDefault="0051208C" w:rsidP="00485C18">
          <w:pPr>
            <w:pStyle w:val="Sansinterligne"/>
            <w:jc w:val="center"/>
            <w:rPr>
              <w:rFonts w:ascii="Arial" w:eastAsiaTheme="minorHAnsi" w:hAnsi="Arial" w:cs="Arial"/>
              <w:color w:val="4472C4" w:themeColor="accent1"/>
              <w:lang w:eastAsia="en-US"/>
            </w:rPr>
          </w:pPr>
        </w:p>
        <w:p w14:paraId="6A37B327" w14:textId="77777777" w:rsidR="0051208C" w:rsidRDefault="0051208C" w:rsidP="00485C18">
          <w:pPr>
            <w:pStyle w:val="Sansinterligne"/>
            <w:jc w:val="center"/>
            <w:rPr>
              <w:rFonts w:ascii="Arial" w:eastAsiaTheme="minorHAnsi" w:hAnsi="Arial" w:cs="Arial"/>
              <w:color w:val="4472C4" w:themeColor="accent1"/>
              <w:lang w:eastAsia="en-US"/>
            </w:rPr>
          </w:pPr>
        </w:p>
        <w:p w14:paraId="4E9874AD" w14:textId="77777777" w:rsidR="0051208C" w:rsidRDefault="0051208C" w:rsidP="00485C18">
          <w:pPr>
            <w:pStyle w:val="Sansinterligne"/>
            <w:jc w:val="center"/>
            <w:rPr>
              <w:rFonts w:ascii="Arial" w:eastAsiaTheme="minorHAnsi" w:hAnsi="Arial" w:cs="Arial"/>
              <w:color w:val="4472C4" w:themeColor="accent1"/>
              <w:lang w:eastAsia="en-US"/>
            </w:rPr>
          </w:pPr>
        </w:p>
        <w:p w14:paraId="08573ADB" w14:textId="77777777" w:rsidR="0051208C" w:rsidRDefault="0051208C" w:rsidP="00485C18">
          <w:pPr>
            <w:pStyle w:val="Sansinterligne"/>
            <w:jc w:val="center"/>
            <w:rPr>
              <w:rFonts w:ascii="Arial" w:eastAsiaTheme="minorHAnsi" w:hAnsi="Arial" w:cs="Arial"/>
              <w:color w:val="4472C4" w:themeColor="accent1"/>
              <w:lang w:eastAsia="en-US"/>
            </w:rPr>
          </w:pPr>
        </w:p>
        <w:p w14:paraId="74A9C5AE" w14:textId="77777777" w:rsidR="0051208C" w:rsidRDefault="0051208C" w:rsidP="00485C18">
          <w:pPr>
            <w:pStyle w:val="Sansinterligne"/>
            <w:jc w:val="center"/>
            <w:rPr>
              <w:rFonts w:ascii="Arial" w:eastAsiaTheme="minorHAnsi" w:hAnsi="Arial" w:cs="Arial"/>
              <w:color w:val="4472C4" w:themeColor="accent1"/>
              <w:lang w:eastAsia="en-US"/>
            </w:rPr>
          </w:pPr>
        </w:p>
        <w:p w14:paraId="2E8FD742" w14:textId="77777777" w:rsidR="0051208C" w:rsidRDefault="0051208C" w:rsidP="00485C18">
          <w:pPr>
            <w:pStyle w:val="Sansinterligne"/>
            <w:jc w:val="center"/>
            <w:rPr>
              <w:rFonts w:ascii="Arial" w:eastAsiaTheme="minorHAnsi" w:hAnsi="Arial" w:cs="Arial"/>
              <w:color w:val="4472C4" w:themeColor="accent1"/>
              <w:lang w:eastAsia="en-US"/>
            </w:rPr>
          </w:pPr>
        </w:p>
        <w:p w14:paraId="27DBCA6E" w14:textId="30119BB9" w:rsidR="003850AB" w:rsidRPr="003850AB" w:rsidRDefault="003850AB" w:rsidP="00485C18">
          <w:pPr>
            <w:pStyle w:val="Sansinterligne"/>
            <w:jc w:val="center"/>
            <w:rPr>
              <w:rFonts w:ascii="Arial" w:hAnsi="Arial" w:cs="Arial"/>
              <w:color w:val="4472C4" w:themeColor="accent1"/>
            </w:rPr>
          </w:pPr>
          <w:r w:rsidRPr="003850AB">
            <w:rPr>
              <w:rFonts w:ascii="Arial" w:hAnsi="Arial" w:cs="Arial"/>
              <w:noProof/>
              <w:color w:val="4472C4" w:themeColor="accent1"/>
            </w:rPr>
            <w:drawing>
              <wp:inline distT="0" distB="0" distL="0" distR="0" wp14:anchorId="32C46984" wp14:editId="3410CA9E">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4472C4" w:themeColor="accent1"/>
              <w:sz w:val="72"/>
              <w:szCs w:val="72"/>
            </w:rPr>
            <w:alias w:val="Titre"/>
            <w:tag w:val=""/>
            <w:id w:val="1735040861"/>
            <w:placeholder>
              <w:docPart w:val="693224999927428E9BE284FB53FC42E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5F19FC0" w14:textId="7C0E12D3" w:rsidR="003850AB" w:rsidRPr="003850AB" w:rsidRDefault="003850AB" w:rsidP="00485C18">
              <w:pPr>
                <w:pStyle w:val="Sansinterligne"/>
                <w:pBdr>
                  <w:top w:val="single" w:sz="6" w:space="6" w:color="4472C4" w:themeColor="accent1"/>
                  <w:bottom w:val="single" w:sz="6" w:space="6" w:color="4472C4" w:themeColor="accent1"/>
                </w:pBdr>
                <w:jc w:val="center"/>
                <w:rPr>
                  <w:rFonts w:ascii="Arial" w:eastAsiaTheme="majorEastAsia" w:hAnsi="Arial" w:cs="Arial"/>
                  <w:caps/>
                  <w:color w:val="4472C4" w:themeColor="accent1"/>
                  <w:sz w:val="80"/>
                  <w:szCs w:val="80"/>
                </w:rPr>
              </w:pPr>
              <w:r w:rsidRPr="003850AB">
                <w:rPr>
                  <w:rFonts w:ascii="Arial" w:eastAsiaTheme="majorEastAsia" w:hAnsi="Arial" w:cs="Arial"/>
                  <w:caps/>
                  <w:color w:val="4472C4" w:themeColor="accent1"/>
                  <w:sz w:val="72"/>
                  <w:szCs w:val="72"/>
                </w:rPr>
                <w:t>Refonte de l’infrastructure reseau</w:t>
              </w:r>
            </w:p>
          </w:sdtContent>
        </w:sdt>
        <w:p w14:paraId="395073CE" w14:textId="77777777" w:rsidR="00206610" w:rsidRDefault="00206610" w:rsidP="00485C18">
          <w:pPr>
            <w:pStyle w:val="Sansinterligne"/>
            <w:jc w:val="center"/>
            <w:rPr>
              <w:rFonts w:ascii="Arial" w:hAnsi="Arial" w:cs="Arial"/>
              <w:color w:val="4472C4" w:themeColor="accent1"/>
              <w:sz w:val="28"/>
              <w:szCs w:val="28"/>
            </w:rPr>
          </w:pPr>
        </w:p>
        <w:p w14:paraId="118A4EA9" w14:textId="5E777A81" w:rsidR="003850AB" w:rsidRDefault="003850AB" w:rsidP="00485C18">
          <w:pPr>
            <w:pStyle w:val="Sansinterligne"/>
            <w:jc w:val="center"/>
            <w:rPr>
              <w:rFonts w:ascii="Arial" w:hAnsi="Arial" w:cs="Arial"/>
              <w:color w:val="4472C4" w:themeColor="accent1"/>
              <w:sz w:val="28"/>
              <w:szCs w:val="28"/>
            </w:rPr>
          </w:pPr>
          <w:r w:rsidRPr="003850AB">
            <w:rPr>
              <w:rFonts w:ascii="Arial" w:hAnsi="Arial" w:cs="Arial"/>
              <w:color w:val="4472C4" w:themeColor="accent1"/>
              <w:sz w:val="28"/>
              <w:szCs w:val="28"/>
            </w:rPr>
            <w:t>AssurMer</w:t>
          </w:r>
        </w:p>
        <w:p w14:paraId="28A38A72" w14:textId="77777777" w:rsidR="00206610" w:rsidRPr="003850AB" w:rsidRDefault="00206610" w:rsidP="00485C18">
          <w:pPr>
            <w:pStyle w:val="Sansinterligne"/>
            <w:jc w:val="center"/>
            <w:rPr>
              <w:rFonts w:ascii="Arial" w:hAnsi="Arial" w:cs="Arial"/>
              <w:color w:val="4472C4" w:themeColor="accent1"/>
              <w:sz w:val="28"/>
              <w:szCs w:val="28"/>
            </w:rPr>
          </w:pPr>
        </w:p>
        <w:p w14:paraId="01F86EEF" w14:textId="77777777" w:rsidR="003850AB" w:rsidRPr="003850AB" w:rsidRDefault="003850AB" w:rsidP="00485C18">
          <w:pPr>
            <w:pStyle w:val="Sansinterligne"/>
            <w:jc w:val="center"/>
            <w:rPr>
              <w:rFonts w:ascii="Arial" w:hAnsi="Arial" w:cs="Arial"/>
              <w:color w:val="4472C4" w:themeColor="accent1"/>
            </w:rPr>
          </w:pPr>
          <w:r w:rsidRPr="003850AB">
            <w:rPr>
              <w:rFonts w:ascii="Arial" w:hAnsi="Arial" w:cs="Arial"/>
              <w:noProof/>
              <w:color w:val="4472C4" w:themeColor="accent1"/>
            </w:rPr>
            <mc:AlternateContent>
              <mc:Choice Requires="wps">
                <w:drawing>
                  <wp:anchor distT="0" distB="0" distL="114300" distR="114300" simplePos="0" relativeHeight="251659264" behindDoc="0" locked="0" layoutInCell="1" allowOverlap="1" wp14:anchorId="0339DBD4" wp14:editId="5DB311F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1-06-29T00:00:00Z">
                                    <w:dateFormat w:val="dd MMMM yyyy"/>
                                    <w:lid w:val="fr-FR"/>
                                    <w:storeMappedDataAs w:val="dateTime"/>
                                    <w:calendar w:val="gregorian"/>
                                  </w:date>
                                </w:sdtPr>
                                <w:sdtEndPr/>
                                <w:sdtContent>
                                  <w:p w14:paraId="5D24B675" w14:textId="597F6D5E" w:rsidR="003850AB" w:rsidRDefault="003850AB">
                                    <w:pPr>
                                      <w:pStyle w:val="Sansinterligne"/>
                                      <w:spacing w:after="40"/>
                                      <w:jc w:val="center"/>
                                      <w:rPr>
                                        <w:caps/>
                                        <w:color w:val="4472C4" w:themeColor="accent1"/>
                                        <w:sz w:val="28"/>
                                        <w:szCs w:val="28"/>
                                      </w:rPr>
                                    </w:pPr>
                                    <w:r>
                                      <w:rPr>
                                        <w:caps/>
                                        <w:color w:val="4472C4" w:themeColor="accent1"/>
                                        <w:sz w:val="28"/>
                                        <w:szCs w:val="28"/>
                                      </w:rPr>
                                      <w:t>29 juin 2021</w:t>
                                    </w:r>
                                  </w:p>
                                </w:sdtContent>
                              </w:sdt>
                              <w:p w14:paraId="64787F38" w14:textId="52307C11" w:rsidR="003850AB" w:rsidRDefault="00027D88">
                                <w:pPr>
                                  <w:pStyle w:val="Sansinterligne"/>
                                  <w:jc w:val="center"/>
                                  <w:rPr>
                                    <w:color w:val="4472C4" w:themeColor="accent1"/>
                                  </w:rPr>
                                </w:pPr>
                                <w:sdt>
                                  <w:sdtPr>
                                    <w:rPr>
                                      <w:caps/>
                                      <w:color w:val="4472C4" w:themeColor="accent1"/>
                                    </w:rPr>
                                    <w:alias w:val="Société"/>
                                    <w:tag w:val=""/>
                                    <w:id w:val="1390145197"/>
                                    <w:showingPlcHdr/>
                                    <w:dataBinding w:prefixMappings="xmlns:ns0='http://schemas.openxmlformats.org/officeDocument/2006/extended-properties' " w:xpath="/ns0:Properties[1]/ns0:Company[1]" w:storeItemID="{6668398D-A668-4E3E-A5EB-62B293D839F1}"/>
                                    <w:text/>
                                  </w:sdtPr>
                                  <w:sdtEndPr/>
                                  <w:sdtContent>
                                    <w:r w:rsidR="0051208C">
                                      <w:rPr>
                                        <w:caps/>
                                        <w:color w:val="4472C4" w:themeColor="accent1"/>
                                      </w:rPr>
                                      <w:t xml:space="preserve">     </w:t>
                                    </w:r>
                                  </w:sdtContent>
                                </w:sdt>
                              </w:p>
                              <w:p w14:paraId="7DB56394" w14:textId="0C0C899C" w:rsidR="003850AB" w:rsidRDefault="00027D88">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3850AB">
                                      <w:rPr>
                                        <w:color w:val="4472C4" w:themeColor="accent1"/>
                                      </w:rPr>
                                      <w:t>Cantin LIOTTARD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339DBD4"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1-06-29T00:00:00Z">
                              <w:dateFormat w:val="dd MMMM yyyy"/>
                              <w:lid w:val="fr-FR"/>
                              <w:storeMappedDataAs w:val="dateTime"/>
                              <w:calendar w:val="gregorian"/>
                            </w:date>
                          </w:sdtPr>
                          <w:sdtEndPr/>
                          <w:sdtContent>
                            <w:p w14:paraId="5D24B675" w14:textId="597F6D5E" w:rsidR="003850AB" w:rsidRDefault="003850AB">
                              <w:pPr>
                                <w:pStyle w:val="Sansinterligne"/>
                                <w:spacing w:after="40"/>
                                <w:jc w:val="center"/>
                                <w:rPr>
                                  <w:caps/>
                                  <w:color w:val="4472C4" w:themeColor="accent1"/>
                                  <w:sz w:val="28"/>
                                  <w:szCs w:val="28"/>
                                </w:rPr>
                              </w:pPr>
                              <w:r>
                                <w:rPr>
                                  <w:caps/>
                                  <w:color w:val="4472C4" w:themeColor="accent1"/>
                                  <w:sz w:val="28"/>
                                  <w:szCs w:val="28"/>
                                </w:rPr>
                                <w:t>29 juin 2021</w:t>
                              </w:r>
                            </w:p>
                          </w:sdtContent>
                        </w:sdt>
                        <w:p w14:paraId="64787F38" w14:textId="52307C11" w:rsidR="003850AB" w:rsidRDefault="00D96B85">
                          <w:pPr>
                            <w:pStyle w:val="Sansinterligne"/>
                            <w:jc w:val="center"/>
                            <w:rPr>
                              <w:color w:val="4472C4" w:themeColor="accent1"/>
                            </w:rPr>
                          </w:pPr>
                          <w:sdt>
                            <w:sdtPr>
                              <w:rPr>
                                <w:caps/>
                                <w:color w:val="4472C4" w:themeColor="accent1"/>
                              </w:rPr>
                              <w:alias w:val="Société"/>
                              <w:tag w:val=""/>
                              <w:id w:val="1390145197"/>
                              <w:showingPlcHdr/>
                              <w:dataBinding w:prefixMappings="xmlns:ns0='http://schemas.openxmlformats.org/officeDocument/2006/extended-properties' " w:xpath="/ns0:Properties[1]/ns0:Company[1]" w:storeItemID="{6668398D-A668-4E3E-A5EB-62B293D839F1}"/>
                              <w:text/>
                            </w:sdtPr>
                            <w:sdtEndPr/>
                            <w:sdtContent>
                              <w:r w:rsidR="0051208C">
                                <w:rPr>
                                  <w:caps/>
                                  <w:color w:val="4472C4" w:themeColor="accent1"/>
                                </w:rPr>
                                <w:t xml:space="preserve">     </w:t>
                              </w:r>
                            </w:sdtContent>
                          </w:sdt>
                        </w:p>
                        <w:p w14:paraId="7DB56394" w14:textId="0C0C899C" w:rsidR="003850AB" w:rsidRDefault="00D96B85">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3850AB">
                                <w:rPr>
                                  <w:color w:val="4472C4" w:themeColor="accent1"/>
                                </w:rPr>
                                <w:t>Cantin LIOTTARD</w:t>
                              </w:r>
                            </w:sdtContent>
                          </w:sdt>
                        </w:p>
                      </w:txbxContent>
                    </v:textbox>
                    <w10:wrap anchorx="margin" anchory="page"/>
                  </v:shape>
                </w:pict>
              </mc:Fallback>
            </mc:AlternateContent>
          </w:r>
          <w:r w:rsidRPr="003850AB">
            <w:rPr>
              <w:rFonts w:ascii="Arial" w:hAnsi="Arial" w:cs="Arial"/>
              <w:noProof/>
              <w:color w:val="4472C4" w:themeColor="accent1"/>
            </w:rPr>
            <w:drawing>
              <wp:inline distT="0" distB="0" distL="0" distR="0" wp14:anchorId="39C5AC58" wp14:editId="6F71747F">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44184E" w14:textId="7C78F102" w:rsidR="003850AB" w:rsidRPr="003850AB" w:rsidRDefault="003850AB" w:rsidP="00B82808">
          <w:pPr>
            <w:spacing w:after="0" w:line="240" w:lineRule="auto"/>
            <w:jc w:val="both"/>
            <w:rPr>
              <w:rFonts w:ascii="Arial" w:hAnsi="Arial" w:cs="Arial"/>
            </w:rPr>
          </w:pPr>
          <w:r w:rsidRPr="003850AB">
            <w:rPr>
              <w:rFonts w:ascii="Arial" w:hAnsi="Arial" w:cs="Arial"/>
            </w:rPr>
            <w:br w:type="page"/>
          </w:r>
        </w:p>
      </w:sdtContent>
    </w:sdt>
    <w:sdt>
      <w:sdtPr>
        <w:rPr>
          <w:rFonts w:ascii="Arial" w:eastAsiaTheme="minorHAnsi" w:hAnsi="Arial" w:cs="Arial"/>
          <w:color w:val="auto"/>
          <w:sz w:val="22"/>
          <w:szCs w:val="22"/>
          <w:lang w:eastAsia="en-US"/>
        </w:rPr>
        <w:id w:val="1728411142"/>
        <w:docPartObj>
          <w:docPartGallery w:val="Table of Contents"/>
          <w:docPartUnique/>
        </w:docPartObj>
      </w:sdtPr>
      <w:sdtEndPr>
        <w:rPr>
          <w:b/>
          <w:bCs/>
        </w:rPr>
      </w:sdtEndPr>
      <w:sdtContent>
        <w:p w14:paraId="0A07B992" w14:textId="6CA43EF8" w:rsidR="003850AB" w:rsidRPr="003850AB" w:rsidRDefault="00BC0916" w:rsidP="00B82808">
          <w:pPr>
            <w:pStyle w:val="En-ttedetabledesmatires"/>
            <w:spacing w:before="0" w:line="240" w:lineRule="auto"/>
            <w:jc w:val="both"/>
            <w:rPr>
              <w:rFonts w:ascii="Arial" w:hAnsi="Arial" w:cs="Arial"/>
            </w:rPr>
          </w:pPr>
          <w:r>
            <w:rPr>
              <w:rFonts w:ascii="Arial" w:hAnsi="Arial" w:cs="Arial"/>
            </w:rPr>
            <w:t>Sommaire</w:t>
          </w:r>
        </w:p>
        <w:p w14:paraId="261843EE" w14:textId="1452CA03" w:rsidR="007E454E" w:rsidRDefault="003850AB" w:rsidP="00B82808">
          <w:pPr>
            <w:pStyle w:val="TM1"/>
            <w:tabs>
              <w:tab w:val="right" w:leader="dot" w:pos="9062"/>
            </w:tabs>
            <w:jc w:val="both"/>
            <w:rPr>
              <w:rFonts w:eastAsiaTheme="minorEastAsia"/>
              <w:noProof/>
              <w:lang w:eastAsia="fr-FR"/>
            </w:rPr>
          </w:pPr>
          <w:r w:rsidRPr="003850AB">
            <w:rPr>
              <w:rFonts w:ascii="Arial" w:hAnsi="Arial" w:cs="Arial"/>
            </w:rPr>
            <w:fldChar w:fldCharType="begin"/>
          </w:r>
          <w:r w:rsidRPr="003850AB">
            <w:rPr>
              <w:rFonts w:ascii="Arial" w:hAnsi="Arial" w:cs="Arial"/>
            </w:rPr>
            <w:instrText xml:space="preserve"> TOC \o "1-3" \h \z \u </w:instrText>
          </w:r>
          <w:r w:rsidRPr="003850AB">
            <w:rPr>
              <w:rFonts w:ascii="Arial" w:hAnsi="Arial" w:cs="Arial"/>
            </w:rPr>
            <w:fldChar w:fldCharType="separate"/>
          </w:r>
          <w:hyperlink w:anchor="_Toc75833609" w:history="1">
            <w:r w:rsidR="007E454E" w:rsidRPr="00362713">
              <w:rPr>
                <w:rStyle w:val="Lienhypertexte"/>
                <w:rFonts w:ascii="Arial" w:hAnsi="Arial" w:cs="Arial"/>
                <w:noProof/>
              </w:rPr>
              <w:t>Présentation de l’étude de cas :</w:t>
            </w:r>
            <w:r w:rsidR="007E454E">
              <w:rPr>
                <w:noProof/>
                <w:webHidden/>
              </w:rPr>
              <w:tab/>
            </w:r>
            <w:r w:rsidR="007E454E">
              <w:rPr>
                <w:noProof/>
                <w:webHidden/>
              </w:rPr>
              <w:fldChar w:fldCharType="begin"/>
            </w:r>
            <w:r w:rsidR="007E454E">
              <w:rPr>
                <w:noProof/>
                <w:webHidden/>
              </w:rPr>
              <w:instrText xml:space="preserve"> PAGEREF _Toc75833609 \h </w:instrText>
            </w:r>
            <w:r w:rsidR="007E454E">
              <w:rPr>
                <w:noProof/>
                <w:webHidden/>
              </w:rPr>
            </w:r>
            <w:r w:rsidR="007E454E">
              <w:rPr>
                <w:noProof/>
                <w:webHidden/>
              </w:rPr>
              <w:fldChar w:fldCharType="separate"/>
            </w:r>
            <w:r w:rsidR="007E454E">
              <w:rPr>
                <w:noProof/>
                <w:webHidden/>
              </w:rPr>
              <w:t>2</w:t>
            </w:r>
            <w:r w:rsidR="007E454E">
              <w:rPr>
                <w:noProof/>
                <w:webHidden/>
              </w:rPr>
              <w:fldChar w:fldCharType="end"/>
            </w:r>
          </w:hyperlink>
        </w:p>
        <w:p w14:paraId="0BF2D6F5" w14:textId="49DA65E0" w:rsidR="007E454E" w:rsidRDefault="00027D88" w:rsidP="00B82808">
          <w:pPr>
            <w:pStyle w:val="TM1"/>
            <w:tabs>
              <w:tab w:val="right" w:leader="dot" w:pos="9062"/>
            </w:tabs>
            <w:jc w:val="both"/>
            <w:rPr>
              <w:rFonts w:eastAsiaTheme="minorEastAsia"/>
              <w:noProof/>
              <w:lang w:eastAsia="fr-FR"/>
            </w:rPr>
          </w:pPr>
          <w:hyperlink w:anchor="_Toc75833610" w:history="1">
            <w:r w:rsidR="007E454E" w:rsidRPr="00362713">
              <w:rPr>
                <w:rStyle w:val="Lienhypertexte"/>
                <w:rFonts w:ascii="Arial" w:hAnsi="Arial" w:cs="Arial"/>
                <w:noProof/>
              </w:rPr>
              <w:t>Justification des choix :</w:t>
            </w:r>
            <w:r w:rsidR="007E454E">
              <w:rPr>
                <w:noProof/>
                <w:webHidden/>
              </w:rPr>
              <w:tab/>
            </w:r>
            <w:r w:rsidR="007E454E">
              <w:rPr>
                <w:noProof/>
                <w:webHidden/>
              </w:rPr>
              <w:fldChar w:fldCharType="begin"/>
            </w:r>
            <w:r w:rsidR="007E454E">
              <w:rPr>
                <w:noProof/>
                <w:webHidden/>
              </w:rPr>
              <w:instrText xml:space="preserve"> PAGEREF _Toc75833610 \h </w:instrText>
            </w:r>
            <w:r w:rsidR="007E454E">
              <w:rPr>
                <w:noProof/>
                <w:webHidden/>
              </w:rPr>
            </w:r>
            <w:r w:rsidR="007E454E">
              <w:rPr>
                <w:noProof/>
                <w:webHidden/>
              </w:rPr>
              <w:fldChar w:fldCharType="separate"/>
            </w:r>
            <w:r w:rsidR="007E454E">
              <w:rPr>
                <w:noProof/>
                <w:webHidden/>
              </w:rPr>
              <w:t>2</w:t>
            </w:r>
            <w:r w:rsidR="007E454E">
              <w:rPr>
                <w:noProof/>
                <w:webHidden/>
              </w:rPr>
              <w:fldChar w:fldCharType="end"/>
            </w:r>
          </w:hyperlink>
        </w:p>
        <w:p w14:paraId="6566CB50" w14:textId="7E2D3224" w:rsidR="003850AB" w:rsidRPr="003850AB" w:rsidRDefault="003850AB" w:rsidP="00B82808">
          <w:pPr>
            <w:spacing w:after="0" w:line="240" w:lineRule="auto"/>
            <w:jc w:val="both"/>
            <w:rPr>
              <w:rFonts w:ascii="Arial" w:hAnsi="Arial" w:cs="Arial"/>
            </w:rPr>
          </w:pPr>
          <w:r w:rsidRPr="003850AB">
            <w:rPr>
              <w:rFonts w:ascii="Arial" w:hAnsi="Arial" w:cs="Arial"/>
              <w:b/>
              <w:bCs/>
            </w:rPr>
            <w:fldChar w:fldCharType="end"/>
          </w:r>
        </w:p>
      </w:sdtContent>
    </w:sdt>
    <w:p w14:paraId="3DCC6016" w14:textId="0B51F2D9" w:rsidR="003850AB" w:rsidRPr="003850AB" w:rsidRDefault="003850AB" w:rsidP="00B82808">
      <w:pPr>
        <w:spacing w:after="0" w:line="240" w:lineRule="auto"/>
        <w:jc w:val="both"/>
        <w:rPr>
          <w:rFonts w:ascii="Arial" w:hAnsi="Arial" w:cs="Arial"/>
        </w:rPr>
      </w:pPr>
      <w:r w:rsidRPr="003850AB">
        <w:rPr>
          <w:rFonts w:ascii="Arial" w:hAnsi="Arial" w:cs="Arial"/>
        </w:rPr>
        <w:br w:type="page"/>
      </w:r>
    </w:p>
    <w:p w14:paraId="67B62DC1" w14:textId="13F60C64" w:rsidR="003850AB" w:rsidRPr="00BC0916" w:rsidRDefault="003850AB" w:rsidP="00B82808">
      <w:pPr>
        <w:pStyle w:val="Titre1"/>
        <w:spacing w:line="276" w:lineRule="auto"/>
        <w:jc w:val="both"/>
        <w:rPr>
          <w:rFonts w:ascii="Arial" w:hAnsi="Arial" w:cs="Arial"/>
          <w:sz w:val="24"/>
          <w:szCs w:val="24"/>
        </w:rPr>
      </w:pPr>
      <w:bookmarkStart w:id="0" w:name="_Toc75833609"/>
      <w:r w:rsidRPr="00BC0916">
        <w:rPr>
          <w:rFonts w:ascii="Arial" w:hAnsi="Arial" w:cs="Arial"/>
          <w:sz w:val="24"/>
          <w:szCs w:val="24"/>
        </w:rPr>
        <w:lastRenderedPageBreak/>
        <w:t>Présentation de l’étude de cas :</w:t>
      </w:r>
      <w:bookmarkEnd w:id="0"/>
    </w:p>
    <w:p w14:paraId="614625E1" w14:textId="77777777" w:rsidR="003850AB" w:rsidRPr="00BC0916" w:rsidRDefault="003850AB" w:rsidP="00B82808">
      <w:pPr>
        <w:spacing w:after="0" w:line="276" w:lineRule="auto"/>
        <w:jc w:val="both"/>
        <w:rPr>
          <w:rFonts w:ascii="Arial" w:hAnsi="Arial" w:cs="Arial"/>
          <w:color w:val="2F5496" w:themeColor="accent1" w:themeShade="BF"/>
          <w:sz w:val="24"/>
          <w:szCs w:val="24"/>
        </w:rPr>
      </w:pPr>
    </w:p>
    <w:p w14:paraId="2E00B241" w14:textId="22DE5BA4" w:rsidR="003850AB" w:rsidRPr="00BC0916" w:rsidRDefault="003850AB" w:rsidP="00B82808">
      <w:pPr>
        <w:spacing w:after="0" w:line="276" w:lineRule="auto"/>
        <w:ind w:firstLine="708"/>
        <w:jc w:val="both"/>
        <w:rPr>
          <w:rFonts w:ascii="Arial" w:hAnsi="Arial" w:cs="Arial"/>
          <w:sz w:val="24"/>
          <w:szCs w:val="24"/>
        </w:rPr>
      </w:pPr>
      <w:r w:rsidRPr="00BC0916">
        <w:rPr>
          <w:rFonts w:ascii="Arial" w:hAnsi="Arial" w:cs="Arial"/>
          <w:sz w:val="24"/>
          <w:szCs w:val="24"/>
        </w:rPr>
        <w:t>Assumer est une entreprise, qui propose des produits classiques d’assurance à</w:t>
      </w:r>
      <w:r w:rsidR="00F9379D" w:rsidRPr="00BC0916">
        <w:rPr>
          <w:rFonts w:ascii="Arial" w:hAnsi="Arial" w:cs="Arial"/>
          <w:sz w:val="24"/>
          <w:szCs w:val="24"/>
        </w:rPr>
        <w:t xml:space="preserve"> </w:t>
      </w:r>
      <w:r w:rsidRPr="00BC0916">
        <w:rPr>
          <w:rFonts w:ascii="Arial" w:hAnsi="Arial" w:cs="Arial"/>
          <w:sz w:val="24"/>
          <w:szCs w:val="24"/>
        </w:rPr>
        <w:t>destination de clients particuliers ou professionnels.</w:t>
      </w:r>
    </w:p>
    <w:p w14:paraId="3C231748" w14:textId="7353DC34" w:rsidR="003850AB" w:rsidRPr="00BC0916" w:rsidRDefault="003850AB" w:rsidP="00B82808">
      <w:pPr>
        <w:spacing w:after="0" w:line="276" w:lineRule="auto"/>
        <w:jc w:val="both"/>
        <w:rPr>
          <w:rFonts w:ascii="Arial" w:hAnsi="Arial" w:cs="Arial"/>
          <w:sz w:val="24"/>
          <w:szCs w:val="24"/>
        </w:rPr>
      </w:pPr>
      <w:r w:rsidRPr="00BC0916">
        <w:rPr>
          <w:rFonts w:ascii="Arial" w:hAnsi="Arial" w:cs="Arial"/>
          <w:sz w:val="24"/>
          <w:szCs w:val="24"/>
        </w:rPr>
        <w:t>Il s’agit d’une PME (Petite Moyenne entreprise) comprenant 20 collaborateurs au</w:t>
      </w:r>
      <w:r w:rsidR="00F9379D" w:rsidRPr="00BC0916">
        <w:rPr>
          <w:rFonts w:ascii="Arial" w:hAnsi="Arial" w:cs="Arial"/>
          <w:sz w:val="24"/>
          <w:szCs w:val="24"/>
        </w:rPr>
        <w:t xml:space="preserve"> </w:t>
      </w:r>
      <w:r w:rsidRPr="00BC0916">
        <w:rPr>
          <w:rFonts w:ascii="Arial" w:hAnsi="Arial" w:cs="Arial"/>
          <w:sz w:val="24"/>
          <w:szCs w:val="24"/>
        </w:rPr>
        <w:t xml:space="preserve">siège, </w:t>
      </w:r>
      <w:r w:rsidR="00515865" w:rsidRPr="00BC0916">
        <w:rPr>
          <w:rFonts w:ascii="Arial" w:hAnsi="Arial" w:cs="Arial"/>
          <w:sz w:val="24"/>
          <w:szCs w:val="24"/>
        </w:rPr>
        <w:t>et de 5 à 10</w:t>
      </w:r>
      <w:r w:rsidRPr="00BC0916">
        <w:rPr>
          <w:rFonts w:ascii="Arial" w:hAnsi="Arial" w:cs="Arial"/>
          <w:sz w:val="24"/>
          <w:szCs w:val="24"/>
        </w:rPr>
        <w:t xml:space="preserve"> collaborateurs répartis sur les 15 agences </w:t>
      </w:r>
      <w:r w:rsidR="00515865" w:rsidRPr="00BC0916">
        <w:rPr>
          <w:rFonts w:ascii="Arial" w:hAnsi="Arial" w:cs="Arial"/>
          <w:sz w:val="24"/>
          <w:szCs w:val="24"/>
        </w:rPr>
        <w:t>sur toute la France</w:t>
      </w:r>
      <w:r w:rsidRPr="00BC0916">
        <w:rPr>
          <w:rFonts w:ascii="Arial" w:hAnsi="Arial" w:cs="Arial"/>
          <w:sz w:val="24"/>
          <w:szCs w:val="24"/>
        </w:rPr>
        <w:t>.</w:t>
      </w:r>
    </w:p>
    <w:p w14:paraId="28F4D992" w14:textId="77777777" w:rsidR="003850AB" w:rsidRPr="00BC0916" w:rsidRDefault="003850AB" w:rsidP="00B82808">
      <w:pPr>
        <w:spacing w:after="0" w:line="276" w:lineRule="auto"/>
        <w:jc w:val="both"/>
        <w:rPr>
          <w:rFonts w:ascii="Arial" w:hAnsi="Arial" w:cs="Arial"/>
          <w:sz w:val="24"/>
          <w:szCs w:val="24"/>
        </w:rPr>
      </w:pPr>
    </w:p>
    <w:p w14:paraId="6DC8AC74" w14:textId="6F01697C" w:rsidR="00E836AE" w:rsidRPr="00BC0916" w:rsidRDefault="008C6DE6" w:rsidP="00B82808">
      <w:pPr>
        <w:spacing w:after="0" w:line="276" w:lineRule="auto"/>
        <w:ind w:firstLine="708"/>
        <w:jc w:val="both"/>
        <w:rPr>
          <w:rFonts w:ascii="Arial" w:hAnsi="Arial" w:cs="Arial"/>
          <w:sz w:val="24"/>
          <w:szCs w:val="24"/>
        </w:rPr>
      </w:pPr>
      <w:r w:rsidRPr="00BC0916">
        <w:rPr>
          <w:rFonts w:ascii="Arial" w:hAnsi="Arial" w:cs="Arial"/>
          <w:sz w:val="24"/>
          <w:szCs w:val="24"/>
        </w:rPr>
        <w:t xml:space="preserve">Le siège est composé de </w:t>
      </w:r>
      <w:r w:rsidR="00E836AE" w:rsidRPr="00BC0916">
        <w:rPr>
          <w:rFonts w:ascii="Arial" w:hAnsi="Arial" w:cs="Arial"/>
          <w:sz w:val="24"/>
          <w:szCs w:val="24"/>
        </w:rPr>
        <w:t>quatre</w:t>
      </w:r>
      <w:r w:rsidR="00780063" w:rsidRPr="00BC0916">
        <w:rPr>
          <w:rFonts w:ascii="Arial" w:hAnsi="Arial" w:cs="Arial"/>
          <w:sz w:val="24"/>
          <w:szCs w:val="24"/>
        </w:rPr>
        <w:t xml:space="preserve"> services, la DSI, le service Finance et Comptabilité, le service Ressources Humaines, et le service assurance.</w:t>
      </w:r>
      <w:r w:rsidR="00E836AE" w:rsidRPr="00BC0916">
        <w:rPr>
          <w:rFonts w:ascii="Arial" w:hAnsi="Arial" w:cs="Arial"/>
          <w:sz w:val="24"/>
          <w:szCs w:val="24"/>
        </w:rPr>
        <w:t xml:space="preserve"> Tous les serveurs de l’entreprise sont stockés chez IT Cloud, l’entreprise possède actuellement une ferme de 12 serveurs </w:t>
      </w:r>
      <w:r w:rsidR="00CC066F">
        <w:rPr>
          <w:rFonts w:ascii="Arial" w:hAnsi="Arial" w:cs="Arial"/>
          <w:sz w:val="24"/>
          <w:szCs w:val="24"/>
        </w:rPr>
        <w:t>ayant une capacité d’extension</w:t>
      </w:r>
      <w:r w:rsidR="00E836AE" w:rsidRPr="00BC0916">
        <w:rPr>
          <w:rFonts w:ascii="Arial" w:hAnsi="Arial" w:cs="Arial"/>
          <w:sz w:val="24"/>
          <w:szCs w:val="24"/>
        </w:rPr>
        <w:t xml:space="preserve"> jusqu’à 20 </w:t>
      </w:r>
      <w:r w:rsidR="00CC066F">
        <w:rPr>
          <w:rFonts w:ascii="Arial" w:hAnsi="Arial" w:cs="Arial"/>
          <w:sz w:val="24"/>
          <w:szCs w:val="24"/>
        </w:rPr>
        <w:t>en cas de nécessité</w:t>
      </w:r>
      <w:r w:rsidR="00E836AE" w:rsidRPr="00BC0916">
        <w:rPr>
          <w:rFonts w:ascii="Arial" w:hAnsi="Arial" w:cs="Arial"/>
          <w:sz w:val="24"/>
          <w:szCs w:val="24"/>
        </w:rPr>
        <w:t>.</w:t>
      </w:r>
    </w:p>
    <w:p w14:paraId="10B8636D" w14:textId="0CCB1954" w:rsidR="00F9379D" w:rsidRPr="00BC0916" w:rsidRDefault="00F9379D" w:rsidP="00B82808">
      <w:pPr>
        <w:spacing w:after="0" w:line="276" w:lineRule="auto"/>
        <w:jc w:val="both"/>
        <w:rPr>
          <w:rFonts w:ascii="Arial" w:hAnsi="Arial" w:cs="Arial"/>
          <w:color w:val="2F5496" w:themeColor="accent1" w:themeShade="BF"/>
          <w:sz w:val="28"/>
          <w:szCs w:val="28"/>
        </w:rPr>
      </w:pPr>
    </w:p>
    <w:p w14:paraId="27B119FC" w14:textId="137CAA10" w:rsidR="00F9379D" w:rsidRPr="00BC0916" w:rsidRDefault="00F9379D" w:rsidP="00B82808">
      <w:pPr>
        <w:spacing w:after="0" w:line="276" w:lineRule="auto"/>
        <w:ind w:firstLine="708"/>
        <w:jc w:val="both"/>
        <w:rPr>
          <w:rFonts w:ascii="Arial" w:hAnsi="Arial" w:cs="Arial"/>
          <w:sz w:val="24"/>
          <w:szCs w:val="24"/>
        </w:rPr>
      </w:pPr>
      <w:r w:rsidRPr="00BC0916">
        <w:rPr>
          <w:rFonts w:ascii="Arial" w:hAnsi="Arial" w:cs="Arial"/>
          <w:sz w:val="24"/>
          <w:szCs w:val="24"/>
        </w:rPr>
        <w:t xml:space="preserve">À la suite de la mise en place du télétravail, nous devons proposer une solution d’infrastructure réseau qui permettrait à tous les collaborateurs de se connecter et travailler aussi bien </w:t>
      </w:r>
      <w:r w:rsidR="00CC066F">
        <w:rPr>
          <w:rFonts w:ascii="Arial" w:hAnsi="Arial" w:cs="Arial"/>
          <w:sz w:val="24"/>
          <w:szCs w:val="24"/>
        </w:rPr>
        <w:t xml:space="preserve">en distanciels qu’en présentiel </w:t>
      </w:r>
      <w:r w:rsidRPr="00BC0916">
        <w:rPr>
          <w:rFonts w:ascii="Arial" w:hAnsi="Arial" w:cs="Arial"/>
          <w:sz w:val="24"/>
          <w:szCs w:val="24"/>
        </w:rPr>
        <w:t>sur sites, sans que cela entraine une baisse de la performance et donc de productivité. Vous pouvez retrouver l’architecture d’existante en annexe 1.</w:t>
      </w:r>
    </w:p>
    <w:p w14:paraId="66975EFD" w14:textId="7179AE47" w:rsidR="00F9379D" w:rsidRPr="00BC0916" w:rsidRDefault="00F9379D" w:rsidP="00B82808">
      <w:pPr>
        <w:spacing w:after="0" w:line="276" w:lineRule="auto"/>
        <w:jc w:val="both"/>
        <w:rPr>
          <w:rFonts w:ascii="Arial" w:hAnsi="Arial" w:cs="Arial"/>
        </w:rPr>
      </w:pPr>
    </w:p>
    <w:p w14:paraId="641FCE02" w14:textId="332F0901" w:rsidR="00F9379D" w:rsidRPr="00BC0916" w:rsidRDefault="00F9379D" w:rsidP="00B82808">
      <w:pPr>
        <w:spacing w:after="0" w:line="276" w:lineRule="auto"/>
        <w:jc w:val="both"/>
        <w:rPr>
          <w:rFonts w:ascii="Arial" w:hAnsi="Arial" w:cs="Arial"/>
        </w:rPr>
      </w:pPr>
    </w:p>
    <w:p w14:paraId="7D079191" w14:textId="692826CE" w:rsidR="00F9379D" w:rsidRPr="00BC0916" w:rsidRDefault="00F9379D" w:rsidP="00B82808">
      <w:pPr>
        <w:pStyle w:val="Titre1"/>
        <w:spacing w:line="276" w:lineRule="auto"/>
        <w:jc w:val="both"/>
        <w:rPr>
          <w:rFonts w:ascii="Arial" w:hAnsi="Arial" w:cs="Arial"/>
          <w:sz w:val="24"/>
          <w:szCs w:val="24"/>
        </w:rPr>
      </w:pPr>
      <w:bookmarkStart w:id="1" w:name="_Toc75833610"/>
      <w:r w:rsidRPr="00BC0916">
        <w:rPr>
          <w:rFonts w:ascii="Arial" w:hAnsi="Arial" w:cs="Arial"/>
          <w:sz w:val="24"/>
          <w:szCs w:val="24"/>
        </w:rPr>
        <w:t>Justification des choix :</w:t>
      </w:r>
      <w:bookmarkEnd w:id="1"/>
    </w:p>
    <w:p w14:paraId="4CBB06B5" w14:textId="1F30DC9B" w:rsidR="0051208C" w:rsidRPr="00BC0916" w:rsidRDefault="007E1BDB" w:rsidP="00B82808">
      <w:pPr>
        <w:spacing w:after="0" w:line="276" w:lineRule="auto"/>
        <w:jc w:val="both"/>
        <w:rPr>
          <w:rFonts w:ascii="Arial" w:hAnsi="Arial" w:cs="Arial"/>
        </w:rPr>
      </w:pPr>
      <w:r w:rsidRPr="00BC0916">
        <w:rPr>
          <w:rFonts w:ascii="Arial" w:hAnsi="Arial" w:cs="Arial"/>
        </w:rPr>
        <w:tab/>
      </w:r>
    </w:p>
    <w:p w14:paraId="6AEF5DE4" w14:textId="4D5AAE21" w:rsidR="006C4497" w:rsidRPr="00BC0916" w:rsidRDefault="004E4E25" w:rsidP="00B82808">
      <w:pPr>
        <w:spacing w:before="120" w:after="120" w:line="276" w:lineRule="auto"/>
        <w:ind w:firstLine="708"/>
        <w:jc w:val="both"/>
        <w:rPr>
          <w:rFonts w:ascii="Arial" w:hAnsi="Arial" w:cs="Arial"/>
          <w:sz w:val="24"/>
          <w:szCs w:val="24"/>
        </w:rPr>
      </w:pPr>
      <w:r w:rsidRPr="00BC0916">
        <w:rPr>
          <w:rFonts w:ascii="Arial" w:hAnsi="Arial" w:cs="Arial"/>
          <w:sz w:val="24"/>
          <w:szCs w:val="24"/>
        </w:rPr>
        <w:t>Une proposition de la futur</w:t>
      </w:r>
      <w:r w:rsidR="00CC066F">
        <w:rPr>
          <w:rFonts w:ascii="Arial" w:hAnsi="Arial" w:cs="Arial"/>
          <w:sz w:val="24"/>
          <w:szCs w:val="24"/>
        </w:rPr>
        <w:t>e</w:t>
      </w:r>
      <w:r w:rsidRPr="00BC0916">
        <w:rPr>
          <w:rFonts w:ascii="Arial" w:hAnsi="Arial" w:cs="Arial"/>
          <w:sz w:val="24"/>
          <w:szCs w:val="24"/>
        </w:rPr>
        <w:t xml:space="preserve"> a</w:t>
      </w:r>
      <w:r w:rsidR="007E1BDB" w:rsidRPr="00BC0916">
        <w:rPr>
          <w:rFonts w:ascii="Arial" w:hAnsi="Arial" w:cs="Arial"/>
          <w:sz w:val="24"/>
          <w:szCs w:val="24"/>
        </w:rPr>
        <w:t>rchitecture disponible en annexe 2</w:t>
      </w:r>
      <w:r w:rsidRPr="00BC0916">
        <w:rPr>
          <w:rFonts w:ascii="Arial" w:hAnsi="Arial" w:cs="Arial"/>
          <w:sz w:val="24"/>
          <w:szCs w:val="24"/>
        </w:rPr>
        <w:t xml:space="preserve">. </w:t>
      </w:r>
    </w:p>
    <w:p w14:paraId="426C9B3A" w14:textId="77777777" w:rsidR="00CC066F" w:rsidRDefault="004E4E25" w:rsidP="00B82808">
      <w:pPr>
        <w:spacing w:before="120" w:after="120" w:line="276" w:lineRule="auto"/>
        <w:ind w:firstLine="708"/>
        <w:jc w:val="both"/>
        <w:rPr>
          <w:rFonts w:ascii="Arial" w:hAnsi="Arial" w:cs="Arial"/>
          <w:sz w:val="24"/>
          <w:szCs w:val="24"/>
        </w:rPr>
      </w:pPr>
      <w:r w:rsidRPr="00BC0916">
        <w:rPr>
          <w:rFonts w:ascii="Arial" w:hAnsi="Arial" w:cs="Arial"/>
          <w:sz w:val="24"/>
          <w:szCs w:val="24"/>
        </w:rPr>
        <w:t xml:space="preserve">En ce qui concerne l’adressage </w:t>
      </w:r>
      <w:r w:rsidR="006C4497" w:rsidRPr="00BC0916">
        <w:rPr>
          <w:rFonts w:ascii="Arial" w:hAnsi="Arial" w:cs="Arial"/>
          <w:sz w:val="24"/>
          <w:szCs w:val="24"/>
        </w:rPr>
        <w:t>IP</w:t>
      </w:r>
      <w:r w:rsidR="00CC066F">
        <w:rPr>
          <w:rFonts w:ascii="Arial" w:hAnsi="Arial" w:cs="Arial"/>
          <w:sz w:val="24"/>
          <w:szCs w:val="24"/>
        </w:rPr>
        <w:t>,</w:t>
      </w:r>
      <w:r w:rsidRPr="00BC0916">
        <w:rPr>
          <w:rFonts w:ascii="Arial" w:hAnsi="Arial" w:cs="Arial"/>
          <w:sz w:val="24"/>
          <w:szCs w:val="24"/>
        </w:rPr>
        <w:t xml:space="preserve"> nous partirons sur</w:t>
      </w:r>
      <w:r w:rsidR="00CC066F">
        <w:rPr>
          <w:rFonts w:ascii="Arial" w:hAnsi="Arial" w:cs="Arial"/>
          <w:sz w:val="24"/>
          <w:szCs w:val="24"/>
        </w:rPr>
        <w:t> :</w:t>
      </w:r>
    </w:p>
    <w:p w14:paraId="5C793000" w14:textId="3B6AE5DB" w:rsidR="00CC066F" w:rsidRDefault="00CC066F" w:rsidP="00B82808">
      <w:pPr>
        <w:pStyle w:val="Paragraphedeliste"/>
        <w:numPr>
          <w:ilvl w:val="0"/>
          <w:numId w:val="3"/>
        </w:numPr>
        <w:spacing w:before="120" w:after="120" w:line="276" w:lineRule="auto"/>
        <w:jc w:val="both"/>
        <w:rPr>
          <w:rFonts w:ascii="Arial" w:hAnsi="Arial" w:cs="Arial"/>
          <w:sz w:val="24"/>
          <w:szCs w:val="24"/>
        </w:rPr>
      </w:pPr>
      <w:r>
        <w:rPr>
          <w:rFonts w:ascii="Arial" w:hAnsi="Arial" w:cs="Arial"/>
          <w:sz w:val="24"/>
          <w:szCs w:val="24"/>
        </w:rPr>
        <w:t>D</w:t>
      </w:r>
      <w:r w:rsidR="004E4E25" w:rsidRPr="00CC066F">
        <w:rPr>
          <w:rFonts w:ascii="Arial" w:hAnsi="Arial" w:cs="Arial"/>
          <w:sz w:val="24"/>
          <w:szCs w:val="24"/>
        </w:rPr>
        <w:t xml:space="preserve">u </w:t>
      </w:r>
      <w:r w:rsidR="00AD7AD1" w:rsidRPr="00CC066F">
        <w:rPr>
          <w:rFonts w:ascii="Arial" w:hAnsi="Arial" w:cs="Arial"/>
          <w:sz w:val="24"/>
          <w:szCs w:val="24"/>
        </w:rPr>
        <w:t>10.100.100.1-15/24</w:t>
      </w:r>
      <w:r w:rsidR="00FA245E" w:rsidRPr="00CC066F">
        <w:rPr>
          <w:rFonts w:ascii="Arial" w:hAnsi="Arial" w:cs="Arial"/>
          <w:sz w:val="24"/>
          <w:szCs w:val="24"/>
        </w:rPr>
        <w:t xml:space="preserve"> pour les serveurs</w:t>
      </w:r>
      <w:r w:rsidR="004E4E25" w:rsidRPr="00CC066F">
        <w:rPr>
          <w:rFonts w:ascii="Arial" w:hAnsi="Arial" w:cs="Arial"/>
          <w:sz w:val="24"/>
          <w:szCs w:val="24"/>
        </w:rPr>
        <w:t xml:space="preserve">. </w:t>
      </w:r>
    </w:p>
    <w:p w14:paraId="6F67B40A" w14:textId="77777777" w:rsidR="00CC066F" w:rsidRDefault="004E4E25" w:rsidP="00B82808">
      <w:pPr>
        <w:pStyle w:val="Paragraphedeliste"/>
        <w:numPr>
          <w:ilvl w:val="0"/>
          <w:numId w:val="3"/>
        </w:numPr>
        <w:spacing w:before="120" w:after="120" w:line="276" w:lineRule="auto"/>
        <w:jc w:val="both"/>
        <w:rPr>
          <w:rFonts w:ascii="Arial" w:hAnsi="Arial" w:cs="Arial"/>
          <w:sz w:val="24"/>
          <w:szCs w:val="24"/>
        </w:rPr>
      </w:pPr>
      <w:r w:rsidRPr="00CC066F">
        <w:rPr>
          <w:rFonts w:ascii="Arial" w:hAnsi="Arial" w:cs="Arial"/>
          <w:sz w:val="24"/>
          <w:szCs w:val="24"/>
        </w:rPr>
        <w:t xml:space="preserve">Pour le siège </w:t>
      </w:r>
      <w:r w:rsidR="0062030B" w:rsidRPr="00CC066F">
        <w:rPr>
          <w:rFonts w:ascii="Arial" w:hAnsi="Arial" w:cs="Arial"/>
          <w:sz w:val="24"/>
          <w:szCs w:val="24"/>
        </w:rPr>
        <w:t>10.10.x.x / 24 en fonction des Vlan</w:t>
      </w:r>
    </w:p>
    <w:p w14:paraId="35F28C01" w14:textId="77777777" w:rsidR="00CC066F" w:rsidRDefault="0062030B" w:rsidP="00B82808">
      <w:pPr>
        <w:pStyle w:val="Paragraphedeliste"/>
        <w:numPr>
          <w:ilvl w:val="0"/>
          <w:numId w:val="3"/>
        </w:numPr>
        <w:spacing w:before="120" w:after="120" w:line="276" w:lineRule="auto"/>
        <w:jc w:val="both"/>
        <w:rPr>
          <w:rFonts w:ascii="Arial" w:hAnsi="Arial" w:cs="Arial"/>
          <w:sz w:val="24"/>
          <w:szCs w:val="24"/>
        </w:rPr>
      </w:pPr>
      <w:r w:rsidRPr="00CC066F">
        <w:rPr>
          <w:rFonts w:ascii="Arial" w:hAnsi="Arial" w:cs="Arial"/>
          <w:sz w:val="24"/>
          <w:szCs w:val="24"/>
        </w:rPr>
        <w:t>10.10.</w:t>
      </w:r>
      <w:r w:rsidR="001626B4" w:rsidRPr="00CC066F">
        <w:rPr>
          <w:rFonts w:ascii="Arial" w:hAnsi="Arial" w:cs="Arial"/>
          <w:sz w:val="24"/>
          <w:szCs w:val="24"/>
        </w:rPr>
        <w:t>x</w:t>
      </w:r>
      <w:r w:rsidRPr="00CC066F">
        <w:rPr>
          <w:rFonts w:ascii="Arial" w:hAnsi="Arial" w:cs="Arial"/>
          <w:sz w:val="24"/>
          <w:szCs w:val="24"/>
        </w:rPr>
        <w:t xml:space="preserve">.253-254 /24 pour le stack </w:t>
      </w:r>
      <w:r w:rsidR="001C725D" w:rsidRPr="00CC066F">
        <w:rPr>
          <w:rFonts w:ascii="Arial" w:hAnsi="Arial" w:cs="Arial"/>
          <w:sz w:val="24"/>
          <w:szCs w:val="24"/>
        </w:rPr>
        <w:t>des deux switches</w:t>
      </w:r>
      <w:r w:rsidR="0039778C" w:rsidRPr="00CC066F">
        <w:rPr>
          <w:rFonts w:ascii="Arial" w:hAnsi="Arial" w:cs="Arial"/>
          <w:sz w:val="24"/>
          <w:szCs w:val="24"/>
        </w:rPr>
        <w:t>.</w:t>
      </w:r>
    </w:p>
    <w:p w14:paraId="3537F3F2" w14:textId="68EF0DD5" w:rsidR="00CC662E" w:rsidRPr="00CC066F" w:rsidRDefault="0039778C" w:rsidP="00B82808">
      <w:pPr>
        <w:pStyle w:val="Paragraphedeliste"/>
        <w:numPr>
          <w:ilvl w:val="0"/>
          <w:numId w:val="3"/>
        </w:numPr>
        <w:spacing w:before="120" w:after="120" w:line="276" w:lineRule="auto"/>
        <w:jc w:val="both"/>
        <w:rPr>
          <w:rFonts w:ascii="Arial" w:hAnsi="Arial" w:cs="Arial"/>
          <w:sz w:val="24"/>
          <w:szCs w:val="24"/>
        </w:rPr>
      </w:pPr>
      <w:r w:rsidRPr="00CC066F">
        <w:rPr>
          <w:rFonts w:ascii="Arial" w:hAnsi="Arial" w:cs="Arial"/>
          <w:sz w:val="24"/>
          <w:szCs w:val="24"/>
        </w:rPr>
        <w:t xml:space="preserve">Enfin pour les agences </w:t>
      </w:r>
      <w:r w:rsidR="00CC662E" w:rsidRPr="00CC066F">
        <w:rPr>
          <w:rFonts w:ascii="Arial" w:hAnsi="Arial" w:cs="Arial"/>
          <w:sz w:val="24"/>
          <w:szCs w:val="24"/>
        </w:rPr>
        <w:t>10.1.x.x</w:t>
      </w:r>
      <w:r w:rsidR="007A4F65" w:rsidRPr="00CC066F">
        <w:rPr>
          <w:rFonts w:ascii="Arial" w:hAnsi="Arial" w:cs="Arial"/>
          <w:sz w:val="24"/>
          <w:szCs w:val="24"/>
        </w:rPr>
        <w:t xml:space="preserve"> /24 en fonction de chaque </w:t>
      </w:r>
      <w:r w:rsidR="00FA245E" w:rsidRPr="00CC066F">
        <w:rPr>
          <w:rFonts w:ascii="Arial" w:hAnsi="Arial" w:cs="Arial"/>
          <w:sz w:val="24"/>
          <w:szCs w:val="24"/>
        </w:rPr>
        <w:t>agence</w:t>
      </w:r>
      <w:r w:rsidRPr="00CC066F">
        <w:rPr>
          <w:rFonts w:ascii="Arial" w:hAnsi="Arial" w:cs="Arial"/>
          <w:sz w:val="24"/>
          <w:szCs w:val="24"/>
        </w:rPr>
        <w:t xml:space="preserve"> </w:t>
      </w:r>
      <w:r w:rsidR="00CC662E" w:rsidRPr="00CC066F">
        <w:rPr>
          <w:rFonts w:ascii="Arial" w:hAnsi="Arial" w:cs="Arial"/>
          <w:sz w:val="24"/>
          <w:szCs w:val="24"/>
        </w:rPr>
        <w:t>10.1.</w:t>
      </w:r>
      <w:r w:rsidRPr="00CC066F">
        <w:rPr>
          <w:rFonts w:ascii="Arial" w:hAnsi="Arial" w:cs="Arial"/>
          <w:sz w:val="24"/>
          <w:szCs w:val="24"/>
        </w:rPr>
        <w:t>x</w:t>
      </w:r>
      <w:r w:rsidR="00CC662E" w:rsidRPr="00CC066F">
        <w:rPr>
          <w:rFonts w:ascii="Arial" w:hAnsi="Arial" w:cs="Arial"/>
          <w:sz w:val="24"/>
          <w:szCs w:val="24"/>
        </w:rPr>
        <w:t>.25</w:t>
      </w:r>
      <w:r w:rsidRPr="00CC066F">
        <w:rPr>
          <w:rFonts w:ascii="Arial" w:hAnsi="Arial" w:cs="Arial"/>
          <w:sz w:val="24"/>
          <w:szCs w:val="24"/>
        </w:rPr>
        <w:t>4</w:t>
      </w:r>
      <w:r w:rsidR="00CC662E" w:rsidRPr="00CC066F">
        <w:rPr>
          <w:rFonts w:ascii="Arial" w:hAnsi="Arial" w:cs="Arial"/>
          <w:sz w:val="24"/>
          <w:szCs w:val="24"/>
        </w:rPr>
        <w:t xml:space="preserve"> /24 pour le </w:t>
      </w:r>
      <w:proofErr w:type="spellStart"/>
      <w:r w:rsidR="00CC662E" w:rsidRPr="00CC066F">
        <w:rPr>
          <w:rFonts w:ascii="Arial" w:hAnsi="Arial" w:cs="Arial"/>
          <w:sz w:val="24"/>
          <w:szCs w:val="24"/>
        </w:rPr>
        <w:t>switch</w:t>
      </w:r>
      <w:r w:rsidR="001010D1" w:rsidRPr="00CC066F">
        <w:rPr>
          <w:rFonts w:ascii="Arial" w:hAnsi="Arial" w:cs="Arial"/>
          <w:sz w:val="24"/>
          <w:szCs w:val="24"/>
        </w:rPr>
        <w:t>e</w:t>
      </w:r>
      <w:proofErr w:type="spellEnd"/>
      <w:r w:rsidR="009636A2" w:rsidRPr="00CC066F">
        <w:rPr>
          <w:rFonts w:ascii="Arial" w:hAnsi="Arial" w:cs="Arial"/>
          <w:sz w:val="24"/>
          <w:szCs w:val="24"/>
        </w:rPr>
        <w:t>.</w:t>
      </w:r>
    </w:p>
    <w:p w14:paraId="21C56F2E" w14:textId="25FFAB0A" w:rsidR="00640BAC" w:rsidRPr="00BC0916" w:rsidRDefault="006C4497" w:rsidP="00B82808">
      <w:pPr>
        <w:spacing w:before="120" w:after="120" w:line="276" w:lineRule="auto"/>
        <w:ind w:firstLine="708"/>
        <w:jc w:val="both"/>
        <w:rPr>
          <w:rFonts w:ascii="Arial" w:hAnsi="Arial" w:cs="Arial"/>
          <w:sz w:val="24"/>
          <w:szCs w:val="24"/>
        </w:rPr>
      </w:pPr>
      <w:r w:rsidRPr="00BC0916">
        <w:rPr>
          <w:rFonts w:ascii="Arial" w:hAnsi="Arial" w:cs="Arial"/>
          <w:sz w:val="24"/>
          <w:szCs w:val="24"/>
        </w:rPr>
        <w:t>Nous partirons sur ces réseaux qui chacun permettent 254 hôtes</w:t>
      </w:r>
      <w:r w:rsidR="00B82808">
        <w:rPr>
          <w:rFonts w:ascii="Arial" w:hAnsi="Arial" w:cs="Arial"/>
          <w:sz w:val="24"/>
          <w:szCs w:val="24"/>
        </w:rPr>
        <w:t xml:space="preserve">, étant </w:t>
      </w:r>
      <w:r w:rsidRPr="00BC0916">
        <w:rPr>
          <w:rFonts w:ascii="Arial" w:hAnsi="Arial" w:cs="Arial"/>
          <w:sz w:val="24"/>
          <w:szCs w:val="24"/>
        </w:rPr>
        <w:t>simple pour la gestion du réseau</w:t>
      </w:r>
      <w:r w:rsidR="00B82808">
        <w:rPr>
          <w:rFonts w:ascii="Arial" w:hAnsi="Arial" w:cs="Arial"/>
          <w:sz w:val="24"/>
          <w:szCs w:val="24"/>
        </w:rPr>
        <w:t>,</w:t>
      </w:r>
      <w:r w:rsidRPr="00BC0916">
        <w:rPr>
          <w:rFonts w:ascii="Arial" w:hAnsi="Arial" w:cs="Arial"/>
          <w:sz w:val="24"/>
          <w:szCs w:val="24"/>
        </w:rPr>
        <w:t xml:space="preserve"> </w:t>
      </w:r>
      <w:r w:rsidR="00B82808">
        <w:rPr>
          <w:rFonts w:ascii="Arial" w:hAnsi="Arial" w:cs="Arial"/>
          <w:sz w:val="24"/>
          <w:szCs w:val="24"/>
        </w:rPr>
        <w:t>et</w:t>
      </w:r>
      <w:r w:rsidRPr="00BC0916">
        <w:rPr>
          <w:rFonts w:ascii="Arial" w:hAnsi="Arial" w:cs="Arial"/>
          <w:sz w:val="24"/>
          <w:szCs w:val="24"/>
        </w:rPr>
        <w:t xml:space="preserve"> nous remarquerons une logique au niveau des IP. De plus</w:t>
      </w:r>
      <w:r w:rsidR="00B82808">
        <w:rPr>
          <w:rFonts w:ascii="Arial" w:hAnsi="Arial" w:cs="Arial"/>
          <w:sz w:val="24"/>
          <w:szCs w:val="24"/>
        </w:rPr>
        <w:t>,</w:t>
      </w:r>
      <w:r w:rsidRPr="00BC0916">
        <w:rPr>
          <w:rFonts w:ascii="Arial" w:hAnsi="Arial" w:cs="Arial"/>
          <w:sz w:val="24"/>
          <w:szCs w:val="24"/>
        </w:rPr>
        <w:t xml:space="preserve"> il pourra alors avoir une perspective d’évolution sans devoir refaire tout</w:t>
      </w:r>
      <w:r w:rsidR="00B82808">
        <w:rPr>
          <w:rFonts w:ascii="Arial" w:hAnsi="Arial" w:cs="Arial"/>
          <w:sz w:val="24"/>
          <w:szCs w:val="24"/>
        </w:rPr>
        <w:t>e</w:t>
      </w:r>
      <w:r w:rsidRPr="00BC0916">
        <w:rPr>
          <w:rFonts w:ascii="Arial" w:hAnsi="Arial" w:cs="Arial"/>
          <w:sz w:val="24"/>
          <w:szCs w:val="24"/>
        </w:rPr>
        <w:t xml:space="preserve"> l’infrastructure réseau. </w:t>
      </w:r>
      <w:r w:rsidR="00E56875" w:rsidRPr="00BC0916">
        <w:rPr>
          <w:rFonts w:ascii="Arial" w:hAnsi="Arial" w:cs="Arial"/>
          <w:sz w:val="24"/>
          <w:szCs w:val="24"/>
        </w:rPr>
        <w:t xml:space="preserve">Ces réseaux seront bien </w:t>
      </w:r>
      <w:proofErr w:type="gramStart"/>
      <w:r w:rsidR="00E56875" w:rsidRPr="00BC0916">
        <w:rPr>
          <w:rFonts w:ascii="Arial" w:hAnsi="Arial" w:cs="Arial"/>
          <w:sz w:val="24"/>
          <w:szCs w:val="24"/>
        </w:rPr>
        <w:t>évidement sécuris</w:t>
      </w:r>
      <w:r w:rsidR="00B82808">
        <w:rPr>
          <w:rFonts w:ascii="Arial" w:hAnsi="Arial" w:cs="Arial"/>
          <w:sz w:val="24"/>
          <w:szCs w:val="24"/>
        </w:rPr>
        <w:t>és</w:t>
      </w:r>
      <w:proofErr w:type="gramEnd"/>
      <w:r w:rsidR="00E56875" w:rsidRPr="00BC0916">
        <w:rPr>
          <w:rFonts w:ascii="Arial" w:hAnsi="Arial" w:cs="Arial"/>
          <w:sz w:val="24"/>
          <w:szCs w:val="24"/>
        </w:rPr>
        <w:t xml:space="preserve"> par le principe des Vlan</w:t>
      </w:r>
      <w:r w:rsidR="007F5141" w:rsidRPr="00BC0916">
        <w:rPr>
          <w:rFonts w:ascii="Arial" w:hAnsi="Arial" w:cs="Arial"/>
          <w:sz w:val="24"/>
          <w:szCs w:val="24"/>
        </w:rPr>
        <w:t>. Un vlan est un réseau local virtuel, i</w:t>
      </w:r>
      <w:r w:rsidR="00B42B80" w:rsidRPr="00BC0916">
        <w:rPr>
          <w:rFonts w:ascii="Arial" w:hAnsi="Arial" w:cs="Arial"/>
          <w:sz w:val="24"/>
          <w:szCs w:val="24"/>
        </w:rPr>
        <w:t>l</w:t>
      </w:r>
      <w:r w:rsidR="007F5141" w:rsidRPr="00BC0916">
        <w:rPr>
          <w:rFonts w:ascii="Arial" w:hAnsi="Arial" w:cs="Arial"/>
          <w:sz w:val="24"/>
          <w:szCs w:val="24"/>
        </w:rPr>
        <w:t xml:space="preserve"> en</w:t>
      </w:r>
      <w:r w:rsidR="00B42B80" w:rsidRPr="00BC0916">
        <w:rPr>
          <w:rFonts w:ascii="Arial" w:hAnsi="Arial" w:cs="Arial"/>
          <w:sz w:val="24"/>
          <w:szCs w:val="24"/>
        </w:rPr>
        <w:t xml:space="preserve"> existe 3 </w:t>
      </w:r>
      <w:r w:rsidR="00A0237C" w:rsidRPr="00BC0916">
        <w:rPr>
          <w:rFonts w:ascii="Arial" w:hAnsi="Arial" w:cs="Arial"/>
          <w:sz w:val="24"/>
          <w:szCs w:val="24"/>
        </w:rPr>
        <w:t>types</w:t>
      </w:r>
      <w:r w:rsidR="00B42B80" w:rsidRPr="00BC0916">
        <w:rPr>
          <w:rFonts w:ascii="Arial" w:hAnsi="Arial" w:cs="Arial"/>
          <w:sz w:val="24"/>
          <w:szCs w:val="24"/>
        </w:rPr>
        <w:t xml:space="preserve"> </w:t>
      </w:r>
      <w:r w:rsidR="00A0237C" w:rsidRPr="00BC0916">
        <w:rPr>
          <w:rFonts w:ascii="Arial" w:hAnsi="Arial" w:cs="Arial"/>
          <w:sz w:val="24"/>
          <w:szCs w:val="24"/>
        </w:rPr>
        <w:t xml:space="preserve">qui sont en rapport avec </w:t>
      </w:r>
      <w:r w:rsidR="006C35D9" w:rsidRPr="00BC0916">
        <w:rPr>
          <w:rFonts w:ascii="Arial" w:hAnsi="Arial" w:cs="Arial"/>
          <w:sz w:val="24"/>
          <w:szCs w:val="24"/>
        </w:rPr>
        <w:t>leurs actions</w:t>
      </w:r>
      <w:r w:rsidR="00A0237C" w:rsidRPr="00BC0916">
        <w:rPr>
          <w:rFonts w:ascii="Arial" w:hAnsi="Arial" w:cs="Arial"/>
          <w:sz w:val="24"/>
          <w:szCs w:val="24"/>
        </w:rPr>
        <w:t xml:space="preserve"> sur les couches du modèle OSI :</w:t>
      </w:r>
    </w:p>
    <w:p w14:paraId="5D115759" w14:textId="4307BAF4" w:rsidR="00640BAC" w:rsidRPr="00BC0916" w:rsidRDefault="00640BAC" w:rsidP="00B82808">
      <w:pPr>
        <w:spacing w:before="120" w:after="120" w:line="276" w:lineRule="auto"/>
        <w:ind w:firstLine="708"/>
        <w:jc w:val="both"/>
        <w:rPr>
          <w:rFonts w:ascii="Arial" w:hAnsi="Arial" w:cs="Arial"/>
          <w:sz w:val="24"/>
          <w:szCs w:val="24"/>
        </w:rPr>
      </w:pPr>
      <w:r w:rsidRPr="00BC0916">
        <w:rPr>
          <w:rFonts w:ascii="Arial" w:hAnsi="Arial" w:cs="Arial"/>
          <w:sz w:val="24"/>
          <w:szCs w:val="24"/>
        </w:rPr>
        <w:t>Vlan de niveau 1(aussi appelés VLAN par port, en anglais Port-</w:t>
      </w:r>
      <w:proofErr w:type="spellStart"/>
      <w:r w:rsidRPr="00BC0916">
        <w:rPr>
          <w:rFonts w:ascii="Arial" w:hAnsi="Arial" w:cs="Arial"/>
          <w:sz w:val="24"/>
          <w:szCs w:val="24"/>
        </w:rPr>
        <w:t>Based</w:t>
      </w:r>
      <w:proofErr w:type="spellEnd"/>
      <w:r w:rsidRPr="00BC0916">
        <w:rPr>
          <w:rFonts w:ascii="Arial" w:hAnsi="Arial" w:cs="Arial"/>
          <w:sz w:val="24"/>
          <w:szCs w:val="24"/>
        </w:rPr>
        <w:t xml:space="preserve"> VLAN) définit un réseau virtuel en fonction des ports de raccordement sur le commutateur</w:t>
      </w:r>
      <w:r w:rsidR="006C35D9" w:rsidRPr="00BC0916">
        <w:rPr>
          <w:rFonts w:ascii="Arial" w:hAnsi="Arial" w:cs="Arial"/>
          <w:sz w:val="24"/>
          <w:szCs w:val="24"/>
        </w:rPr>
        <w:t>.</w:t>
      </w:r>
    </w:p>
    <w:p w14:paraId="13C82C74" w14:textId="015E2627" w:rsidR="00B82808" w:rsidRDefault="00640BAC" w:rsidP="00B82808">
      <w:pPr>
        <w:spacing w:before="120" w:after="120" w:line="276" w:lineRule="auto"/>
        <w:ind w:firstLine="708"/>
        <w:jc w:val="both"/>
        <w:rPr>
          <w:rFonts w:ascii="Arial" w:hAnsi="Arial" w:cs="Arial"/>
          <w:sz w:val="24"/>
          <w:szCs w:val="24"/>
        </w:rPr>
      </w:pPr>
      <w:r w:rsidRPr="00BC0916">
        <w:rPr>
          <w:rFonts w:ascii="Arial" w:hAnsi="Arial" w:cs="Arial"/>
          <w:sz w:val="24"/>
          <w:szCs w:val="24"/>
        </w:rPr>
        <w:t xml:space="preserve">VLAN de niveau 2 (également appelé VLAN MAC, VLAN par adresse IEEE ou en anglais MAC </w:t>
      </w:r>
      <w:proofErr w:type="spellStart"/>
      <w:r w:rsidRPr="00BC0916">
        <w:rPr>
          <w:rFonts w:ascii="Arial" w:hAnsi="Arial" w:cs="Arial"/>
          <w:sz w:val="24"/>
          <w:szCs w:val="24"/>
        </w:rPr>
        <w:t>Address-Based</w:t>
      </w:r>
      <w:proofErr w:type="spellEnd"/>
      <w:r w:rsidRPr="00BC0916">
        <w:rPr>
          <w:rFonts w:ascii="Arial" w:hAnsi="Arial" w:cs="Arial"/>
          <w:sz w:val="24"/>
          <w:szCs w:val="24"/>
        </w:rPr>
        <w:t xml:space="preserve"> VLAN) consiste à définir un réseau virtuel en fonction des adresses MAC des stations. Ce type de VLAN est beaucoup plus souple que le VLAN par port car le réseau est indépendant de la localisation de la station</w:t>
      </w:r>
      <w:r w:rsidR="006C35D9" w:rsidRPr="00BC0916">
        <w:rPr>
          <w:rFonts w:ascii="Arial" w:hAnsi="Arial" w:cs="Arial"/>
          <w:sz w:val="24"/>
          <w:szCs w:val="24"/>
        </w:rPr>
        <w:t>.</w:t>
      </w:r>
      <w:r w:rsidR="00B82808">
        <w:rPr>
          <w:rFonts w:ascii="Arial" w:hAnsi="Arial" w:cs="Arial"/>
          <w:sz w:val="24"/>
          <w:szCs w:val="24"/>
        </w:rPr>
        <w:br w:type="page"/>
      </w:r>
    </w:p>
    <w:p w14:paraId="049D35E3" w14:textId="6D6B2174" w:rsidR="00640BAC" w:rsidRPr="00BC0916" w:rsidRDefault="00640BAC" w:rsidP="00B82808">
      <w:pPr>
        <w:spacing w:before="120" w:after="120" w:line="276" w:lineRule="auto"/>
        <w:ind w:firstLine="708"/>
        <w:jc w:val="both"/>
        <w:rPr>
          <w:rFonts w:ascii="Arial" w:hAnsi="Arial" w:cs="Arial"/>
          <w:sz w:val="24"/>
          <w:szCs w:val="24"/>
        </w:rPr>
      </w:pPr>
      <w:r w:rsidRPr="00BC0916">
        <w:rPr>
          <w:rFonts w:ascii="Arial" w:hAnsi="Arial" w:cs="Arial"/>
          <w:sz w:val="24"/>
          <w:szCs w:val="24"/>
        </w:rPr>
        <w:lastRenderedPageBreak/>
        <w:t xml:space="preserve">VLAN de niveau 3 : on distingue plusieurs types de VLAN de niveau 3 : </w:t>
      </w:r>
    </w:p>
    <w:p w14:paraId="7F722AA2" w14:textId="77777777" w:rsidR="00640BAC" w:rsidRPr="00BC0916" w:rsidRDefault="00640BAC" w:rsidP="00B82808">
      <w:pPr>
        <w:pStyle w:val="Paragraphedeliste"/>
        <w:numPr>
          <w:ilvl w:val="0"/>
          <w:numId w:val="2"/>
        </w:numPr>
        <w:spacing w:before="120" w:after="120" w:line="276" w:lineRule="auto"/>
        <w:jc w:val="both"/>
        <w:rPr>
          <w:rFonts w:ascii="Arial" w:hAnsi="Arial" w:cs="Arial"/>
          <w:sz w:val="24"/>
          <w:szCs w:val="24"/>
        </w:rPr>
      </w:pPr>
      <w:r w:rsidRPr="00BC0916">
        <w:rPr>
          <w:rFonts w:ascii="Arial" w:hAnsi="Arial" w:cs="Arial"/>
          <w:sz w:val="24"/>
          <w:szCs w:val="24"/>
        </w:rPr>
        <w:t xml:space="preserve">Le VLAN par sous-réseau (en anglais Network </w:t>
      </w:r>
      <w:proofErr w:type="spellStart"/>
      <w:r w:rsidRPr="00BC0916">
        <w:rPr>
          <w:rFonts w:ascii="Arial" w:hAnsi="Arial" w:cs="Arial"/>
          <w:sz w:val="24"/>
          <w:szCs w:val="24"/>
        </w:rPr>
        <w:t>Address-Based</w:t>
      </w:r>
      <w:proofErr w:type="spellEnd"/>
      <w:r w:rsidRPr="00BC0916">
        <w:rPr>
          <w:rFonts w:ascii="Arial" w:hAnsi="Arial" w:cs="Arial"/>
          <w:sz w:val="24"/>
          <w:szCs w:val="24"/>
        </w:rPr>
        <w:t xml:space="preserve"> VLAN) associe des sous-réseaux selon l'adresse IP source des datagrammes. Ce type de solution apporte une grande souplesse dans la mesure où la configuration des commutateurs se modifient automatiquement en cas de déplacement d'une station. En contrepartie une légère dégradation de performances peut se faire sentir dans la mesure où les informations contenues dans les paquets doivent être analysées plus finement. </w:t>
      </w:r>
    </w:p>
    <w:p w14:paraId="34E28DFC" w14:textId="2D665113" w:rsidR="00B22701" w:rsidRPr="00BC0916" w:rsidRDefault="00640BAC" w:rsidP="00B82808">
      <w:pPr>
        <w:pStyle w:val="Paragraphedeliste"/>
        <w:numPr>
          <w:ilvl w:val="0"/>
          <w:numId w:val="2"/>
        </w:numPr>
        <w:spacing w:before="120" w:after="120" w:line="276" w:lineRule="auto"/>
        <w:jc w:val="both"/>
        <w:rPr>
          <w:rFonts w:ascii="Arial" w:hAnsi="Arial" w:cs="Arial"/>
          <w:sz w:val="24"/>
          <w:szCs w:val="24"/>
        </w:rPr>
      </w:pPr>
      <w:r w:rsidRPr="00BC0916">
        <w:rPr>
          <w:rFonts w:ascii="Arial" w:hAnsi="Arial" w:cs="Arial"/>
          <w:sz w:val="24"/>
          <w:szCs w:val="24"/>
        </w:rPr>
        <w:t>Le VLAN par protocole (en anglais Protocol-</w:t>
      </w:r>
      <w:proofErr w:type="spellStart"/>
      <w:r w:rsidRPr="00BC0916">
        <w:rPr>
          <w:rFonts w:ascii="Arial" w:hAnsi="Arial" w:cs="Arial"/>
          <w:sz w:val="24"/>
          <w:szCs w:val="24"/>
        </w:rPr>
        <w:t>Based</w:t>
      </w:r>
      <w:proofErr w:type="spellEnd"/>
      <w:r w:rsidRPr="00BC0916">
        <w:rPr>
          <w:rFonts w:ascii="Arial" w:hAnsi="Arial" w:cs="Arial"/>
          <w:sz w:val="24"/>
          <w:szCs w:val="24"/>
        </w:rPr>
        <w:t xml:space="preserve"> VLAN) permet de créer un réseau virtuel par type de protocole (par exemple TCP/IP, IPX, AppleTalk, etc.), regroupant ainsi toutes les machines utilisant le même protocole au sein d'un même réseau.</w:t>
      </w:r>
    </w:p>
    <w:p w14:paraId="479DAC9D" w14:textId="77777777" w:rsidR="003808B4" w:rsidRPr="00BC0916" w:rsidRDefault="003808B4" w:rsidP="00B82808">
      <w:pPr>
        <w:spacing w:before="120" w:after="120" w:line="276" w:lineRule="auto"/>
        <w:jc w:val="both"/>
        <w:rPr>
          <w:rFonts w:ascii="Arial" w:hAnsi="Arial" w:cs="Arial"/>
          <w:sz w:val="24"/>
          <w:szCs w:val="24"/>
        </w:rPr>
      </w:pPr>
    </w:p>
    <w:p w14:paraId="6F7D383A" w14:textId="6346FDAB" w:rsidR="003808B4" w:rsidRPr="00BC0916" w:rsidRDefault="003808B4" w:rsidP="00B82808">
      <w:pPr>
        <w:spacing w:before="120" w:after="120" w:line="276" w:lineRule="auto"/>
        <w:ind w:firstLine="708"/>
        <w:jc w:val="both"/>
        <w:rPr>
          <w:rFonts w:ascii="Arial" w:hAnsi="Arial" w:cs="Arial"/>
          <w:sz w:val="24"/>
          <w:szCs w:val="24"/>
        </w:rPr>
      </w:pPr>
      <w:r w:rsidRPr="00BC0916">
        <w:rPr>
          <w:rFonts w:ascii="Arial" w:hAnsi="Arial" w:cs="Arial"/>
          <w:sz w:val="24"/>
          <w:szCs w:val="24"/>
        </w:rPr>
        <w:t>Dans notre cas</w:t>
      </w:r>
      <w:r w:rsidR="00B82808">
        <w:rPr>
          <w:rFonts w:ascii="Arial" w:hAnsi="Arial" w:cs="Arial"/>
          <w:sz w:val="24"/>
          <w:szCs w:val="24"/>
        </w:rPr>
        <w:t>,</w:t>
      </w:r>
      <w:r w:rsidRPr="00BC0916">
        <w:rPr>
          <w:rFonts w:ascii="Arial" w:hAnsi="Arial" w:cs="Arial"/>
          <w:sz w:val="24"/>
          <w:szCs w:val="24"/>
        </w:rPr>
        <w:t xml:space="preserve"> </w:t>
      </w:r>
      <w:r w:rsidR="00485C18">
        <w:rPr>
          <w:rFonts w:ascii="Arial" w:hAnsi="Arial" w:cs="Arial"/>
          <w:sz w:val="24"/>
          <w:szCs w:val="24"/>
        </w:rPr>
        <w:t>la structure serait</w:t>
      </w:r>
      <w:r w:rsidRPr="00BC0916">
        <w:rPr>
          <w:rFonts w:ascii="Arial" w:hAnsi="Arial" w:cs="Arial"/>
          <w:sz w:val="24"/>
          <w:szCs w:val="24"/>
        </w:rPr>
        <w:t xml:space="preserve"> un Vlan par service et par imprimante au siège donc 8 Vlan (</w:t>
      </w:r>
      <w:r w:rsidR="008B4711" w:rsidRPr="00BC0916">
        <w:rPr>
          <w:rFonts w:ascii="Arial" w:hAnsi="Arial" w:cs="Arial"/>
          <w:sz w:val="24"/>
          <w:szCs w:val="24"/>
        </w:rPr>
        <w:t>Vlan-AssuBusines-2, Vlan-AssuPart-3, Vlan-ComptaCli-4, Vlan-DSI-5</w:t>
      </w:r>
      <w:r w:rsidR="008B4711" w:rsidRPr="00BC0916">
        <w:rPr>
          <w:rFonts w:ascii="Arial" w:hAnsi="Arial" w:cs="Arial"/>
          <w:spacing w:val="1"/>
          <w:sz w:val="24"/>
          <w:szCs w:val="24"/>
        </w:rPr>
        <w:t>,</w:t>
      </w:r>
      <w:r w:rsidR="008B4711" w:rsidRPr="00BC0916">
        <w:rPr>
          <w:rFonts w:ascii="Arial" w:hAnsi="Arial" w:cs="Arial"/>
          <w:sz w:val="24"/>
          <w:szCs w:val="24"/>
        </w:rPr>
        <w:t xml:space="preserve"> Vlan-ComptaCola-6</w:t>
      </w:r>
      <w:r w:rsidR="008B4711" w:rsidRPr="00BC0916">
        <w:rPr>
          <w:rFonts w:ascii="Arial" w:hAnsi="Arial" w:cs="Arial"/>
          <w:spacing w:val="1"/>
          <w:sz w:val="24"/>
          <w:szCs w:val="24"/>
        </w:rPr>
        <w:t xml:space="preserve">, </w:t>
      </w:r>
      <w:r w:rsidR="005206B2" w:rsidRPr="00BC0916">
        <w:rPr>
          <w:rFonts w:ascii="Arial" w:hAnsi="Arial" w:cs="Arial"/>
          <w:spacing w:val="1"/>
          <w:sz w:val="24"/>
          <w:szCs w:val="24"/>
        </w:rPr>
        <w:t xml:space="preserve">Vlan-RH-7, </w:t>
      </w:r>
      <w:r w:rsidR="008B4711" w:rsidRPr="00BC0916">
        <w:rPr>
          <w:rFonts w:ascii="Arial" w:hAnsi="Arial" w:cs="Arial"/>
          <w:sz w:val="24"/>
          <w:szCs w:val="24"/>
        </w:rPr>
        <w:t>Vlan-Imp1-8, Vlan-Imp1-9</w:t>
      </w:r>
      <w:r w:rsidRPr="00BC0916">
        <w:rPr>
          <w:rFonts w:ascii="Arial" w:hAnsi="Arial" w:cs="Arial"/>
          <w:sz w:val="24"/>
          <w:szCs w:val="24"/>
        </w:rPr>
        <w:t>) et aussi un Vlan par agence.</w:t>
      </w:r>
      <w:r w:rsidR="00485C18">
        <w:rPr>
          <w:rFonts w:ascii="Arial" w:hAnsi="Arial" w:cs="Arial"/>
          <w:sz w:val="24"/>
          <w:szCs w:val="24"/>
        </w:rPr>
        <w:t xml:space="preserve"> Cette architecture </w:t>
      </w:r>
      <w:r w:rsidRPr="00BC0916">
        <w:rPr>
          <w:rFonts w:ascii="Arial" w:hAnsi="Arial" w:cs="Arial"/>
          <w:sz w:val="24"/>
          <w:szCs w:val="24"/>
        </w:rPr>
        <w:t>sera plus simple pour gérer les ACL (</w:t>
      </w:r>
      <w:r w:rsidR="00C06196" w:rsidRPr="00BC0916">
        <w:rPr>
          <w:rFonts w:ascii="Arial" w:hAnsi="Arial" w:cs="Arial"/>
          <w:sz w:val="24"/>
          <w:szCs w:val="24"/>
        </w:rPr>
        <w:t>Access</w:t>
      </w:r>
      <w:r w:rsidRPr="00BC0916">
        <w:rPr>
          <w:rFonts w:ascii="Arial" w:hAnsi="Arial" w:cs="Arial"/>
          <w:sz w:val="24"/>
          <w:szCs w:val="24"/>
        </w:rPr>
        <w:t xml:space="preserve"> </w:t>
      </w:r>
      <w:r w:rsidR="00C06196" w:rsidRPr="00BC0916">
        <w:rPr>
          <w:rFonts w:ascii="Arial" w:hAnsi="Arial" w:cs="Arial"/>
          <w:sz w:val="24"/>
          <w:szCs w:val="24"/>
        </w:rPr>
        <w:t>C</w:t>
      </w:r>
      <w:r w:rsidRPr="00BC0916">
        <w:rPr>
          <w:rFonts w:ascii="Arial" w:hAnsi="Arial" w:cs="Arial"/>
          <w:sz w:val="24"/>
          <w:szCs w:val="24"/>
        </w:rPr>
        <w:t xml:space="preserve">ontrol </w:t>
      </w:r>
      <w:r w:rsidR="00C06196" w:rsidRPr="00BC0916">
        <w:rPr>
          <w:rFonts w:ascii="Arial" w:hAnsi="Arial" w:cs="Arial"/>
          <w:sz w:val="24"/>
          <w:szCs w:val="24"/>
        </w:rPr>
        <w:t>L</w:t>
      </w:r>
      <w:r w:rsidRPr="00BC0916">
        <w:rPr>
          <w:rFonts w:ascii="Arial" w:hAnsi="Arial" w:cs="Arial"/>
          <w:sz w:val="24"/>
          <w:szCs w:val="24"/>
        </w:rPr>
        <w:t xml:space="preserve">ist) et pour gérer la communication </w:t>
      </w:r>
      <w:r w:rsidR="00485C18">
        <w:rPr>
          <w:rFonts w:ascii="Arial" w:hAnsi="Arial" w:cs="Arial"/>
          <w:sz w:val="24"/>
          <w:szCs w:val="24"/>
        </w:rPr>
        <w:t>entre les</w:t>
      </w:r>
      <w:r w:rsidRPr="00BC0916">
        <w:rPr>
          <w:rFonts w:ascii="Arial" w:hAnsi="Arial" w:cs="Arial"/>
          <w:sz w:val="24"/>
          <w:szCs w:val="24"/>
        </w:rPr>
        <w:t xml:space="preserve"> différents services</w:t>
      </w:r>
      <w:r w:rsidR="00485C18">
        <w:rPr>
          <w:rFonts w:ascii="Arial" w:hAnsi="Arial" w:cs="Arial"/>
          <w:sz w:val="24"/>
          <w:szCs w:val="24"/>
        </w:rPr>
        <w:t xml:space="preserve"> et on autorisera</w:t>
      </w:r>
      <w:r w:rsidR="008B017E" w:rsidRPr="00BC0916">
        <w:rPr>
          <w:rFonts w:ascii="Arial" w:hAnsi="Arial" w:cs="Arial"/>
          <w:sz w:val="24"/>
          <w:szCs w:val="24"/>
        </w:rPr>
        <w:t xml:space="preserve"> certaines IP </w:t>
      </w:r>
      <w:r w:rsidR="00485C18">
        <w:rPr>
          <w:rFonts w:ascii="Arial" w:hAnsi="Arial" w:cs="Arial"/>
          <w:sz w:val="24"/>
          <w:szCs w:val="24"/>
        </w:rPr>
        <w:t>à</w:t>
      </w:r>
      <w:r w:rsidR="008B017E" w:rsidRPr="00BC0916">
        <w:rPr>
          <w:rFonts w:ascii="Arial" w:hAnsi="Arial" w:cs="Arial"/>
          <w:sz w:val="24"/>
          <w:szCs w:val="24"/>
        </w:rPr>
        <w:t xml:space="preserve"> communiqu</w:t>
      </w:r>
      <w:r w:rsidR="00485C18">
        <w:rPr>
          <w:rFonts w:ascii="Arial" w:hAnsi="Arial" w:cs="Arial"/>
          <w:sz w:val="24"/>
          <w:szCs w:val="24"/>
        </w:rPr>
        <w:t xml:space="preserve">er </w:t>
      </w:r>
      <w:r w:rsidR="008B017E" w:rsidRPr="00BC0916">
        <w:rPr>
          <w:rFonts w:ascii="Arial" w:hAnsi="Arial" w:cs="Arial"/>
          <w:sz w:val="24"/>
          <w:szCs w:val="24"/>
        </w:rPr>
        <w:t xml:space="preserve">avec d’autres </w:t>
      </w:r>
      <w:r w:rsidR="00485C18">
        <w:rPr>
          <w:rFonts w:ascii="Arial" w:hAnsi="Arial" w:cs="Arial"/>
          <w:sz w:val="24"/>
          <w:szCs w:val="24"/>
        </w:rPr>
        <w:t>déjà autorisées</w:t>
      </w:r>
      <w:r w:rsidR="008B017E" w:rsidRPr="00BC0916">
        <w:rPr>
          <w:rFonts w:ascii="Arial" w:hAnsi="Arial" w:cs="Arial"/>
          <w:sz w:val="24"/>
          <w:szCs w:val="24"/>
        </w:rPr>
        <w:t>.</w:t>
      </w:r>
    </w:p>
    <w:p w14:paraId="5A5BB8A6" w14:textId="77777777" w:rsidR="00B22701" w:rsidRPr="00BC0916" w:rsidRDefault="00B22701" w:rsidP="00B82808">
      <w:pPr>
        <w:spacing w:before="120" w:after="120" w:line="276" w:lineRule="auto"/>
        <w:jc w:val="both"/>
        <w:rPr>
          <w:rFonts w:ascii="Arial" w:hAnsi="Arial" w:cs="Arial"/>
          <w:sz w:val="24"/>
          <w:szCs w:val="24"/>
        </w:rPr>
      </w:pPr>
    </w:p>
    <w:p w14:paraId="2770296F" w14:textId="17CCE272" w:rsidR="00B22701" w:rsidRPr="00BC0916" w:rsidRDefault="00B22701" w:rsidP="00485C18">
      <w:pPr>
        <w:spacing w:before="120" w:after="120" w:line="276" w:lineRule="auto"/>
        <w:ind w:firstLine="708"/>
        <w:jc w:val="both"/>
        <w:rPr>
          <w:rFonts w:ascii="Arial" w:hAnsi="Arial" w:cs="Arial"/>
          <w:sz w:val="24"/>
          <w:szCs w:val="24"/>
        </w:rPr>
      </w:pPr>
      <w:r w:rsidRPr="00BC0916">
        <w:rPr>
          <w:rFonts w:ascii="Arial" w:hAnsi="Arial" w:cs="Arial"/>
          <w:sz w:val="24"/>
          <w:szCs w:val="24"/>
        </w:rPr>
        <w:t>On partira sur du Vlan de niveau 1</w:t>
      </w:r>
      <w:r w:rsidR="004E4E25" w:rsidRPr="00BC0916">
        <w:rPr>
          <w:rFonts w:ascii="Arial" w:hAnsi="Arial" w:cs="Arial"/>
          <w:sz w:val="24"/>
          <w:szCs w:val="24"/>
        </w:rPr>
        <w:t xml:space="preserve"> car il permet de définir un nouveau réseau au-dessus du réseau physique et à ce titre</w:t>
      </w:r>
      <w:r w:rsidR="00485C18">
        <w:rPr>
          <w:rFonts w:ascii="Arial" w:hAnsi="Arial" w:cs="Arial"/>
          <w:sz w:val="24"/>
          <w:szCs w:val="24"/>
        </w:rPr>
        <w:t>,</w:t>
      </w:r>
      <w:r w:rsidR="004E4E25" w:rsidRPr="00BC0916">
        <w:rPr>
          <w:rFonts w:ascii="Arial" w:hAnsi="Arial" w:cs="Arial"/>
          <w:sz w:val="24"/>
          <w:szCs w:val="24"/>
        </w:rPr>
        <w:t xml:space="preserve"> offr</w:t>
      </w:r>
      <w:r w:rsidR="00485C18">
        <w:rPr>
          <w:rFonts w:ascii="Arial" w:hAnsi="Arial" w:cs="Arial"/>
          <w:sz w:val="24"/>
          <w:szCs w:val="24"/>
        </w:rPr>
        <w:t>ir</w:t>
      </w:r>
      <w:r w:rsidR="004E4E25" w:rsidRPr="00BC0916">
        <w:rPr>
          <w:rFonts w:ascii="Arial" w:hAnsi="Arial" w:cs="Arial"/>
          <w:sz w:val="24"/>
          <w:szCs w:val="24"/>
        </w:rPr>
        <w:t xml:space="preserve"> les avantages suivants, plus de souplesse pour l'administration et les modifications du réseau car toute l'architecture peut être modifiée par simple paramétrage des commutateurs. Un gain en sécurité car les informations sont encapsulées dans un niveau supplémentaire et éventuellement analysées</w:t>
      </w:r>
      <w:r w:rsidR="00485C18">
        <w:rPr>
          <w:rFonts w:ascii="Arial" w:hAnsi="Arial" w:cs="Arial"/>
          <w:sz w:val="24"/>
          <w:szCs w:val="24"/>
        </w:rPr>
        <w:t>, également une r</w:t>
      </w:r>
      <w:r w:rsidR="004E4E25" w:rsidRPr="00BC0916">
        <w:rPr>
          <w:rFonts w:ascii="Arial" w:hAnsi="Arial" w:cs="Arial"/>
          <w:sz w:val="24"/>
          <w:szCs w:val="24"/>
        </w:rPr>
        <w:t>éduction de la diffusion du trafic sur le réseau.</w:t>
      </w:r>
    </w:p>
    <w:p w14:paraId="26FF7FC7" w14:textId="77777777" w:rsidR="004E4E25" w:rsidRPr="00BC0916" w:rsidRDefault="004E4E25" w:rsidP="00B82808">
      <w:pPr>
        <w:spacing w:before="120" w:after="120" w:line="276" w:lineRule="auto"/>
        <w:jc w:val="both"/>
        <w:rPr>
          <w:rFonts w:ascii="Arial" w:hAnsi="Arial" w:cs="Arial"/>
          <w:sz w:val="24"/>
          <w:szCs w:val="24"/>
        </w:rPr>
      </w:pPr>
    </w:p>
    <w:p w14:paraId="32FEB526" w14:textId="31B57CE2" w:rsidR="00B22701" w:rsidRPr="00BC0916" w:rsidRDefault="00B22701" w:rsidP="00B82808">
      <w:pPr>
        <w:spacing w:before="120" w:after="120" w:line="276" w:lineRule="auto"/>
        <w:ind w:firstLine="708"/>
        <w:jc w:val="both"/>
        <w:rPr>
          <w:rFonts w:ascii="Arial" w:hAnsi="Arial" w:cs="Arial"/>
          <w:sz w:val="24"/>
          <w:szCs w:val="24"/>
        </w:rPr>
      </w:pPr>
      <w:r w:rsidRPr="00BC0916">
        <w:rPr>
          <w:rFonts w:ascii="Arial" w:hAnsi="Arial" w:cs="Arial"/>
          <w:sz w:val="24"/>
          <w:szCs w:val="24"/>
        </w:rPr>
        <w:t>Mais évidemment</w:t>
      </w:r>
      <w:r w:rsidR="00485C18">
        <w:rPr>
          <w:rFonts w:ascii="Arial" w:hAnsi="Arial" w:cs="Arial"/>
          <w:sz w:val="24"/>
          <w:szCs w:val="24"/>
        </w:rPr>
        <w:t>, ce choix présente ce</w:t>
      </w:r>
      <w:r w:rsidRPr="00BC0916">
        <w:rPr>
          <w:rFonts w:ascii="Arial" w:hAnsi="Arial" w:cs="Arial"/>
          <w:sz w:val="24"/>
          <w:szCs w:val="24"/>
        </w:rPr>
        <w:t xml:space="preserve">s failles </w:t>
      </w:r>
      <w:r w:rsidR="004E4E25" w:rsidRPr="00BC0916">
        <w:rPr>
          <w:rFonts w:ascii="Arial" w:hAnsi="Arial" w:cs="Arial"/>
          <w:sz w:val="24"/>
          <w:szCs w:val="24"/>
        </w:rPr>
        <w:t>comme</w:t>
      </w:r>
      <w:r w:rsidRPr="00BC0916">
        <w:rPr>
          <w:rFonts w:ascii="Arial" w:hAnsi="Arial" w:cs="Arial"/>
          <w:sz w:val="24"/>
          <w:szCs w:val="24"/>
        </w:rPr>
        <w:t xml:space="preserve"> il suffit de </w:t>
      </w:r>
      <w:r w:rsidR="00485C18">
        <w:rPr>
          <w:rFonts w:ascii="Arial" w:hAnsi="Arial" w:cs="Arial"/>
          <w:sz w:val="24"/>
          <w:szCs w:val="24"/>
        </w:rPr>
        <w:t>prendre</w:t>
      </w:r>
      <w:r w:rsidRPr="00BC0916">
        <w:rPr>
          <w:rFonts w:ascii="Arial" w:hAnsi="Arial" w:cs="Arial"/>
          <w:sz w:val="24"/>
          <w:szCs w:val="24"/>
        </w:rPr>
        <w:t xml:space="preserve"> la prise </w:t>
      </w:r>
      <w:r w:rsidR="00485C18">
        <w:rPr>
          <w:rFonts w:ascii="Arial" w:hAnsi="Arial" w:cs="Arial"/>
          <w:sz w:val="24"/>
          <w:szCs w:val="24"/>
        </w:rPr>
        <w:t xml:space="preserve">d’alimentation </w:t>
      </w:r>
      <w:r w:rsidRPr="00BC0916">
        <w:rPr>
          <w:rFonts w:ascii="Arial" w:hAnsi="Arial" w:cs="Arial"/>
          <w:sz w:val="24"/>
          <w:szCs w:val="24"/>
        </w:rPr>
        <w:t xml:space="preserve">du PC </w:t>
      </w:r>
      <w:r w:rsidR="00485C18">
        <w:rPr>
          <w:rFonts w:ascii="Arial" w:hAnsi="Arial" w:cs="Arial"/>
          <w:sz w:val="24"/>
          <w:szCs w:val="24"/>
        </w:rPr>
        <w:t xml:space="preserve">proche de </w:t>
      </w:r>
      <w:proofErr w:type="spellStart"/>
      <w:r w:rsidR="00485C18">
        <w:rPr>
          <w:rFonts w:ascii="Arial" w:hAnsi="Arial" w:cs="Arial"/>
          <w:sz w:val="24"/>
          <w:szCs w:val="24"/>
        </w:rPr>
        <w:t>celui ci</w:t>
      </w:r>
      <w:proofErr w:type="spellEnd"/>
      <w:r w:rsidRPr="00BC0916">
        <w:rPr>
          <w:rFonts w:ascii="Arial" w:hAnsi="Arial" w:cs="Arial"/>
          <w:sz w:val="24"/>
          <w:szCs w:val="24"/>
        </w:rPr>
        <w:t xml:space="preserve"> et nous pouvons </w:t>
      </w:r>
      <w:r w:rsidR="00485C18">
        <w:rPr>
          <w:rFonts w:ascii="Arial" w:hAnsi="Arial" w:cs="Arial"/>
          <w:sz w:val="24"/>
          <w:szCs w:val="24"/>
        </w:rPr>
        <w:t>ê</w:t>
      </w:r>
      <w:r w:rsidRPr="00BC0916">
        <w:rPr>
          <w:rFonts w:ascii="Arial" w:hAnsi="Arial" w:cs="Arial"/>
          <w:sz w:val="24"/>
          <w:szCs w:val="24"/>
        </w:rPr>
        <w:t>tre connecter sur un autre Vlan</w:t>
      </w:r>
      <w:r w:rsidR="00485C18">
        <w:rPr>
          <w:rFonts w:ascii="Arial" w:hAnsi="Arial" w:cs="Arial"/>
          <w:sz w:val="24"/>
          <w:szCs w:val="24"/>
        </w:rPr>
        <w:t xml:space="preserve">, c’est </w:t>
      </w:r>
      <w:r w:rsidRPr="00BC0916">
        <w:rPr>
          <w:rFonts w:ascii="Arial" w:hAnsi="Arial" w:cs="Arial"/>
          <w:sz w:val="24"/>
          <w:szCs w:val="24"/>
        </w:rPr>
        <w:t>pour cela que les espaces dans le siège précisément doivent etre bien définit et sépar</w:t>
      </w:r>
      <w:r w:rsidR="00485C18">
        <w:rPr>
          <w:rFonts w:ascii="Arial" w:hAnsi="Arial" w:cs="Arial"/>
          <w:sz w:val="24"/>
          <w:szCs w:val="24"/>
        </w:rPr>
        <w:t>é</w:t>
      </w:r>
      <w:r w:rsidRPr="00BC0916">
        <w:rPr>
          <w:rFonts w:ascii="Arial" w:hAnsi="Arial" w:cs="Arial"/>
          <w:sz w:val="24"/>
          <w:szCs w:val="24"/>
        </w:rPr>
        <w:t>.</w:t>
      </w:r>
    </w:p>
    <w:p w14:paraId="24440805" w14:textId="6B81049C" w:rsidR="004F4B40" w:rsidRPr="00BC0916" w:rsidRDefault="004F4B40" w:rsidP="00B82808">
      <w:pPr>
        <w:spacing w:before="120" w:after="120" w:line="276" w:lineRule="auto"/>
        <w:jc w:val="both"/>
        <w:rPr>
          <w:rFonts w:ascii="Arial" w:hAnsi="Arial" w:cs="Arial"/>
          <w:sz w:val="24"/>
          <w:szCs w:val="24"/>
        </w:rPr>
      </w:pPr>
    </w:p>
    <w:p w14:paraId="7B594468" w14:textId="2AA24E1B" w:rsidR="00485C18" w:rsidRDefault="00A70556" w:rsidP="00485C18">
      <w:pPr>
        <w:spacing w:before="120" w:after="120" w:line="276" w:lineRule="auto"/>
        <w:ind w:firstLine="708"/>
        <w:jc w:val="both"/>
        <w:rPr>
          <w:rFonts w:ascii="Arial" w:hAnsi="Arial" w:cs="Arial"/>
          <w:sz w:val="24"/>
          <w:szCs w:val="24"/>
        </w:rPr>
      </w:pPr>
      <w:r w:rsidRPr="00BC0916">
        <w:rPr>
          <w:rFonts w:ascii="Arial" w:hAnsi="Arial" w:cs="Arial"/>
          <w:sz w:val="24"/>
          <w:szCs w:val="24"/>
        </w:rPr>
        <w:t>Nous décidons de mettre en place de la haute disponibilité</w:t>
      </w:r>
      <w:r w:rsidR="00485C18">
        <w:rPr>
          <w:rFonts w:ascii="Arial" w:hAnsi="Arial" w:cs="Arial"/>
          <w:sz w:val="24"/>
          <w:szCs w:val="24"/>
        </w:rPr>
        <w:t>, donc</w:t>
      </w:r>
      <w:r w:rsidR="00567F27" w:rsidRPr="00BC0916">
        <w:rPr>
          <w:rFonts w:ascii="Arial" w:hAnsi="Arial" w:cs="Arial"/>
          <w:sz w:val="24"/>
          <w:szCs w:val="24"/>
        </w:rPr>
        <w:t xml:space="preserve"> de garantir la continuité des services. Cette mise en place limite les points de rupture de </w:t>
      </w:r>
      <w:r w:rsidR="00485C18">
        <w:rPr>
          <w:rFonts w:ascii="Arial" w:hAnsi="Arial" w:cs="Arial"/>
          <w:sz w:val="24"/>
          <w:szCs w:val="24"/>
        </w:rPr>
        <w:t>l’</w:t>
      </w:r>
      <w:r w:rsidR="00567F27" w:rsidRPr="00BC0916">
        <w:rPr>
          <w:rFonts w:ascii="Arial" w:hAnsi="Arial" w:cs="Arial"/>
          <w:sz w:val="24"/>
          <w:szCs w:val="24"/>
        </w:rPr>
        <w:t>infra</w:t>
      </w:r>
      <w:r w:rsidR="00485C18">
        <w:rPr>
          <w:rFonts w:ascii="Arial" w:hAnsi="Arial" w:cs="Arial"/>
          <w:sz w:val="24"/>
          <w:szCs w:val="24"/>
        </w:rPr>
        <w:t>structure</w:t>
      </w:r>
      <w:r w:rsidR="00567F27" w:rsidRPr="00BC0916">
        <w:rPr>
          <w:rFonts w:ascii="Arial" w:hAnsi="Arial" w:cs="Arial"/>
          <w:sz w:val="24"/>
          <w:szCs w:val="24"/>
        </w:rPr>
        <w:t xml:space="preserve"> (les </w:t>
      </w:r>
      <w:proofErr w:type="spellStart"/>
      <w:r w:rsidR="00567F27" w:rsidRPr="00BC0916">
        <w:rPr>
          <w:rFonts w:ascii="Arial" w:hAnsi="Arial" w:cs="Arial"/>
          <w:sz w:val="24"/>
          <w:szCs w:val="24"/>
        </w:rPr>
        <w:t>SPOFs</w:t>
      </w:r>
      <w:proofErr w:type="spellEnd"/>
      <w:r w:rsidR="00567F27" w:rsidRPr="00BC0916">
        <w:rPr>
          <w:rFonts w:ascii="Arial" w:hAnsi="Arial" w:cs="Arial"/>
          <w:sz w:val="24"/>
          <w:szCs w:val="24"/>
        </w:rPr>
        <w:t xml:space="preserve"> = Single Point Of Failure).</w:t>
      </w:r>
      <w:r w:rsidRPr="00BC0916">
        <w:rPr>
          <w:rFonts w:ascii="Arial" w:hAnsi="Arial" w:cs="Arial"/>
          <w:sz w:val="24"/>
          <w:szCs w:val="24"/>
        </w:rPr>
        <w:t xml:space="preserve"> </w:t>
      </w:r>
      <w:r w:rsidR="00485C18">
        <w:rPr>
          <w:rFonts w:ascii="Arial" w:hAnsi="Arial" w:cs="Arial"/>
          <w:sz w:val="24"/>
          <w:szCs w:val="24"/>
        </w:rPr>
        <w:t>Par conséquent,</w:t>
      </w:r>
      <w:r w:rsidR="00080F03" w:rsidRPr="00BC0916">
        <w:rPr>
          <w:rFonts w:ascii="Arial" w:hAnsi="Arial" w:cs="Arial"/>
          <w:sz w:val="24"/>
          <w:szCs w:val="24"/>
        </w:rPr>
        <w:t xml:space="preserve"> pour le siège</w:t>
      </w:r>
      <w:r w:rsidR="00485C18">
        <w:rPr>
          <w:rFonts w:ascii="Arial" w:hAnsi="Arial" w:cs="Arial"/>
          <w:sz w:val="24"/>
          <w:szCs w:val="24"/>
        </w:rPr>
        <w:t>,</w:t>
      </w:r>
      <w:r w:rsidR="00080F03" w:rsidRPr="00BC0916">
        <w:rPr>
          <w:rFonts w:ascii="Arial" w:hAnsi="Arial" w:cs="Arial"/>
          <w:sz w:val="24"/>
          <w:szCs w:val="24"/>
        </w:rPr>
        <w:t xml:space="preserve"> dans le rack</w:t>
      </w:r>
      <w:r w:rsidR="00485C18">
        <w:rPr>
          <w:rFonts w:ascii="Arial" w:hAnsi="Arial" w:cs="Arial"/>
          <w:sz w:val="24"/>
          <w:szCs w:val="24"/>
        </w:rPr>
        <w:t>,</w:t>
      </w:r>
      <w:r w:rsidR="00F80750" w:rsidRPr="00BC0916">
        <w:rPr>
          <w:rFonts w:ascii="Arial" w:hAnsi="Arial" w:cs="Arial"/>
          <w:sz w:val="24"/>
          <w:szCs w:val="24"/>
        </w:rPr>
        <w:t xml:space="preserve"> il faudra doubler tout le matériel donc deux FAI, deux pares-feux, deux switches. Puis</w:t>
      </w:r>
      <w:r w:rsidR="00485C18">
        <w:rPr>
          <w:rFonts w:ascii="Arial" w:hAnsi="Arial" w:cs="Arial"/>
          <w:sz w:val="24"/>
          <w:szCs w:val="24"/>
        </w:rPr>
        <w:t>,</w:t>
      </w:r>
      <w:r w:rsidR="00F80750" w:rsidRPr="00BC0916">
        <w:rPr>
          <w:rFonts w:ascii="Arial" w:hAnsi="Arial" w:cs="Arial"/>
          <w:sz w:val="24"/>
          <w:szCs w:val="24"/>
        </w:rPr>
        <w:t xml:space="preserve"> il faudra faire un cluster de pares-feux, c’est-à-dire mettre les pares-feux dans une grappe il y aura alors un firewall maitre et l’autre sera un firewall esclave. Le maitre sera alors l’actif </w:t>
      </w:r>
      <w:r w:rsidR="00206610" w:rsidRPr="00BC0916">
        <w:rPr>
          <w:rFonts w:ascii="Arial" w:hAnsi="Arial" w:cs="Arial"/>
          <w:sz w:val="24"/>
          <w:szCs w:val="24"/>
        </w:rPr>
        <w:t xml:space="preserve">et l’esclave est alors passif en attendant que le maitre </w:t>
      </w:r>
      <w:r w:rsidR="00485C18">
        <w:rPr>
          <w:rFonts w:ascii="Arial" w:hAnsi="Arial" w:cs="Arial"/>
          <w:sz w:val="24"/>
          <w:szCs w:val="24"/>
        </w:rPr>
        <w:t>soit défaillant</w:t>
      </w:r>
      <w:r w:rsidR="00206610" w:rsidRPr="00BC0916">
        <w:rPr>
          <w:rFonts w:ascii="Arial" w:hAnsi="Arial" w:cs="Arial"/>
          <w:sz w:val="24"/>
          <w:szCs w:val="24"/>
        </w:rPr>
        <w:t xml:space="preserve">. </w:t>
      </w:r>
      <w:r w:rsidR="00485C18">
        <w:rPr>
          <w:rFonts w:ascii="Arial" w:hAnsi="Arial" w:cs="Arial"/>
          <w:sz w:val="24"/>
          <w:szCs w:val="24"/>
        </w:rPr>
        <w:br w:type="page"/>
      </w:r>
    </w:p>
    <w:p w14:paraId="66A54D5A" w14:textId="41D97C01" w:rsidR="00567F27" w:rsidRPr="00BC0916" w:rsidRDefault="00206610" w:rsidP="00485C18">
      <w:pPr>
        <w:spacing w:before="120" w:after="120" w:line="276" w:lineRule="auto"/>
        <w:ind w:firstLine="708"/>
        <w:jc w:val="both"/>
        <w:rPr>
          <w:rFonts w:ascii="Arial" w:hAnsi="Arial" w:cs="Arial"/>
          <w:sz w:val="24"/>
          <w:szCs w:val="24"/>
        </w:rPr>
      </w:pPr>
      <w:r w:rsidRPr="00BC0916">
        <w:rPr>
          <w:rFonts w:ascii="Arial" w:hAnsi="Arial" w:cs="Arial"/>
          <w:sz w:val="24"/>
          <w:szCs w:val="24"/>
        </w:rPr>
        <w:lastRenderedPageBreak/>
        <w:t>Pour les switches, on va les relier avec deux câble</w:t>
      </w:r>
      <w:r w:rsidR="00485C18">
        <w:rPr>
          <w:rFonts w:ascii="Arial" w:hAnsi="Arial" w:cs="Arial"/>
          <w:sz w:val="24"/>
          <w:szCs w:val="24"/>
        </w:rPr>
        <w:t>s</w:t>
      </w:r>
      <w:r w:rsidRPr="00BC0916">
        <w:rPr>
          <w:rFonts w:ascii="Arial" w:hAnsi="Arial" w:cs="Arial"/>
          <w:sz w:val="24"/>
          <w:szCs w:val="24"/>
        </w:rPr>
        <w:t xml:space="preserve"> stack. De manière virtuelle, un stack de plusieurs switches se comport</w:t>
      </w:r>
      <w:r w:rsidR="00485C18">
        <w:rPr>
          <w:rFonts w:ascii="Arial" w:hAnsi="Arial" w:cs="Arial"/>
          <w:sz w:val="24"/>
          <w:szCs w:val="24"/>
        </w:rPr>
        <w:t>ant</w:t>
      </w:r>
      <w:r w:rsidRPr="00BC0916">
        <w:rPr>
          <w:rFonts w:ascii="Arial" w:hAnsi="Arial" w:cs="Arial"/>
          <w:sz w:val="24"/>
          <w:szCs w:val="24"/>
        </w:rPr>
        <w:t xml:space="preserve"> comme un seul et même switch. Ainsi, l’ensemble des switches ne possède qu’une unique adresse IP, et une seule configuration. En plus de simplifier le management (une seule IP, une seule config, une seule supervision), la mise en stack améliore la disponibilité, la performance, et la fiabilité du réseau.</w:t>
      </w:r>
    </w:p>
    <w:p w14:paraId="79EE6602" w14:textId="77777777" w:rsidR="00BC4BF1" w:rsidRPr="00BC0916" w:rsidRDefault="00BC4BF1" w:rsidP="00B82808">
      <w:pPr>
        <w:spacing w:before="120" w:after="120" w:line="276" w:lineRule="auto"/>
        <w:jc w:val="both"/>
        <w:rPr>
          <w:rFonts w:ascii="Arial" w:hAnsi="Arial" w:cs="Arial"/>
          <w:sz w:val="24"/>
          <w:szCs w:val="24"/>
        </w:rPr>
      </w:pPr>
    </w:p>
    <w:p w14:paraId="6E9561AA" w14:textId="5A2CFB22" w:rsidR="00567F27" w:rsidRPr="00BC0916" w:rsidRDefault="00567F27" w:rsidP="00B82808">
      <w:pPr>
        <w:spacing w:before="120" w:after="120" w:line="276" w:lineRule="auto"/>
        <w:jc w:val="both"/>
        <w:rPr>
          <w:rFonts w:ascii="Arial" w:hAnsi="Arial" w:cs="Arial"/>
          <w:sz w:val="24"/>
          <w:szCs w:val="24"/>
        </w:rPr>
      </w:pPr>
      <w:r w:rsidRPr="00BC0916">
        <w:rPr>
          <w:rFonts w:ascii="Arial" w:hAnsi="Arial" w:cs="Arial"/>
          <w:sz w:val="24"/>
          <w:szCs w:val="24"/>
        </w:rPr>
        <w:tab/>
      </w:r>
      <w:r w:rsidR="00BC4BF1" w:rsidRPr="00BC0916">
        <w:rPr>
          <w:rFonts w:ascii="Arial" w:hAnsi="Arial" w:cs="Arial"/>
          <w:sz w:val="24"/>
          <w:szCs w:val="24"/>
        </w:rPr>
        <w:t>Néanmoins, pour les agences</w:t>
      </w:r>
      <w:r w:rsidR="00485C18">
        <w:rPr>
          <w:rFonts w:ascii="Arial" w:hAnsi="Arial" w:cs="Arial"/>
          <w:sz w:val="24"/>
          <w:szCs w:val="24"/>
        </w:rPr>
        <w:t>,</w:t>
      </w:r>
      <w:r w:rsidR="00BC4BF1" w:rsidRPr="00BC0916">
        <w:rPr>
          <w:rFonts w:ascii="Arial" w:hAnsi="Arial" w:cs="Arial"/>
          <w:sz w:val="24"/>
          <w:szCs w:val="24"/>
        </w:rPr>
        <w:t xml:space="preserve"> nous n’allons pas mettre en place de HA mais juste doubl</w:t>
      </w:r>
      <w:r w:rsidR="00485C18">
        <w:rPr>
          <w:rFonts w:ascii="Arial" w:hAnsi="Arial" w:cs="Arial"/>
          <w:sz w:val="24"/>
          <w:szCs w:val="24"/>
        </w:rPr>
        <w:t>er</w:t>
      </w:r>
      <w:r w:rsidR="00BC4BF1" w:rsidRPr="00BC0916">
        <w:rPr>
          <w:rFonts w:ascii="Arial" w:hAnsi="Arial" w:cs="Arial"/>
          <w:sz w:val="24"/>
          <w:szCs w:val="24"/>
        </w:rPr>
        <w:t xml:space="preserve"> les FAI. Car nous estimons que si un switch ou un firewall </w:t>
      </w:r>
      <w:r w:rsidR="00FC2349">
        <w:rPr>
          <w:rFonts w:ascii="Arial" w:hAnsi="Arial" w:cs="Arial"/>
          <w:sz w:val="24"/>
          <w:szCs w:val="24"/>
        </w:rPr>
        <w:t>soit défaillant,</w:t>
      </w:r>
      <w:r w:rsidR="00BC4BF1" w:rsidRPr="00BC0916">
        <w:rPr>
          <w:rFonts w:ascii="Arial" w:hAnsi="Arial" w:cs="Arial"/>
          <w:sz w:val="24"/>
          <w:szCs w:val="24"/>
        </w:rPr>
        <w:t xml:space="preserve"> ce n’est pas trop grave. Il faudra alors prévoir 2, 3 switch</w:t>
      </w:r>
      <w:r w:rsidR="000D2C34" w:rsidRPr="00BC0916">
        <w:rPr>
          <w:rFonts w:ascii="Arial" w:hAnsi="Arial" w:cs="Arial"/>
          <w:sz w:val="24"/>
          <w:szCs w:val="24"/>
        </w:rPr>
        <w:t>es et firewall</w:t>
      </w:r>
      <w:r w:rsidR="00BC4BF1" w:rsidRPr="00BC0916">
        <w:rPr>
          <w:rFonts w:ascii="Arial" w:hAnsi="Arial" w:cs="Arial"/>
          <w:sz w:val="24"/>
          <w:szCs w:val="24"/>
        </w:rPr>
        <w:t xml:space="preserve"> de </w:t>
      </w:r>
      <w:proofErr w:type="spellStart"/>
      <w:r w:rsidR="00BC4BF1" w:rsidRPr="00BC0916">
        <w:rPr>
          <w:rFonts w:ascii="Arial" w:hAnsi="Arial" w:cs="Arial"/>
          <w:sz w:val="24"/>
          <w:szCs w:val="24"/>
        </w:rPr>
        <w:t>sp</w:t>
      </w:r>
      <w:r w:rsidR="000D2C34" w:rsidRPr="00BC0916">
        <w:rPr>
          <w:rFonts w:ascii="Arial" w:hAnsi="Arial" w:cs="Arial"/>
          <w:sz w:val="24"/>
          <w:szCs w:val="24"/>
        </w:rPr>
        <w:t>a</w:t>
      </w:r>
      <w:r w:rsidR="00BC4BF1" w:rsidRPr="00BC0916">
        <w:rPr>
          <w:rFonts w:ascii="Arial" w:hAnsi="Arial" w:cs="Arial"/>
          <w:sz w:val="24"/>
          <w:szCs w:val="24"/>
        </w:rPr>
        <w:t>r</w:t>
      </w:r>
      <w:r w:rsidR="004C5814" w:rsidRPr="00BC0916">
        <w:rPr>
          <w:rFonts w:ascii="Arial" w:hAnsi="Arial" w:cs="Arial"/>
          <w:sz w:val="24"/>
          <w:szCs w:val="24"/>
        </w:rPr>
        <w:t>e</w:t>
      </w:r>
      <w:proofErr w:type="spellEnd"/>
      <w:r w:rsidR="006C7C9F" w:rsidRPr="00BC0916">
        <w:rPr>
          <w:rFonts w:ascii="Arial" w:hAnsi="Arial" w:cs="Arial"/>
          <w:sz w:val="24"/>
          <w:szCs w:val="24"/>
        </w:rPr>
        <w:t>.</w:t>
      </w:r>
    </w:p>
    <w:p w14:paraId="480999DF" w14:textId="77777777" w:rsidR="00567F27" w:rsidRPr="00BC0916" w:rsidRDefault="00567F27" w:rsidP="00B82808">
      <w:pPr>
        <w:spacing w:before="120" w:after="120" w:line="276" w:lineRule="auto"/>
        <w:jc w:val="both"/>
        <w:rPr>
          <w:rFonts w:ascii="Arial" w:hAnsi="Arial" w:cs="Arial"/>
          <w:sz w:val="24"/>
          <w:szCs w:val="24"/>
        </w:rPr>
      </w:pPr>
    </w:p>
    <w:p w14:paraId="0DA8A9E4" w14:textId="77777777" w:rsidR="00FC2349" w:rsidRDefault="009431AC" w:rsidP="00B82808">
      <w:pPr>
        <w:spacing w:before="120" w:after="120" w:line="276" w:lineRule="auto"/>
        <w:ind w:firstLine="708"/>
        <w:jc w:val="both"/>
        <w:rPr>
          <w:rFonts w:ascii="Arial" w:hAnsi="Arial" w:cs="Arial"/>
          <w:sz w:val="24"/>
          <w:szCs w:val="24"/>
        </w:rPr>
      </w:pPr>
      <w:r w:rsidRPr="00BC0916">
        <w:rPr>
          <w:rFonts w:ascii="Arial" w:hAnsi="Arial" w:cs="Arial"/>
          <w:sz w:val="24"/>
          <w:szCs w:val="24"/>
        </w:rPr>
        <w:t xml:space="preserve">En </w:t>
      </w:r>
      <w:r w:rsidR="00D230E1" w:rsidRPr="00BC0916">
        <w:rPr>
          <w:rFonts w:ascii="Arial" w:hAnsi="Arial" w:cs="Arial"/>
          <w:sz w:val="24"/>
          <w:szCs w:val="24"/>
        </w:rPr>
        <w:t>ce</w:t>
      </w:r>
      <w:r w:rsidRPr="00BC0916">
        <w:rPr>
          <w:rFonts w:ascii="Arial" w:hAnsi="Arial" w:cs="Arial"/>
          <w:sz w:val="24"/>
          <w:szCs w:val="24"/>
        </w:rPr>
        <w:t xml:space="preserve"> qui concerne le routage et les liens télécom</w:t>
      </w:r>
      <w:r w:rsidR="00FC2349">
        <w:rPr>
          <w:rFonts w:ascii="Arial" w:hAnsi="Arial" w:cs="Arial"/>
          <w:sz w:val="24"/>
          <w:szCs w:val="24"/>
        </w:rPr>
        <w:t>,</w:t>
      </w:r>
    </w:p>
    <w:p w14:paraId="34DBA9BF" w14:textId="77777777" w:rsidR="00FC2349" w:rsidRDefault="009431AC" w:rsidP="00FC2349">
      <w:pPr>
        <w:pStyle w:val="Paragraphedeliste"/>
        <w:numPr>
          <w:ilvl w:val="0"/>
          <w:numId w:val="3"/>
        </w:numPr>
        <w:spacing w:before="120" w:after="120" w:line="276" w:lineRule="auto"/>
        <w:jc w:val="both"/>
        <w:rPr>
          <w:rFonts w:ascii="Arial" w:hAnsi="Arial" w:cs="Arial"/>
          <w:sz w:val="24"/>
          <w:szCs w:val="24"/>
        </w:rPr>
      </w:pPr>
      <w:proofErr w:type="gramStart"/>
      <w:r w:rsidRPr="00FC2349">
        <w:rPr>
          <w:rFonts w:ascii="Arial" w:hAnsi="Arial" w:cs="Arial"/>
          <w:sz w:val="24"/>
          <w:szCs w:val="24"/>
        </w:rPr>
        <w:t>pour</w:t>
      </w:r>
      <w:proofErr w:type="gramEnd"/>
      <w:r w:rsidRPr="00FC2349">
        <w:rPr>
          <w:rFonts w:ascii="Arial" w:hAnsi="Arial" w:cs="Arial"/>
          <w:sz w:val="24"/>
          <w:szCs w:val="24"/>
        </w:rPr>
        <w:t xml:space="preserve"> le siège</w:t>
      </w:r>
      <w:r w:rsidR="00FC2349">
        <w:rPr>
          <w:rFonts w:ascii="Arial" w:hAnsi="Arial" w:cs="Arial"/>
          <w:sz w:val="24"/>
          <w:szCs w:val="24"/>
        </w:rPr>
        <w:t>, on aura deux</w:t>
      </w:r>
      <w:r w:rsidRPr="00FC2349">
        <w:rPr>
          <w:rFonts w:ascii="Arial" w:hAnsi="Arial" w:cs="Arial"/>
          <w:sz w:val="24"/>
          <w:szCs w:val="24"/>
        </w:rPr>
        <w:t xml:space="preserve"> </w:t>
      </w:r>
      <w:r w:rsidR="002F56AF" w:rsidRPr="00FC2349">
        <w:rPr>
          <w:rFonts w:ascii="Arial" w:hAnsi="Arial" w:cs="Arial"/>
          <w:sz w:val="24"/>
          <w:szCs w:val="24"/>
        </w:rPr>
        <w:t xml:space="preserve">FAI </w:t>
      </w:r>
      <w:r w:rsidRPr="00FC2349">
        <w:rPr>
          <w:rFonts w:ascii="Arial" w:hAnsi="Arial" w:cs="Arial"/>
          <w:sz w:val="24"/>
          <w:szCs w:val="24"/>
        </w:rPr>
        <w:t>(</w:t>
      </w:r>
      <w:r w:rsidR="002F56AF" w:rsidRPr="00FC2349">
        <w:rPr>
          <w:rFonts w:ascii="Arial" w:hAnsi="Arial" w:cs="Arial"/>
          <w:sz w:val="24"/>
          <w:szCs w:val="24"/>
        </w:rPr>
        <w:t>Orange et Bouygues</w:t>
      </w:r>
      <w:r w:rsidRPr="00FC2349">
        <w:rPr>
          <w:rFonts w:ascii="Arial" w:hAnsi="Arial" w:cs="Arial"/>
          <w:sz w:val="24"/>
          <w:szCs w:val="24"/>
        </w:rPr>
        <w:t>)</w:t>
      </w:r>
      <w:r w:rsidR="002F56AF" w:rsidRPr="00FC2349">
        <w:rPr>
          <w:rFonts w:ascii="Arial" w:hAnsi="Arial" w:cs="Arial"/>
          <w:sz w:val="24"/>
          <w:szCs w:val="24"/>
        </w:rPr>
        <w:t xml:space="preserve"> avec un lien 1Gbps et un deuxième de secours dégressif avec 200Mbps.</w:t>
      </w:r>
    </w:p>
    <w:p w14:paraId="0723A6B8" w14:textId="77777777" w:rsidR="00FC2349" w:rsidRDefault="009431AC" w:rsidP="00FC2349">
      <w:pPr>
        <w:pStyle w:val="Paragraphedeliste"/>
        <w:numPr>
          <w:ilvl w:val="0"/>
          <w:numId w:val="3"/>
        </w:numPr>
        <w:spacing w:before="120" w:after="120" w:line="276" w:lineRule="auto"/>
        <w:jc w:val="both"/>
        <w:rPr>
          <w:rFonts w:ascii="Arial" w:hAnsi="Arial" w:cs="Arial"/>
          <w:sz w:val="24"/>
          <w:szCs w:val="24"/>
        </w:rPr>
      </w:pPr>
      <w:proofErr w:type="gramStart"/>
      <w:r w:rsidRPr="00FC2349">
        <w:rPr>
          <w:rFonts w:ascii="Arial" w:hAnsi="Arial" w:cs="Arial"/>
          <w:sz w:val="24"/>
          <w:szCs w:val="24"/>
        </w:rPr>
        <w:t>p</w:t>
      </w:r>
      <w:r w:rsidR="002F56AF" w:rsidRPr="00FC2349">
        <w:rPr>
          <w:rFonts w:ascii="Arial" w:hAnsi="Arial" w:cs="Arial"/>
          <w:sz w:val="24"/>
          <w:szCs w:val="24"/>
        </w:rPr>
        <w:t>our</w:t>
      </w:r>
      <w:proofErr w:type="gramEnd"/>
      <w:r w:rsidR="002F56AF" w:rsidRPr="00FC2349">
        <w:rPr>
          <w:rFonts w:ascii="Arial" w:hAnsi="Arial" w:cs="Arial"/>
          <w:sz w:val="24"/>
          <w:szCs w:val="24"/>
        </w:rPr>
        <w:t xml:space="preserve"> les agences </w:t>
      </w:r>
      <w:r w:rsidRPr="00FC2349">
        <w:rPr>
          <w:rFonts w:ascii="Arial" w:hAnsi="Arial" w:cs="Arial"/>
          <w:sz w:val="24"/>
          <w:szCs w:val="24"/>
        </w:rPr>
        <w:t xml:space="preserve">2 </w:t>
      </w:r>
      <w:r w:rsidR="003F2FAD" w:rsidRPr="00FC2349">
        <w:rPr>
          <w:rFonts w:ascii="Arial" w:hAnsi="Arial" w:cs="Arial"/>
          <w:sz w:val="24"/>
          <w:szCs w:val="24"/>
        </w:rPr>
        <w:t>FAI Orange et Bouygues avec un lien 1Gbps et un deuxième de secours dégressif avec 200</w:t>
      </w:r>
      <w:r w:rsidR="00356843" w:rsidRPr="00FC2349">
        <w:rPr>
          <w:rFonts w:ascii="Arial" w:hAnsi="Arial" w:cs="Arial"/>
          <w:sz w:val="24"/>
          <w:szCs w:val="24"/>
        </w:rPr>
        <w:t>Mbps (</w:t>
      </w:r>
      <w:r w:rsidR="003F2FAD" w:rsidRPr="00FC2349">
        <w:rPr>
          <w:rFonts w:ascii="Arial" w:hAnsi="Arial" w:cs="Arial"/>
          <w:sz w:val="24"/>
          <w:szCs w:val="24"/>
        </w:rPr>
        <w:t>box 4G).</w:t>
      </w:r>
    </w:p>
    <w:p w14:paraId="382B90A9" w14:textId="77777777" w:rsidR="00FC2349" w:rsidRDefault="009431AC" w:rsidP="00FC2349">
      <w:pPr>
        <w:pStyle w:val="Paragraphedeliste"/>
        <w:numPr>
          <w:ilvl w:val="0"/>
          <w:numId w:val="3"/>
        </w:numPr>
        <w:spacing w:before="120" w:after="120" w:line="276" w:lineRule="auto"/>
        <w:jc w:val="both"/>
        <w:rPr>
          <w:rFonts w:ascii="Arial" w:hAnsi="Arial" w:cs="Arial"/>
          <w:sz w:val="24"/>
          <w:szCs w:val="24"/>
        </w:rPr>
      </w:pPr>
      <w:r w:rsidRPr="00FC2349">
        <w:rPr>
          <w:rFonts w:ascii="Arial" w:hAnsi="Arial" w:cs="Arial"/>
          <w:sz w:val="24"/>
          <w:szCs w:val="24"/>
        </w:rPr>
        <w:t>Les deux sont des liens fibrés, nous pensons qu’il ne répondrait pas au besoin d’avoir de ligne dédiée ou ligne MPLS</w:t>
      </w:r>
      <w:r w:rsidR="005575F8" w:rsidRPr="00FC2349">
        <w:rPr>
          <w:rFonts w:ascii="Arial" w:hAnsi="Arial" w:cs="Arial"/>
          <w:sz w:val="24"/>
          <w:szCs w:val="24"/>
        </w:rPr>
        <w:t xml:space="preserve">. </w:t>
      </w:r>
    </w:p>
    <w:p w14:paraId="2FD3F73C" w14:textId="7A5987DF" w:rsidR="003F2FAD" w:rsidRPr="00FC2349" w:rsidRDefault="005575F8" w:rsidP="00FC2349">
      <w:pPr>
        <w:pStyle w:val="Paragraphedeliste"/>
        <w:spacing w:before="120" w:after="120" w:line="276" w:lineRule="auto"/>
        <w:ind w:left="1068"/>
        <w:jc w:val="both"/>
        <w:rPr>
          <w:rFonts w:ascii="Arial" w:hAnsi="Arial" w:cs="Arial"/>
          <w:sz w:val="24"/>
          <w:szCs w:val="24"/>
        </w:rPr>
      </w:pPr>
      <w:r w:rsidRPr="00FC2349">
        <w:rPr>
          <w:rFonts w:ascii="Arial" w:hAnsi="Arial" w:cs="Arial"/>
          <w:sz w:val="24"/>
          <w:szCs w:val="24"/>
        </w:rPr>
        <w:t>Les agences ne pointent plus sur le siège mais directement sur IT Cloud</w:t>
      </w:r>
      <w:r w:rsidR="009431AC" w:rsidRPr="00FC2349">
        <w:rPr>
          <w:rFonts w:ascii="Arial" w:hAnsi="Arial" w:cs="Arial"/>
          <w:sz w:val="24"/>
          <w:szCs w:val="24"/>
        </w:rPr>
        <w:t xml:space="preserve"> pour une meilleur</w:t>
      </w:r>
      <w:r w:rsidR="00FC2349">
        <w:rPr>
          <w:rFonts w:ascii="Arial" w:hAnsi="Arial" w:cs="Arial"/>
          <w:sz w:val="24"/>
          <w:szCs w:val="24"/>
        </w:rPr>
        <w:t>e</w:t>
      </w:r>
      <w:r w:rsidR="009431AC" w:rsidRPr="00FC2349">
        <w:rPr>
          <w:rFonts w:ascii="Arial" w:hAnsi="Arial" w:cs="Arial"/>
          <w:sz w:val="24"/>
          <w:szCs w:val="24"/>
        </w:rPr>
        <w:t xml:space="preserve"> disponibilité.</w:t>
      </w:r>
    </w:p>
    <w:p w14:paraId="4E139DF2" w14:textId="77777777" w:rsidR="007E1BDB" w:rsidRPr="00BC0916" w:rsidRDefault="007E1BDB" w:rsidP="00B82808">
      <w:pPr>
        <w:spacing w:before="120" w:after="120" w:line="276" w:lineRule="auto"/>
        <w:jc w:val="both"/>
        <w:rPr>
          <w:rFonts w:ascii="Arial" w:hAnsi="Arial" w:cs="Arial"/>
          <w:sz w:val="24"/>
          <w:szCs w:val="24"/>
        </w:rPr>
      </w:pPr>
    </w:p>
    <w:p w14:paraId="410CCCEC" w14:textId="79B35E16" w:rsidR="00FB3F94" w:rsidRDefault="005361F5" w:rsidP="00B82808">
      <w:pPr>
        <w:spacing w:before="120" w:after="120" w:line="276" w:lineRule="auto"/>
        <w:ind w:firstLine="708"/>
        <w:jc w:val="both"/>
        <w:rPr>
          <w:rFonts w:ascii="Arial" w:hAnsi="Arial" w:cs="Arial"/>
          <w:sz w:val="24"/>
          <w:szCs w:val="24"/>
        </w:rPr>
      </w:pPr>
      <w:r w:rsidRPr="00BC0916">
        <w:rPr>
          <w:rFonts w:ascii="Arial" w:hAnsi="Arial" w:cs="Arial"/>
          <w:sz w:val="24"/>
          <w:szCs w:val="24"/>
        </w:rPr>
        <w:t>En ce qui concerne le VPN</w:t>
      </w:r>
      <w:r w:rsidR="00316AF0">
        <w:rPr>
          <w:rFonts w:ascii="Arial" w:hAnsi="Arial" w:cs="Arial"/>
          <w:sz w:val="24"/>
          <w:szCs w:val="24"/>
        </w:rPr>
        <w:t xml:space="preserve">, qui </w:t>
      </w:r>
      <w:r w:rsidRPr="00BC0916">
        <w:rPr>
          <w:rFonts w:ascii="Arial" w:hAnsi="Arial" w:cs="Arial"/>
          <w:sz w:val="24"/>
          <w:szCs w:val="24"/>
        </w:rPr>
        <w:t>est un système permettant de créer un lien direct entre des ordinateurs distants, ressources, qui isole leurs échanges du reste du trafic se déroulant sur des réseaux de télécommunication publics</w:t>
      </w:r>
      <w:r w:rsidR="00316AF0">
        <w:rPr>
          <w:rFonts w:ascii="Arial" w:hAnsi="Arial" w:cs="Arial"/>
          <w:sz w:val="24"/>
          <w:szCs w:val="24"/>
        </w:rPr>
        <w:t xml:space="preserve"> et d</w:t>
      </w:r>
      <w:r w:rsidRPr="00BC0916">
        <w:rPr>
          <w:rFonts w:ascii="Arial" w:hAnsi="Arial" w:cs="Arial"/>
          <w:sz w:val="24"/>
          <w:szCs w:val="24"/>
        </w:rPr>
        <w:t>ans notre cas</w:t>
      </w:r>
      <w:r w:rsidR="00316AF0">
        <w:rPr>
          <w:rFonts w:ascii="Arial" w:hAnsi="Arial" w:cs="Arial"/>
          <w:sz w:val="24"/>
          <w:szCs w:val="24"/>
        </w:rPr>
        <w:t>,</w:t>
      </w:r>
      <w:r w:rsidRPr="00BC0916">
        <w:rPr>
          <w:rFonts w:ascii="Arial" w:hAnsi="Arial" w:cs="Arial"/>
          <w:sz w:val="24"/>
          <w:szCs w:val="24"/>
        </w:rPr>
        <w:t xml:space="preserve"> on en utilise de deux types le VPN : </w:t>
      </w:r>
    </w:p>
    <w:p w14:paraId="04D86D01" w14:textId="4762A17D" w:rsidR="00FB3F94" w:rsidRPr="00316AF0" w:rsidRDefault="00FB3F94" w:rsidP="00316AF0">
      <w:pPr>
        <w:pStyle w:val="Paragraphedeliste"/>
        <w:numPr>
          <w:ilvl w:val="0"/>
          <w:numId w:val="3"/>
        </w:numPr>
        <w:jc w:val="both"/>
        <w:rPr>
          <w:rFonts w:ascii="Arial" w:hAnsi="Arial" w:cs="Arial"/>
          <w:sz w:val="24"/>
          <w:szCs w:val="24"/>
        </w:rPr>
      </w:pPr>
      <w:r w:rsidRPr="00316AF0">
        <w:rPr>
          <w:rFonts w:ascii="Arial" w:hAnsi="Arial" w:cs="Arial"/>
          <w:sz w:val="24"/>
          <w:szCs w:val="24"/>
        </w:rPr>
        <w:t>Pour</w:t>
      </w:r>
      <w:r w:rsidR="00356843" w:rsidRPr="00316AF0">
        <w:rPr>
          <w:rFonts w:ascii="Arial" w:hAnsi="Arial" w:cs="Arial"/>
          <w:sz w:val="24"/>
          <w:szCs w:val="24"/>
        </w:rPr>
        <w:t xml:space="preserve"> les collaborateurs sur site</w:t>
      </w:r>
      <w:r w:rsidR="00316AF0">
        <w:rPr>
          <w:rFonts w:ascii="Arial" w:hAnsi="Arial" w:cs="Arial"/>
          <w:sz w:val="24"/>
          <w:szCs w:val="24"/>
        </w:rPr>
        <w:t>,</w:t>
      </w:r>
      <w:r w:rsidR="00356843" w:rsidRPr="00316AF0">
        <w:rPr>
          <w:rFonts w:ascii="Arial" w:hAnsi="Arial" w:cs="Arial"/>
          <w:sz w:val="24"/>
          <w:szCs w:val="24"/>
        </w:rPr>
        <w:t xml:space="preserve"> ils utiliseront un VPN IP Sec</w:t>
      </w:r>
      <w:r w:rsidR="00316AF0">
        <w:rPr>
          <w:rFonts w:ascii="Arial" w:hAnsi="Arial" w:cs="Arial"/>
          <w:sz w:val="24"/>
          <w:szCs w:val="24"/>
        </w:rPr>
        <w:t xml:space="preserve">, </w:t>
      </w:r>
      <w:r w:rsidR="005361F5" w:rsidRPr="00316AF0">
        <w:rPr>
          <w:rFonts w:ascii="Arial" w:hAnsi="Arial" w:cs="Arial"/>
          <w:sz w:val="24"/>
          <w:szCs w:val="24"/>
        </w:rPr>
        <w:t>cré</w:t>
      </w:r>
      <w:r w:rsidR="00316AF0">
        <w:rPr>
          <w:rFonts w:ascii="Arial" w:hAnsi="Arial" w:cs="Arial"/>
          <w:sz w:val="24"/>
          <w:szCs w:val="24"/>
        </w:rPr>
        <w:t>ant</w:t>
      </w:r>
      <w:r w:rsidR="005361F5" w:rsidRPr="00316AF0">
        <w:rPr>
          <w:rFonts w:ascii="Arial" w:hAnsi="Arial" w:cs="Arial"/>
          <w:sz w:val="24"/>
          <w:szCs w:val="24"/>
        </w:rPr>
        <w:t xml:space="preserve"> une ligne isol</w:t>
      </w:r>
      <w:r w:rsidR="00316AF0">
        <w:rPr>
          <w:rFonts w:ascii="Arial" w:hAnsi="Arial" w:cs="Arial"/>
          <w:sz w:val="24"/>
          <w:szCs w:val="24"/>
        </w:rPr>
        <w:t>ée</w:t>
      </w:r>
      <w:r w:rsidR="005361F5" w:rsidRPr="00316AF0">
        <w:rPr>
          <w:rFonts w:ascii="Arial" w:hAnsi="Arial" w:cs="Arial"/>
          <w:sz w:val="24"/>
          <w:szCs w:val="24"/>
        </w:rPr>
        <w:t xml:space="preserve"> entre </w:t>
      </w:r>
      <w:proofErr w:type="gramStart"/>
      <w:r w:rsidR="005361F5" w:rsidRPr="00316AF0">
        <w:rPr>
          <w:rFonts w:ascii="Arial" w:hAnsi="Arial" w:cs="Arial"/>
          <w:sz w:val="24"/>
          <w:szCs w:val="24"/>
        </w:rPr>
        <w:t>les deux firewall</w:t>
      </w:r>
      <w:proofErr w:type="gramEnd"/>
      <w:r w:rsidR="00316AF0">
        <w:rPr>
          <w:rFonts w:ascii="Arial" w:hAnsi="Arial" w:cs="Arial"/>
          <w:sz w:val="24"/>
          <w:szCs w:val="24"/>
        </w:rPr>
        <w:t>,</w:t>
      </w:r>
      <w:r w:rsidR="005361F5" w:rsidRPr="00316AF0">
        <w:rPr>
          <w:rFonts w:ascii="Arial" w:hAnsi="Arial" w:cs="Arial"/>
          <w:sz w:val="24"/>
          <w:szCs w:val="24"/>
        </w:rPr>
        <w:t xml:space="preserve"> cette connexion est sécurisé</w:t>
      </w:r>
      <w:r w:rsidR="00316AF0">
        <w:rPr>
          <w:rFonts w:ascii="Arial" w:hAnsi="Arial" w:cs="Arial"/>
          <w:sz w:val="24"/>
          <w:szCs w:val="24"/>
        </w:rPr>
        <w:t>e</w:t>
      </w:r>
      <w:r w:rsidR="005361F5" w:rsidRPr="00316AF0">
        <w:rPr>
          <w:rFonts w:ascii="Arial" w:hAnsi="Arial" w:cs="Arial"/>
          <w:sz w:val="24"/>
          <w:szCs w:val="24"/>
        </w:rPr>
        <w:t xml:space="preserve"> et stable. </w:t>
      </w:r>
      <w:r w:rsidRPr="00316AF0">
        <w:rPr>
          <w:rFonts w:ascii="Arial" w:hAnsi="Arial" w:cs="Arial"/>
          <w:sz w:val="24"/>
          <w:szCs w:val="24"/>
        </w:rPr>
        <w:t>(Annexe n°2 (architecture agence))</w:t>
      </w:r>
    </w:p>
    <w:p w14:paraId="24B063B3" w14:textId="49891601" w:rsidR="00FB3F94" w:rsidRPr="00316AF0" w:rsidRDefault="005361F5" w:rsidP="00316AF0">
      <w:pPr>
        <w:pStyle w:val="Paragraphedeliste"/>
        <w:numPr>
          <w:ilvl w:val="0"/>
          <w:numId w:val="3"/>
        </w:numPr>
        <w:jc w:val="both"/>
        <w:rPr>
          <w:rFonts w:ascii="Arial" w:hAnsi="Arial" w:cs="Arial"/>
          <w:sz w:val="24"/>
          <w:szCs w:val="24"/>
        </w:rPr>
      </w:pPr>
      <w:r w:rsidRPr="00316AF0">
        <w:rPr>
          <w:rFonts w:ascii="Arial" w:hAnsi="Arial" w:cs="Arial"/>
          <w:sz w:val="24"/>
          <w:szCs w:val="24"/>
        </w:rPr>
        <w:t xml:space="preserve">Nous avons aussi le VPN SSL </w:t>
      </w:r>
      <w:r w:rsidR="00316AF0">
        <w:rPr>
          <w:rFonts w:ascii="Arial" w:hAnsi="Arial" w:cs="Arial"/>
          <w:sz w:val="24"/>
          <w:szCs w:val="24"/>
        </w:rPr>
        <w:t xml:space="preserve">utilisé </w:t>
      </w:r>
      <w:r w:rsidRPr="00316AF0">
        <w:rPr>
          <w:rFonts w:ascii="Arial" w:hAnsi="Arial" w:cs="Arial"/>
          <w:sz w:val="24"/>
          <w:szCs w:val="24"/>
        </w:rPr>
        <w:t>p</w:t>
      </w:r>
      <w:r w:rsidR="00356843" w:rsidRPr="00316AF0">
        <w:rPr>
          <w:rFonts w:ascii="Arial" w:hAnsi="Arial" w:cs="Arial"/>
          <w:sz w:val="24"/>
          <w:szCs w:val="24"/>
        </w:rPr>
        <w:t>our les collaborateurs en télétravail</w:t>
      </w:r>
      <w:r w:rsidRPr="00316AF0">
        <w:rPr>
          <w:rFonts w:ascii="Arial" w:hAnsi="Arial" w:cs="Arial"/>
          <w:sz w:val="24"/>
          <w:szCs w:val="24"/>
        </w:rPr>
        <w:t>. Cela permettra une connexion directe sur le firewall de IT Cloud pour accéder aux ressources. Néanmoins pour des raisons de sécurité</w:t>
      </w:r>
      <w:r w:rsidR="00316AF0">
        <w:rPr>
          <w:rFonts w:ascii="Arial" w:hAnsi="Arial" w:cs="Arial"/>
          <w:sz w:val="24"/>
          <w:szCs w:val="24"/>
        </w:rPr>
        <w:t>,</w:t>
      </w:r>
      <w:r w:rsidRPr="00316AF0">
        <w:rPr>
          <w:rFonts w:ascii="Arial" w:hAnsi="Arial" w:cs="Arial"/>
          <w:sz w:val="24"/>
          <w:szCs w:val="24"/>
        </w:rPr>
        <w:t xml:space="preserve"> </w:t>
      </w:r>
      <w:r w:rsidR="00356843" w:rsidRPr="00316AF0">
        <w:rPr>
          <w:rFonts w:ascii="Arial" w:hAnsi="Arial" w:cs="Arial"/>
          <w:sz w:val="24"/>
          <w:szCs w:val="24"/>
        </w:rPr>
        <w:t xml:space="preserve">il faudra mettre en place le </w:t>
      </w:r>
      <w:r w:rsidR="00593D05" w:rsidRPr="00316AF0">
        <w:rPr>
          <w:rFonts w:ascii="Arial" w:hAnsi="Arial" w:cs="Arial"/>
          <w:sz w:val="24"/>
          <w:szCs w:val="24"/>
        </w:rPr>
        <w:t>protocole LDAP</w:t>
      </w:r>
      <w:r w:rsidR="00356843" w:rsidRPr="00316AF0">
        <w:rPr>
          <w:rFonts w:ascii="Arial" w:hAnsi="Arial" w:cs="Arial"/>
          <w:sz w:val="24"/>
          <w:szCs w:val="24"/>
        </w:rPr>
        <w:t xml:space="preserve"> pour sécuriser cette connexion</w:t>
      </w:r>
      <w:r w:rsidRPr="00316AF0">
        <w:rPr>
          <w:rFonts w:ascii="Arial" w:hAnsi="Arial" w:cs="Arial"/>
          <w:sz w:val="24"/>
          <w:szCs w:val="24"/>
        </w:rPr>
        <w:t xml:space="preserve"> (avec un système d’authentification)</w:t>
      </w:r>
      <w:r w:rsidR="008B4711" w:rsidRPr="00316AF0">
        <w:rPr>
          <w:rFonts w:ascii="Arial" w:hAnsi="Arial" w:cs="Arial"/>
          <w:sz w:val="24"/>
          <w:szCs w:val="24"/>
        </w:rPr>
        <w:t xml:space="preserve">. Les utilisateurs pourront aussi utiliser l’application </w:t>
      </w:r>
      <w:proofErr w:type="spellStart"/>
      <w:r w:rsidR="008B4711" w:rsidRPr="00316AF0">
        <w:rPr>
          <w:rFonts w:ascii="Arial" w:hAnsi="Arial" w:cs="Arial"/>
          <w:sz w:val="24"/>
          <w:szCs w:val="24"/>
        </w:rPr>
        <w:t>Forticlient</w:t>
      </w:r>
      <w:proofErr w:type="spellEnd"/>
      <w:r w:rsidR="008B4711" w:rsidRPr="00316AF0">
        <w:rPr>
          <w:rFonts w:ascii="Arial" w:hAnsi="Arial" w:cs="Arial"/>
          <w:sz w:val="24"/>
          <w:szCs w:val="24"/>
        </w:rPr>
        <w:t xml:space="preserve"> pour cette connexion.</w:t>
      </w:r>
      <w:r w:rsidR="00FB3F94" w:rsidRPr="00316AF0">
        <w:rPr>
          <w:rFonts w:ascii="Arial" w:hAnsi="Arial" w:cs="Arial"/>
          <w:sz w:val="24"/>
          <w:szCs w:val="24"/>
        </w:rPr>
        <w:t xml:space="preserve"> </w:t>
      </w:r>
      <w:proofErr w:type="gramStart"/>
      <w:r w:rsidR="00FB3F94" w:rsidRPr="00316AF0">
        <w:rPr>
          <w:rFonts w:ascii="Arial" w:hAnsi="Arial" w:cs="Arial"/>
          <w:sz w:val="24"/>
          <w:szCs w:val="24"/>
        </w:rPr>
        <w:t>–(</w:t>
      </w:r>
      <w:proofErr w:type="gramEnd"/>
      <w:r w:rsidR="00FB3F94" w:rsidRPr="00316AF0">
        <w:rPr>
          <w:rFonts w:ascii="Arial" w:hAnsi="Arial" w:cs="Arial"/>
          <w:sz w:val="24"/>
          <w:szCs w:val="24"/>
        </w:rPr>
        <w:t>Annexe n°2 (télétravail))</w:t>
      </w:r>
    </w:p>
    <w:p w14:paraId="310BF262" w14:textId="77777777" w:rsidR="007E1BDB" w:rsidRPr="00BC0916" w:rsidRDefault="007E1BDB" w:rsidP="00B82808">
      <w:pPr>
        <w:spacing w:before="120" w:after="120" w:line="276" w:lineRule="auto"/>
        <w:jc w:val="both"/>
        <w:rPr>
          <w:rFonts w:ascii="Arial" w:hAnsi="Arial" w:cs="Arial"/>
          <w:sz w:val="24"/>
          <w:szCs w:val="24"/>
        </w:rPr>
      </w:pPr>
    </w:p>
    <w:p w14:paraId="5E9C0E1D" w14:textId="68C6C035" w:rsidR="00A833BB" w:rsidRPr="00BC0916" w:rsidRDefault="008B4711" w:rsidP="00316AF0">
      <w:pPr>
        <w:spacing w:before="120" w:after="120" w:line="276" w:lineRule="auto"/>
        <w:ind w:firstLine="708"/>
        <w:jc w:val="both"/>
        <w:rPr>
          <w:rFonts w:ascii="Arial" w:hAnsi="Arial" w:cs="Arial"/>
          <w:sz w:val="24"/>
          <w:szCs w:val="24"/>
        </w:rPr>
      </w:pPr>
      <w:r w:rsidRPr="00BC0916">
        <w:rPr>
          <w:rFonts w:ascii="Arial" w:hAnsi="Arial" w:cs="Arial"/>
          <w:sz w:val="24"/>
          <w:szCs w:val="24"/>
        </w:rPr>
        <w:t xml:space="preserve">Pour </w:t>
      </w:r>
      <w:r w:rsidR="00FE1744" w:rsidRPr="00BC0916">
        <w:rPr>
          <w:rFonts w:ascii="Arial" w:hAnsi="Arial" w:cs="Arial"/>
          <w:sz w:val="24"/>
          <w:szCs w:val="24"/>
        </w:rPr>
        <w:t>les firewalls</w:t>
      </w:r>
      <w:r w:rsidR="00316AF0">
        <w:rPr>
          <w:rFonts w:ascii="Arial" w:hAnsi="Arial" w:cs="Arial"/>
          <w:sz w:val="24"/>
          <w:szCs w:val="24"/>
        </w:rPr>
        <w:t>,</w:t>
      </w:r>
      <w:r w:rsidRPr="00BC0916">
        <w:rPr>
          <w:rFonts w:ascii="Arial" w:hAnsi="Arial" w:cs="Arial"/>
          <w:sz w:val="24"/>
          <w:szCs w:val="24"/>
        </w:rPr>
        <w:t xml:space="preserve"> on </w:t>
      </w:r>
      <w:r w:rsidR="00316AF0">
        <w:rPr>
          <w:rFonts w:ascii="Arial" w:hAnsi="Arial" w:cs="Arial"/>
          <w:sz w:val="24"/>
          <w:szCs w:val="24"/>
        </w:rPr>
        <w:t>choisit</w:t>
      </w:r>
      <w:r w:rsidRPr="00BC0916">
        <w:rPr>
          <w:rFonts w:ascii="Arial" w:hAnsi="Arial" w:cs="Arial"/>
          <w:sz w:val="24"/>
          <w:szCs w:val="24"/>
        </w:rPr>
        <w:t xml:space="preserve"> des </w:t>
      </w:r>
      <w:r w:rsidR="00715FB9" w:rsidRPr="00BC0916">
        <w:rPr>
          <w:rFonts w:ascii="Arial" w:hAnsi="Arial" w:cs="Arial"/>
          <w:sz w:val="24"/>
          <w:szCs w:val="24"/>
        </w:rPr>
        <w:t>Fortinet Fortigate-100D</w:t>
      </w:r>
      <w:r w:rsidR="00316AF0">
        <w:rPr>
          <w:rFonts w:ascii="Arial" w:hAnsi="Arial" w:cs="Arial"/>
          <w:sz w:val="24"/>
          <w:szCs w:val="24"/>
        </w:rPr>
        <w:t>, qui</w:t>
      </w:r>
      <w:r w:rsidR="00A833BB" w:rsidRPr="00BC0916">
        <w:rPr>
          <w:rFonts w:ascii="Arial" w:hAnsi="Arial" w:cs="Arial"/>
          <w:sz w:val="24"/>
          <w:szCs w:val="24"/>
        </w:rPr>
        <w:t xml:space="preserve"> est un firewall permet</w:t>
      </w:r>
      <w:r w:rsidR="00316AF0">
        <w:rPr>
          <w:rFonts w:ascii="Arial" w:hAnsi="Arial" w:cs="Arial"/>
          <w:sz w:val="24"/>
          <w:szCs w:val="24"/>
        </w:rPr>
        <w:t>tant</w:t>
      </w:r>
      <w:r w:rsidR="00A833BB" w:rsidRPr="00BC0916">
        <w:rPr>
          <w:rFonts w:ascii="Arial" w:hAnsi="Arial" w:cs="Arial"/>
          <w:sz w:val="24"/>
          <w:szCs w:val="24"/>
        </w:rPr>
        <w:t xml:space="preserve"> la gestion des Vlan et aussi le VPN</w:t>
      </w:r>
      <w:r w:rsidR="00FE1744" w:rsidRPr="00BC0916">
        <w:rPr>
          <w:rFonts w:ascii="Arial" w:hAnsi="Arial" w:cs="Arial"/>
          <w:sz w:val="24"/>
          <w:szCs w:val="24"/>
        </w:rPr>
        <w:t xml:space="preserve"> (énon</w:t>
      </w:r>
      <w:r w:rsidR="00316AF0">
        <w:rPr>
          <w:rFonts w:ascii="Arial" w:hAnsi="Arial" w:cs="Arial"/>
          <w:sz w:val="24"/>
          <w:szCs w:val="24"/>
        </w:rPr>
        <w:t>cé</w:t>
      </w:r>
      <w:r w:rsidR="00FE1744" w:rsidRPr="00BC0916">
        <w:rPr>
          <w:rFonts w:ascii="Arial" w:hAnsi="Arial" w:cs="Arial"/>
          <w:sz w:val="24"/>
          <w:szCs w:val="24"/>
        </w:rPr>
        <w:t xml:space="preserve"> </w:t>
      </w:r>
      <w:r w:rsidR="00316AF0">
        <w:rPr>
          <w:rFonts w:ascii="Arial" w:hAnsi="Arial" w:cs="Arial"/>
          <w:sz w:val="24"/>
          <w:szCs w:val="24"/>
        </w:rPr>
        <w:t>ci-dessus</w:t>
      </w:r>
      <w:r w:rsidR="00FE1744" w:rsidRPr="00BC0916">
        <w:rPr>
          <w:rFonts w:ascii="Arial" w:hAnsi="Arial" w:cs="Arial"/>
          <w:sz w:val="24"/>
          <w:szCs w:val="24"/>
        </w:rPr>
        <w:t>)</w:t>
      </w:r>
      <w:r w:rsidR="00316AF0">
        <w:rPr>
          <w:rFonts w:ascii="Arial" w:hAnsi="Arial" w:cs="Arial"/>
          <w:sz w:val="24"/>
          <w:szCs w:val="24"/>
        </w:rPr>
        <w:t>, possédant</w:t>
      </w:r>
      <w:r w:rsidR="00FE1744" w:rsidRPr="00BC0916">
        <w:rPr>
          <w:rFonts w:ascii="Arial" w:hAnsi="Arial" w:cs="Arial"/>
          <w:sz w:val="24"/>
          <w:szCs w:val="24"/>
        </w:rPr>
        <w:t xml:space="preserve"> aussi une i</w:t>
      </w:r>
      <w:r w:rsidR="00586C43" w:rsidRPr="00BC0916">
        <w:rPr>
          <w:rFonts w:ascii="Arial" w:hAnsi="Arial" w:cs="Arial"/>
          <w:sz w:val="24"/>
          <w:szCs w:val="24"/>
        </w:rPr>
        <w:t>nterface graphique agréable</w:t>
      </w:r>
      <w:r w:rsidR="007E454E">
        <w:rPr>
          <w:rFonts w:ascii="Arial" w:hAnsi="Arial" w:cs="Arial"/>
          <w:sz w:val="24"/>
          <w:szCs w:val="24"/>
        </w:rPr>
        <w:t xml:space="preserve"> et</w:t>
      </w:r>
      <w:r w:rsidR="00586C43" w:rsidRPr="00BC0916">
        <w:rPr>
          <w:rFonts w:ascii="Arial" w:hAnsi="Arial" w:cs="Arial"/>
          <w:sz w:val="24"/>
          <w:szCs w:val="24"/>
        </w:rPr>
        <w:t xml:space="preserve"> simple d’administration.</w:t>
      </w:r>
    </w:p>
    <w:p w14:paraId="29CD5B3D" w14:textId="2BC89403" w:rsidR="004B315F" w:rsidRPr="00BC0916" w:rsidRDefault="004B315F" w:rsidP="00B82808">
      <w:pPr>
        <w:spacing w:before="120" w:after="120" w:line="276" w:lineRule="auto"/>
        <w:jc w:val="both"/>
        <w:rPr>
          <w:rFonts w:ascii="Arial" w:hAnsi="Arial" w:cs="Arial"/>
          <w:sz w:val="24"/>
          <w:szCs w:val="24"/>
        </w:rPr>
      </w:pPr>
    </w:p>
    <w:p w14:paraId="256A3E98" w14:textId="5B657AFD" w:rsidR="004B315F" w:rsidRPr="00BC0916" w:rsidRDefault="004B315F" w:rsidP="00B82808">
      <w:pPr>
        <w:spacing w:before="120" w:after="120" w:line="276" w:lineRule="auto"/>
        <w:jc w:val="both"/>
        <w:rPr>
          <w:rFonts w:ascii="Arial" w:hAnsi="Arial" w:cs="Arial"/>
          <w:sz w:val="24"/>
          <w:szCs w:val="24"/>
        </w:rPr>
      </w:pPr>
      <w:r w:rsidRPr="00BC0916">
        <w:rPr>
          <w:rFonts w:ascii="Arial" w:hAnsi="Arial" w:cs="Arial"/>
          <w:sz w:val="24"/>
          <w:szCs w:val="24"/>
        </w:rPr>
        <w:br w:type="page"/>
      </w:r>
    </w:p>
    <w:p w14:paraId="5F2C1825" w14:textId="0D96F712" w:rsidR="004B315F" w:rsidRDefault="004B315F" w:rsidP="00B82808">
      <w:pPr>
        <w:jc w:val="both"/>
        <w:rPr>
          <w:rFonts w:ascii="Arial" w:hAnsi="Arial" w:cs="Arial"/>
        </w:rPr>
      </w:pPr>
      <w:r>
        <w:rPr>
          <w:rFonts w:ascii="Arial" w:hAnsi="Arial" w:cs="Arial"/>
        </w:rPr>
        <w:lastRenderedPageBreak/>
        <w:t>Annexe n°1</w:t>
      </w:r>
    </w:p>
    <w:p w14:paraId="0057625F" w14:textId="127A3755" w:rsidR="00D709BC" w:rsidRDefault="004B315F" w:rsidP="00B82808">
      <w:pPr>
        <w:spacing w:after="0" w:line="240" w:lineRule="auto"/>
        <w:jc w:val="both"/>
        <w:rPr>
          <w:rFonts w:ascii="Arial" w:hAnsi="Arial" w:cs="Arial"/>
        </w:rPr>
      </w:pPr>
      <w:r>
        <w:rPr>
          <w:rFonts w:ascii="Arial" w:hAnsi="Arial" w:cs="Arial"/>
          <w:noProof/>
        </w:rPr>
        <w:drawing>
          <wp:inline distT="0" distB="0" distL="0" distR="0" wp14:anchorId="145340A7" wp14:editId="015CDEA8">
            <wp:extent cx="5756910" cy="40392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4039235"/>
                    </a:xfrm>
                    <a:prstGeom prst="rect">
                      <a:avLst/>
                    </a:prstGeom>
                    <a:noFill/>
                    <a:ln>
                      <a:noFill/>
                    </a:ln>
                  </pic:spPr>
                </pic:pic>
              </a:graphicData>
            </a:graphic>
          </wp:inline>
        </w:drawing>
      </w:r>
    </w:p>
    <w:p w14:paraId="6E4CAC46" w14:textId="77777777" w:rsidR="00D709BC" w:rsidRDefault="00D709BC" w:rsidP="00B82808">
      <w:pPr>
        <w:jc w:val="both"/>
        <w:rPr>
          <w:rFonts w:ascii="Arial" w:hAnsi="Arial" w:cs="Arial"/>
        </w:rPr>
      </w:pPr>
    </w:p>
    <w:p w14:paraId="09355F36" w14:textId="724E5268" w:rsidR="00D709BC" w:rsidRDefault="004B315F" w:rsidP="00B82808">
      <w:pPr>
        <w:jc w:val="both"/>
        <w:rPr>
          <w:rFonts w:ascii="Arial" w:hAnsi="Arial" w:cs="Arial"/>
        </w:rPr>
      </w:pPr>
      <w:r>
        <w:rPr>
          <w:rFonts w:ascii="Arial" w:hAnsi="Arial" w:cs="Arial"/>
        </w:rPr>
        <w:t>Annexe n°2</w:t>
      </w:r>
      <w:r w:rsidR="00D709BC">
        <w:rPr>
          <w:rFonts w:ascii="Arial" w:hAnsi="Arial" w:cs="Arial"/>
        </w:rPr>
        <w:t xml:space="preserve"> (rack serveur siège)</w:t>
      </w:r>
    </w:p>
    <w:p w14:paraId="2CDFDAE5" w14:textId="322F3F0F" w:rsidR="00D709BC" w:rsidRDefault="00D709BC" w:rsidP="00B82808">
      <w:pPr>
        <w:jc w:val="both"/>
        <w:rPr>
          <w:rFonts w:ascii="Arial" w:hAnsi="Arial" w:cs="Arial"/>
        </w:rPr>
      </w:pPr>
      <w:r>
        <w:rPr>
          <w:noProof/>
        </w:rPr>
        <w:drawing>
          <wp:inline distT="0" distB="0" distL="0" distR="0" wp14:anchorId="4D84003C" wp14:editId="44A0A974">
            <wp:extent cx="2987749" cy="3987562"/>
            <wp:effectExtent l="0" t="0" r="3175" b="0"/>
            <wp:docPr id="390" name="Imag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6886" cy="4039796"/>
                    </a:xfrm>
                    <a:prstGeom prst="rect">
                      <a:avLst/>
                    </a:prstGeom>
                  </pic:spPr>
                </pic:pic>
              </a:graphicData>
            </a:graphic>
          </wp:inline>
        </w:drawing>
      </w:r>
    </w:p>
    <w:p w14:paraId="5992FE16" w14:textId="4AAF85B6" w:rsidR="00D709BC" w:rsidRPr="00FB3F94" w:rsidRDefault="00D709BC" w:rsidP="00B82808">
      <w:pPr>
        <w:jc w:val="both"/>
        <w:rPr>
          <w:rFonts w:ascii="Arial" w:hAnsi="Arial" w:cs="Arial"/>
          <w:sz w:val="24"/>
          <w:szCs w:val="24"/>
        </w:rPr>
      </w:pPr>
      <w:r w:rsidRPr="00FB3F94">
        <w:rPr>
          <w:rFonts w:ascii="Arial" w:hAnsi="Arial" w:cs="Arial"/>
          <w:sz w:val="24"/>
          <w:szCs w:val="24"/>
        </w:rPr>
        <w:lastRenderedPageBreak/>
        <w:t>Annexe n°2 (architecture siège)</w:t>
      </w:r>
    </w:p>
    <w:p w14:paraId="2B002B6C" w14:textId="4546BD1F" w:rsidR="004B315F" w:rsidRPr="00FB3F94" w:rsidRDefault="00D709BC" w:rsidP="00B82808">
      <w:pPr>
        <w:spacing w:after="0" w:line="240" w:lineRule="auto"/>
        <w:jc w:val="both"/>
        <w:rPr>
          <w:rFonts w:ascii="Arial" w:hAnsi="Arial" w:cs="Arial"/>
          <w:sz w:val="24"/>
          <w:szCs w:val="24"/>
        </w:rPr>
      </w:pPr>
      <w:r w:rsidRPr="00FB3F94">
        <w:rPr>
          <w:rFonts w:ascii="Arial" w:hAnsi="Arial" w:cs="Arial"/>
          <w:noProof/>
          <w:sz w:val="24"/>
          <w:szCs w:val="24"/>
        </w:rPr>
        <w:drawing>
          <wp:inline distT="0" distB="0" distL="0" distR="0" wp14:anchorId="01B2C9B7" wp14:editId="6CE51692">
            <wp:extent cx="8017032" cy="5920315"/>
            <wp:effectExtent l="635" t="0" r="3810" b="3810"/>
            <wp:docPr id="389" name="Imag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841" t="1762" r="1031" b="1565"/>
                    <a:stretch/>
                  </pic:blipFill>
                  <pic:spPr bwMode="auto">
                    <a:xfrm rot="5400000">
                      <a:off x="0" y="0"/>
                      <a:ext cx="8099659" cy="5981332"/>
                    </a:xfrm>
                    <a:prstGeom prst="rect">
                      <a:avLst/>
                    </a:prstGeom>
                    <a:ln>
                      <a:noFill/>
                    </a:ln>
                    <a:extLst>
                      <a:ext uri="{53640926-AAD7-44D8-BBD7-CCE9431645EC}">
                        <a14:shadowObscured xmlns:a14="http://schemas.microsoft.com/office/drawing/2010/main"/>
                      </a:ext>
                    </a:extLst>
                  </pic:spPr>
                </pic:pic>
              </a:graphicData>
            </a:graphic>
          </wp:inline>
        </w:drawing>
      </w:r>
    </w:p>
    <w:p w14:paraId="03FBCDF1" w14:textId="38243B13" w:rsidR="00020DCB" w:rsidRPr="00FB3F94" w:rsidRDefault="00020DCB" w:rsidP="00B82808">
      <w:pPr>
        <w:jc w:val="both"/>
        <w:rPr>
          <w:rFonts w:ascii="Arial" w:hAnsi="Arial" w:cs="Arial"/>
          <w:sz w:val="24"/>
          <w:szCs w:val="24"/>
        </w:rPr>
      </w:pPr>
      <w:r w:rsidRPr="00FB3F94">
        <w:rPr>
          <w:rFonts w:ascii="Arial" w:hAnsi="Arial" w:cs="Arial"/>
          <w:sz w:val="24"/>
          <w:szCs w:val="24"/>
        </w:rPr>
        <w:br w:type="page"/>
      </w:r>
    </w:p>
    <w:p w14:paraId="60FB13A7" w14:textId="5622772A" w:rsidR="00020DCB" w:rsidRPr="00FB3F94" w:rsidRDefault="00020DCB" w:rsidP="00B82808">
      <w:pPr>
        <w:jc w:val="both"/>
        <w:rPr>
          <w:rFonts w:ascii="Arial" w:hAnsi="Arial" w:cs="Arial"/>
          <w:sz w:val="24"/>
          <w:szCs w:val="24"/>
        </w:rPr>
      </w:pPr>
      <w:r w:rsidRPr="00FB3F94">
        <w:rPr>
          <w:rFonts w:ascii="Arial" w:hAnsi="Arial" w:cs="Arial"/>
          <w:sz w:val="24"/>
          <w:szCs w:val="24"/>
        </w:rPr>
        <w:lastRenderedPageBreak/>
        <w:t>Annexe n°2 (rack serveur agences)</w:t>
      </w:r>
    </w:p>
    <w:p w14:paraId="1D6C3ECA" w14:textId="157F4472" w:rsidR="00020DCB" w:rsidRPr="00FB3F94" w:rsidRDefault="00020DCB" w:rsidP="00B82808">
      <w:pPr>
        <w:jc w:val="both"/>
        <w:rPr>
          <w:rFonts w:ascii="Arial" w:hAnsi="Arial" w:cs="Arial"/>
          <w:sz w:val="24"/>
          <w:szCs w:val="24"/>
        </w:rPr>
      </w:pPr>
      <w:r w:rsidRPr="00FB3F94">
        <w:rPr>
          <w:rFonts w:ascii="Arial" w:hAnsi="Arial" w:cs="Arial"/>
          <w:noProof/>
          <w:sz w:val="24"/>
          <w:szCs w:val="24"/>
        </w:rPr>
        <w:drawing>
          <wp:inline distT="0" distB="0" distL="0" distR="0" wp14:anchorId="4E718D26" wp14:editId="161B80AD">
            <wp:extent cx="1967024" cy="2593878"/>
            <wp:effectExtent l="0" t="0" r="0" b="0"/>
            <wp:docPr id="393" name="Imag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0185" cy="2611233"/>
                    </a:xfrm>
                    <a:prstGeom prst="rect">
                      <a:avLst/>
                    </a:prstGeom>
                  </pic:spPr>
                </pic:pic>
              </a:graphicData>
            </a:graphic>
          </wp:inline>
        </w:drawing>
      </w:r>
    </w:p>
    <w:p w14:paraId="289A8961" w14:textId="7AE0CED8" w:rsidR="00020DCB" w:rsidRPr="00FB3F94" w:rsidRDefault="00020DCB" w:rsidP="00B82808">
      <w:pPr>
        <w:jc w:val="both"/>
        <w:rPr>
          <w:rFonts w:ascii="Arial" w:hAnsi="Arial" w:cs="Arial"/>
          <w:sz w:val="24"/>
          <w:szCs w:val="24"/>
        </w:rPr>
      </w:pPr>
      <w:r w:rsidRPr="00FB3F94">
        <w:rPr>
          <w:rFonts w:ascii="Arial" w:hAnsi="Arial" w:cs="Arial"/>
          <w:sz w:val="24"/>
          <w:szCs w:val="24"/>
        </w:rPr>
        <w:t>Annexe n°2 (architecture agence)</w:t>
      </w:r>
    </w:p>
    <w:p w14:paraId="3718C67B" w14:textId="2AE08CD1" w:rsidR="00020DCB" w:rsidRPr="00FB3F94" w:rsidRDefault="00020DCB" w:rsidP="00B82808">
      <w:pPr>
        <w:spacing w:after="0" w:line="240" w:lineRule="auto"/>
        <w:jc w:val="both"/>
        <w:rPr>
          <w:rFonts w:ascii="Arial" w:hAnsi="Arial" w:cs="Arial"/>
          <w:sz w:val="24"/>
          <w:szCs w:val="24"/>
        </w:rPr>
      </w:pPr>
      <w:r w:rsidRPr="00FB3F94">
        <w:rPr>
          <w:rFonts w:ascii="Arial" w:hAnsi="Arial" w:cs="Arial"/>
          <w:noProof/>
          <w:sz w:val="24"/>
          <w:szCs w:val="24"/>
        </w:rPr>
        <w:drawing>
          <wp:inline distT="0" distB="0" distL="0" distR="0" wp14:anchorId="4CD9B9EC" wp14:editId="479E9A2A">
            <wp:extent cx="5510150" cy="5559347"/>
            <wp:effectExtent l="0" t="0" r="0" b="3810"/>
            <wp:docPr id="391" name="Imag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0580" cy="5579959"/>
                    </a:xfrm>
                    <a:prstGeom prst="rect">
                      <a:avLst/>
                    </a:prstGeom>
                  </pic:spPr>
                </pic:pic>
              </a:graphicData>
            </a:graphic>
          </wp:inline>
        </w:drawing>
      </w:r>
    </w:p>
    <w:p w14:paraId="0386F470" w14:textId="0E2B97D2" w:rsidR="00020DCB" w:rsidRPr="00FB3F94" w:rsidRDefault="00020DCB" w:rsidP="00B82808">
      <w:pPr>
        <w:jc w:val="both"/>
        <w:rPr>
          <w:rFonts w:ascii="Arial" w:hAnsi="Arial" w:cs="Arial"/>
          <w:sz w:val="24"/>
          <w:szCs w:val="24"/>
        </w:rPr>
      </w:pPr>
      <w:r w:rsidRPr="00FB3F94">
        <w:rPr>
          <w:rFonts w:ascii="Arial" w:hAnsi="Arial" w:cs="Arial"/>
          <w:sz w:val="24"/>
          <w:szCs w:val="24"/>
        </w:rPr>
        <w:lastRenderedPageBreak/>
        <w:t>Annexe n°2 (télétravail)</w:t>
      </w:r>
    </w:p>
    <w:p w14:paraId="53E8BF63" w14:textId="26A9B2B9" w:rsidR="00020DCB" w:rsidRPr="00F9379D" w:rsidRDefault="00020DCB" w:rsidP="00B82808">
      <w:pPr>
        <w:spacing w:after="0" w:line="240" w:lineRule="auto"/>
        <w:jc w:val="both"/>
        <w:rPr>
          <w:rFonts w:ascii="Arial" w:hAnsi="Arial" w:cs="Arial"/>
        </w:rPr>
      </w:pPr>
      <w:r>
        <w:rPr>
          <w:noProof/>
        </w:rPr>
        <w:drawing>
          <wp:inline distT="0" distB="0" distL="0" distR="0" wp14:anchorId="573A3D32" wp14:editId="3117D8B1">
            <wp:extent cx="5760720" cy="6771640"/>
            <wp:effectExtent l="0" t="0" r="0" b="0"/>
            <wp:docPr id="392" name="Imag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771640"/>
                    </a:xfrm>
                    <a:prstGeom prst="rect">
                      <a:avLst/>
                    </a:prstGeom>
                  </pic:spPr>
                </pic:pic>
              </a:graphicData>
            </a:graphic>
          </wp:inline>
        </w:drawing>
      </w:r>
    </w:p>
    <w:sectPr w:rsidR="00020DCB" w:rsidRPr="00F9379D" w:rsidSect="00020DCB">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312DB" w14:textId="77777777" w:rsidR="00027D88" w:rsidRDefault="00027D88" w:rsidP="003850AB">
      <w:pPr>
        <w:spacing w:after="0" w:line="240" w:lineRule="auto"/>
      </w:pPr>
      <w:r>
        <w:separator/>
      </w:r>
    </w:p>
  </w:endnote>
  <w:endnote w:type="continuationSeparator" w:id="0">
    <w:p w14:paraId="0053758A" w14:textId="77777777" w:rsidR="00027D88" w:rsidRDefault="00027D88" w:rsidP="00385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785539"/>
      <w:docPartObj>
        <w:docPartGallery w:val="Page Numbers (Bottom of Page)"/>
        <w:docPartUnique/>
      </w:docPartObj>
    </w:sdtPr>
    <w:sdtEndPr/>
    <w:sdtContent>
      <w:p w14:paraId="06AADEC2" w14:textId="336D6180" w:rsidR="00CC066F" w:rsidRDefault="00CC066F">
        <w:pPr>
          <w:pStyle w:val="Pieddepage"/>
          <w:jc w:val="right"/>
        </w:pPr>
        <w:r>
          <w:fldChar w:fldCharType="begin"/>
        </w:r>
        <w:r>
          <w:instrText>PAGE   \* MERGEFORMAT</w:instrText>
        </w:r>
        <w:r>
          <w:fldChar w:fldCharType="separate"/>
        </w:r>
        <w:r>
          <w:t>2</w:t>
        </w:r>
        <w:r>
          <w:fldChar w:fldCharType="end"/>
        </w:r>
      </w:p>
    </w:sdtContent>
  </w:sdt>
  <w:p w14:paraId="3800F90D" w14:textId="77777777" w:rsidR="00226F6D" w:rsidRDefault="00226F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9603A" w14:textId="77777777" w:rsidR="00027D88" w:rsidRDefault="00027D88" w:rsidP="003850AB">
      <w:pPr>
        <w:spacing w:after="0" w:line="240" w:lineRule="auto"/>
      </w:pPr>
      <w:r>
        <w:separator/>
      </w:r>
    </w:p>
  </w:footnote>
  <w:footnote w:type="continuationSeparator" w:id="0">
    <w:p w14:paraId="70D76BD6" w14:textId="77777777" w:rsidR="00027D88" w:rsidRDefault="00027D88" w:rsidP="00385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02EE" w14:textId="25C44B4A" w:rsidR="003850AB" w:rsidRDefault="003850AB" w:rsidP="003850AB">
    <w:pPr>
      <w:pStyle w:val="En-tte"/>
      <w:jc w:val="center"/>
    </w:pPr>
    <w:r>
      <w:t>Revue de projet de Cantin LIOTTARD BTS SIO SISR 1B</w:t>
    </w:r>
  </w:p>
  <w:p w14:paraId="0FA26498" w14:textId="77777777" w:rsidR="00226F6D" w:rsidRDefault="00226F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82202"/>
    <w:multiLevelType w:val="hybridMultilevel"/>
    <w:tmpl w:val="DC5C3B9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29BB313F"/>
    <w:multiLevelType w:val="hybridMultilevel"/>
    <w:tmpl w:val="48A2E1D0"/>
    <w:lvl w:ilvl="0" w:tplc="54F6D66A">
      <w:numFmt w:val="bullet"/>
      <w:lvlText w:val="-"/>
      <w:lvlJc w:val="left"/>
      <w:pPr>
        <w:ind w:left="1068" w:hanging="360"/>
      </w:pPr>
      <w:rPr>
        <w:rFonts w:ascii="Arial" w:eastAsiaTheme="minorHAnsi"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69412BFF"/>
    <w:multiLevelType w:val="multilevel"/>
    <w:tmpl w:val="3AE25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178"/>
    <w:rsid w:val="00020DCB"/>
    <w:rsid w:val="000221C5"/>
    <w:rsid w:val="00027D88"/>
    <w:rsid w:val="00033949"/>
    <w:rsid w:val="00080F03"/>
    <w:rsid w:val="0008410D"/>
    <w:rsid w:val="000D2C34"/>
    <w:rsid w:val="00100F44"/>
    <w:rsid w:val="001010D1"/>
    <w:rsid w:val="001626B4"/>
    <w:rsid w:val="001A7178"/>
    <w:rsid w:val="001C725D"/>
    <w:rsid w:val="001D67F1"/>
    <w:rsid w:val="00206610"/>
    <w:rsid w:val="00226F6D"/>
    <w:rsid w:val="0022770D"/>
    <w:rsid w:val="00273A3F"/>
    <w:rsid w:val="002F56AF"/>
    <w:rsid w:val="00316AF0"/>
    <w:rsid w:val="00356843"/>
    <w:rsid w:val="003808B4"/>
    <w:rsid w:val="003850AB"/>
    <w:rsid w:val="0039778C"/>
    <w:rsid w:val="003F2FAD"/>
    <w:rsid w:val="00476135"/>
    <w:rsid w:val="00485C18"/>
    <w:rsid w:val="004B0DBA"/>
    <w:rsid w:val="004B315F"/>
    <w:rsid w:val="004C5814"/>
    <w:rsid w:val="004E4E25"/>
    <w:rsid w:val="004E6754"/>
    <w:rsid w:val="004F4B40"/>
    <w:rsid w:val="0051208C"/>
    <w:rsid w:val="00515865"/>
    <w:rsid w:val="005206B2"/>
    <w:rsid w:val="005361F5"/>
    <w:rsid w:val="005575F8"/>
    <w:rsid w:val="00567F27"/>
    <w:rsid w:val="00586C43"/>
    <w:rsid w:val="00593D05"/>
    <w:rsid w:val="0059653F"/>
    <w:rsid w:val="005C018B"/>
    <w:rsid w:val="0062030B"/>
    <w:rsid w:val="00640BAC"/>
    <w:rsid w:val="006C070E"/>
    <w:rsid w:val="006C35D9"/>
    <w:rsid w:val="006C4497"/>
    <w:rsid w:val="006C7C9F"/>
    <w:rsid w:val="006E1CFC"/>
    <w:rsid w:val="00712699"/>
    <w:rsid w:val="00715FB9"/>
    <w:rsid w:val="00750AD3"/>
    <w:rsid w:val="00780063"/>
    <w:rsid w:val="007A4F65"/>
    <w:rsid w:val="007E1BDB"/>
    <w:rsid w:val="007E454E"/>
    <w:rsid w:val="007F5141"/>
    <w:rsid w:val="008030F4"/>
    <w:rsid w:val="00864070"/>
    <w:rsid w:val="008659C9"/>
    <w:rsid w:val="008B017E"/>
    <w:rsid w:val="008B4711"/>
    <w:rsid w:val="008C6DE6"/>
    <w:rsid w:val="00900318"/>
    <w:rsid w:val="009431AC"/>
    <w:rsid w:val="009636A2"/>
    <w:rsid w:val="00A0237C"/>
    <w:rsid w:val="00A3059C"/>
    <w:rsid w:val="00A6650C"/>
    <w:rsid w:val="00A70556"/>
    <w:rsid w:val="00A833BB"/>
    <w:rsid w:val="00AD7AD1"/>
    <w:rsid w:val="00B22701"/>
    <w:rsid w:val="00B42B80"/>
    <w:rsid w:val="00B82808"/>
    <w:rsid w:val="00B840DB"/>
    <w:rsid w:val="00B94B9A"/>
    <w:rsid w:val="00BC0916"/>
    <w:rsid w:val="00BC1833"/>
    <w:rsid w:val="00BC4BF1"/>
    <w:rsid w:val="00C06196"/>
    <w:rsid w:val="00C26BE7"/>
    <w:rsid w:val="00C6454C"/>
    <w:rsid w:val="00CC066F"/>
    <w:rsid w:val="00CC662E"/>
    <w:rsid w:val="00D230E1"/>
    <w:rsid w:val="00D709BC"/>
    <w:rsid w:val="00D96B85"/>
    <w:rsid w:val="00DB1046"/>
    <w:rsid w:val="00DC3083"/>
    <w:rsid w:val="00DC4AEB"/>
    <w:rsid w:val="00E12272"/>
    <w:rsid w:val="00E56875"/>
    <w:rsid w:val="00E836AE"/>
    <w:rsid w:val="00EB176C"/>
    <w:rsid w:val="00EC178B"/>
    <w:rsid w:val="00ED5FB0"/>
    <w:rsid w:val="00EF5740"/>
    <w:rsid w:val="00F80750"/>
    <w:rsid w:val="00F9379D"/>
    <w:rsid w:val="00F946A7"/>
    <w:rsid w:val="00FA245E"/>
    <w:rsid w:val="00FB3F94"/>
    <w:rsid w:val="00FC2349"/>
    <w:rsid w:val="00FE17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E856"/>
  <w15:chartTrackingRefBased/>
  <w15:docId w15:val="{B3ECAC76-1609-4589-8AC7-11D3621BB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5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D709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D70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850A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850AB"/>
    <w:rPr>
      <w:rFonts w:eastAsiaTheme="minorEastAsia"/>
      <w:lang w:eastAsia="fr-FR"/>
    </w:rPr>
  </w:style>
  <w:style w:type="paragraph" w:styleId="En-tte">
    <w:name w:val="header"/>
    <w:basedOn w:val="Normal"/>
    <w:link w:val="En-tteCar"/>
    <w:uiPriority w:val="99"/>
    <w:unhideWhenUsed/>
    <w:rsid w:val="003850AB"/>
    <w:pPr>
      <w:tabs>
        <w:tab w:val="center" w:pos="4536"/>
        <w:tab w:val="right" w:pos="9072"/>
      </w:tabs>
      <w:spacing w:after="0" w:line="240" w:lineRule="auto"/>
    </w:pPr>
  </w:style>
  <w:style w:type="character" w:customStyle="1" w:styleId="En-tteCar">
    <w:name w:val="En-tête Car"/>
    <w:basedOn w:val="Policepardfaut"/>
    <w:link w:val="En-tte"/>
    <w:uiPriority w:val="99"/>
    <w:rsid w:val="003850AB"/>
  </w:style>
  <w:style w:type="paragraph" w:styleId="Pieddepage">
    <w:name w:val="footer"/>
    <w:basedOn w:val="Normal"/>
    <w:link w:val="PieddepageCar"/>
    <w:uiPriority w:val="99"/>
    <w:unhideWhenUsed/>
    <w:rsid w:val="003850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50AB"/>
  </w:style>
  <w:style w:type="character" w:customStyle="1" w:styleId="Titre1Car">
    <w:name w:val="Titre 1 Car"/>
    <w:basedOn w:val="Policepardfaut"/>
    <w:link w:val="Titre1"/>
    <w:uiPriority w:val="9"/>
    <w:rsid w:val="003850A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850AB"/>
    <w:pPr>
      <w:outlineLvl w:val="9"/>
    </w:pPr>
    <w:rPr>
      <w:lang w:eastAsia="fr-FR"/>
    </w:rPr>
  </w:style>
  <w:style w:type="paragraph" w:styleId="TM1">
    <w:name w:val="toc 1"/>
    <w:basedOn w:val="Normal"/>
    <w:next w:val="Normal"/>
    <w:autoRedefine/>
    <w:uiPriority w:val="39"/>
    <w:unhideWhenUsed/>
    <w:rsid w:val="0051208C"/>
    <w:pPr>
      <w:spacing w:after="100"/>
    </w:pPr>
  </w:style>
  <w:style w:type="character" w:styleId="Lienhypertexte">
    <w:name w:val="Hyperlink"/>
    <w:basedOn w:val="Policepardfaut"/>
    <w:uiPriority w:val="99"/>
    <w:unhideWhenUsed/>
    <w:rsid w:val="0051208C"/>
    <w:rPr>
      <w:color w:val="0563C1" w:themeColor="hyperlink"/>
      <w:u w:val="single"/>
    </w:rPr>
  </w:style>
  <w:style w:type="paragraph" w:styleId="Paragraphedeliste">
    <w:name w:val="List Paragraph"/>
    <w:basedOn w:val="Normal"/>
    <w:uiPriority w:val="34"/>
    <w:qFormat/>
    <w:rsid w:val="00640BAC"/>
    <w:pPr>
      <w:ind w:left="720"/>
      <w:contextualSpacing/>
    </w:pPr>
  </w:style>
  <w:style w:type="character" w:customStyle="1" w:styleId="Titre2Car">
    <w:name w:val="Titre 2 Car"/>
    <w:basedOn w:val="Policepardfaut"/>
    <w:link w:val="Titre2"/>
    <w:uiPriority w:val="9"/>
    <w:semiHidden/>
    <w:rsid w:val="00D709B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D709B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0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3224999927428E9BE284FB53FC42E6"/>
        <w:category>
          <w:name w:val="Général"/>
          <w:gallery w:val="placeholder"/>
        </w:category>
        <w:types>
          <w:type w:val="bbPlcHdr"/>
        </w:types>
        <w:behaviors>
          <w:behavior w:val="content"/>
        </w:behaviors>
        <w:guid w:val="{B3CCA453-CE9B-471F-8C1A-EEAD8C32E1E4}"/>
      </w:docPartPr>
      <w:docPartBody>
        <w:p w:rsidR="00293A88" w:rsidRDefault="005F28EC" w:rsidP="005F28EC">
          <w:pPr>
            <w:pStyle w:val="693224999927428E9BE284FB53FC42E6"/>
          </w:pPr>
          <w:r>
            <w:rPr>
              <w:rFonts w:asciiTheme="majorHAnsi" w:eastAsiaTheme="majorEastAsia" w:hAnsiTheme="majorHAnsi" w:cstheme="majorBidi"/>
              <w:caps/>
              <w:color w:val="4472C4" w:themeColor="accent1"/>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EC"/>
    <w:rsid w:val="00293A88"/>
    <w:rsid w:val="002B4C35"/>
    <w:rsid w:val="005C11E5"/>
    <w:rsid w:val="005F28EC"/>
    <w:rsid w:val="006C472E"/>
    <w:rsid w:val="009A165A"/>
    <w:rsid w:val="00D933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93224999927428E9BE284FB53FC42E6">
    <w:name w:val="693224999927428E9BE284FB53FC42E6"/>
    <w:rsid w:val="005F28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2021-06-29T00:00:00</PublishDate>
  <Abstract/>
  <CompanyAddress>Cantin LIOTTARD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6863F7-A84D-4C4C-A338-C444EE8A2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9</Pages>
  <Words>1202</Words>
  <Characters>6616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Refonte de l’infrastructure reseau</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Refonte de l’infrastructure reseau</dc:title>
  <dc:subject>AssurMer</dc:subject>
  <dc:creator>Cantin L.</dc:creator>
  <cp:keywords/>
  <dc:description/>
  <cp:lastModifiedBy>ebs rvds</cp:lastModifiedBy>
  <cp:revision>85</cp:revision>
  <dcterms:created xsi:type="dcterms:W3CDTF">2021-06-23T07:38:00Z</dcterms:created>
  <dcterms:modified xsi:type="dcterms:W3CDTF">2021-06-29T04:56:00Z</dcterms:modified>
</cp:coreProperties>
</file>