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724" w:rsidRPr="00CC4724" w:rsidRDefault="00CC4724" w:rsidP="00DF1663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4724">
        <w:rPr>
          <w:rFonts w:ascii="Times New Roman" w:hAnsi="Times New Roman" w:cs="Times New Roman"/>
          <w:b/>
          <w:sz w:val="28"/>
          <w:szCs w:val="28"/>
        </w:rPr>
        <w:t>Реферат</w:t>
      </w:r>
      <w:bookmarkStart w:id="0" w:name="_GoBack"/>
      <w:bookmarkEnd w:id="0"/>
      <w:r w:rsidRPr="00CC4724">
        <w:rPr>
          <w:rFonts w:ascii="Times New Roman" w:hAnsi="Times New Roman" w:cs="Times New Roman"/>
          <w:b/>
          <w:sz w:val="28"/>
          <w:szCs w:val="28"/>
        </w:rPr>
        <w:t xml:space="preserve">. Срок представления – </w:t>
      </w:r>
      <w:r w:rsidR="003010DF">
        <w:rPr>
          <w:rFonts w:ascii="Times New Roman" w:hAnsi="Times New Roman" w:cs="Times New Roman"/>
          <w:b/>
          <w:sz w:val="28"/>
          <w:szCs w:val="28"/>
        </w:rPr>
        <w:t>7</w:t>
      </w:r>
      <w:r w:rsidRPr="00CC4724">
        <w:rPr>
          <w:rFonts w:ascii="Times New Roman" w:hAnsi="Times New Roman" w:cs="Times New Roman"/>
          <w:b/>
          <w:sz w:val="28"/>
          <w:szCs w:val="28"/>
        </w:rPr>
        <w:t xml:space="preserve"> октября.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proofErr w:type="spellStart"/>
      <w:r w:rsidRPr="00823400">
        <w:rPr>
          <w:color w:val="auto"/>
        </w:rPr>
        <w:t>Google</w:t>
      </w:r>
      <w:proofErr w:type="spellEnd"/>
      <w:r w:rsidRPr="00823400">
        <w:rPr>
          <w:color w:val="auto"/>
        </w:rPr>
        <w:t>+ - социальная площадка и история ее шеринга.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Архитектурные решения для мобильного бизнеса.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Бизнес –процессы </w:t>
      </w:r>
      <w:r>
        <w:rPr>
          <w:color w:val="auto"/>
        </w:rPr>
        <w:t>цифрового бизнеса</w:t>
      </w:r>
      <w:r w:rsidRPr="00823400">
        <w:rPr>
          <w:color w:val="auto"/>
        </w:rPr>
        <w:t>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Бизнес-модели, используемые в инновационных направлениях развития ЭБ.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В</w:t>
      </w:r>
      <w:r w:rsidRPr="00823400">
        <w:rPr>
          <w:color w:val="auto"/>
        </w:rPr>
        <w:t>идеохостинг</w:t>
      </w:r>
      <w:r>
        <w:rPr>
          <w:color w:val="auto"/>
        </w:rPr>
        <w:t xml:space="preserve"> для цифрового бизнеса – технологии использования, эффективность</w:t>
      </w:r>
      <w:r w:rsidRPr="00823400">
        <w:rPr>
          <w:color w:val="auto"/>
        </w:rPr>
        <w:t>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Виды и особенности санкций поисковых систем. 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Виды интернет-сайтов, и их особенности.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Возможности соц</w:t>
      </w:r>
      <w:r>
        <w:rPr>
          <w:color w:val="auto"/>
        </w:rPr>
        <w:t>.</w:t>
      </w:r>
      <w:r w:rsidRPr="00823400">
        <w:rPr>
          <w:color w:val="auto"/>
        </w:rPr>
        <w:t xml:space="preserve"> сетей для представителей бизнеса.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Интеграция </w:t>
      </w:r>
      <w:r>
        <w:rPr>
          <w:color w:val="auto"/>
        </w:rPr>
        <w:t>офлайн</w:t>
      </w:r>
      <w:r w:rsidRPr="00823400">
        <w:rPr>
          <w:color w:val="auto"/>
        </w:rPr>
        <w:t xml:space="preserve"> компаний и соц</w:t>
      </w:r>
      <w:r>
        <w:rPr>
          <w:color w:val="auto"/>
        </w:rPr>
        <w:t>иальных</w:t>
      </w:r>
      <w:r w:rsidRPr="00823400">
        <w:rPr>
          <w:color w:val="auto"/>
        </w:rPr>
        <w:t xml:space="preserve"> медиа.</w:t>
      </w:r>
    </w:p>
    <w:p w:rsidR="00732F5B" w:rsidRPr="00823400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>Цифровой контракт</w:t>
      </w:r>
      <w:r>
        <w:rPr>
          <w:color w:val="auto"/>
        </w:rPr>
        <w:t>: понятие, особенности, заключение</w:t>
      </w:r>
      <w:r w:rsidR="00732F5B" w:rsidRPr="00823400">
        <w:rPr>
          <w:color w:val="auto"/>
        </w:rPr>
        <w:t>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Конверсия и способы ее повысить.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Контекстная реклама: охват, пользователи.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Лидогенерация как маркетинговая тактика.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Мобильная версия сайта, преимущество для бизнеса.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Немассовые соц</w:t>
      </w:r>
      <w:r>
        <w:rPr>
          <w:color w:val="auto"/>
        </w:rPr>
        <w:t xml:space="preserve">иальные </w:t>
      </w:r>
      <w:r w:rsidRPr="00823400">
        <w:rPr>
          <w:color w:val="auto"/>
        </w:rPr>
        <w:t>сети.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Основные стратегии организации и развития интернет-магазина.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Особенности мобильной коммерции. 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Портал знаний</w:t>
      </w:r>
      <w:r>
        <w:rPr>
          <w:color w:val="auto"/>
        </w:rPr>
        <w:t>: содержание, функции, эффективность</w:t>
      </w:r>
      <w:r w:rsidRPr="00823400">
        <w:rPr>
          <w:color w:val="auto"/>
        </w:rPr>
        <w:t>.</w:t>
      </w:r>
    </w:p>
    <w:p w:rsidR="00732F5B" w:rsidRP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732F5B">
        <w:rPr>
          <w:color w:val="auto"/>
        </w:rPr>
        <w:t xml:space="preserve">Принципы организации предпринимательской деятельности в сфере интернет-коммерции. 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Программа развития цифровой экономики в организации гос</w:t>
      </w:r>
      <w:r>
        <w:rPr>
          <w:color w:val="auto"/>
        </w:rPr>
        <w:t xml:space="preserve">ударственных </w:t>
      </w:r>
      <w:r w:rsidRPr="00823400">
        <w:rPr>
          <w:color w:val="auto"/>
        </w:rPr>
        <w:t>услуг.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Рекомендации по выводу сайта из</w:t>
      </w:r>
      <w:r>
        <w:rPr>
          <w:color w:val="auto"/>
        </w:rPr>
        <w:t>-</w:t>
      </w:r>
      <w:r w:rsidRPr="00823400">
        <w:rPr>
          <w:color w:val="auto"/>
        </w:rPr>
        <w:t xml:space="preserve">под санкций поисковых систем. 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Соц</w:t>
      </w:r>
      <w:r w:rsidR="00DF1663">
        <w:rPr>
          <w:color w:val="auto"/>
        </w:rPr>
        <w:t>иальные</w:t>
      </w:r>
      <w:r>
        <w:rPr>
          <w:color w:val="auto"/>
        </w:rPr>
        <w:t xml:space="preserve"> </w:t>
      </w:r>
      <w:r w:rsidRPr="00823400">
        <w:rPr>
          <w:color w:val="auto"/>
        </w:rPr>
        <w:t>сети и инновации в электронной коммерции.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Социальные платформы и </w:t>
      </w:r>
      <w:r>
        <w:rPr>
          <w:color w:val="auto"/>
        </w:rPr>
        <w:t>электронный бизнес</w:t>
      </w:r>
      <w:r w:rsidRPr="00823400">
        <w:rPr>
          <w:color w:val="auto"/>
        </w:rPr>
        <w:t>.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Сравнительная характеристика</w:t>
      </w:r>
      <w:r>
        <w:rPr>
          <w:color w:val="auto"/>
        </w:rPr>
        <w:t xml:space="preserve"> </w:t>
      </w:r>
      <w:r>
        <w:rPr>
          <w:color w:val="auto"/>
          <w:lang w:val="en-US"/>
        </w:rPr>
        <w:t>ERP</w:t>
      </w:r>
      <w:r w:rsidRPr="00732F5B">
        <w:rPr>
          <w:color w:val="auto"/>
        </w:rPr>
        <w:t xml:space="preserve"> </w:t>
      </w:r>
      <w:r>
        <w:rPr>
          <w:color w:val="auto"/>
        </w:rPr>
        <w:t>систем: преимущества и недостатки.</w:t>
      </w:r>
    </w:p>
    <w:p w:rsidR="00DF1663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 xml:space="preserve">Сравнительная характеристика </w:t>
      </w:r>
      <w:r w:rsidRPr="00DF1663">
        <w:rPr>
          <w:color w:val="auto"/>
          <w:lang w:val="en-US"/>
        </w:rPr>
        <w:t>CRM</w:t>
      </w:r>
      <w:r>
        <w:rPr>
          <w:color w:val="auto"/>
        </w:rPr>
        <w:t xml:space="preserve"> систем: преимущества и недостатки.</w:t>
      </w:r>
    </w:p>
    <w:p w:rsidR="00DF1663" w:rsidRPr="00DF1663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 xml:space="preserve">Сравнительная характеристика </w:t>
      </w:r>
      <w:r w:rsidRPr="00DF1663">
        <w:rPr>
          <w:color w:val="auto"/>
          <w:lang w:val="en-US"/>
        </w:rPr>
        <w:t>WMS</w:t>
      </w:r>
      <w:r w:rsidRPr="00DF1663">
        <w:rPr>
          <w:color w:val="auto"/>
        </w:rPr>
        <w:t xml:space="preserve"> </w:t>
      </w:r>
      <w:r>
        <w:rPr>
          <w:color w:val="auto"/>
        </w:rPr>
        <w:t>систем: преимущества и недостатки.</w:t>
      </w:r>
    </w:p>
    <w:p w:rsidR="00DF1663" w:rsidRPr="00DF1663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 xml:space="preserve">Сравнительная характеристика </w:t>
      </w:r>
      <w:r w:rsidRPr="00DF1663">
        <w:rPr>
          <w:color w:val="auto"/>
          <w:lang w:val="en-US"/>
        </w:rPr>
        <w:t>MES</w:t>
      </w:r>
      <w:r w:rsidRPr="00DF1663">
        <w:rPr>
          <w:color w:val="auto"/>
        </w:rPr>
        <w:t xml:space="preserve"> </w:t>
      </w:r>
      <w:r>
        <w:rPr>
          <w:color w:val="auto"/>
        </w:rPr>
        <w:t>систем: преимущества и недостатки.</w:t>
      </w:r>
    </w:p>
    <w:p w:rsidR="00DF1663" w:rsidRPr="00DF1663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 xml:space="preserve">Сравнительная характеристика HRM </w:t>
      </w:r>
      <w:r>
        <w:rPr>
          <w:color w:val="auto"/>
        </w:rPr>
        <w:t>систем: преимущества и недостатки.</w:t>
      </w:r>
    </w:p>
    <w:p w:rsidR="00DF1663" w:rsidRPr="00DF1663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 xml:space="preserve">Сравнительная характеристика </w:t>
      </w:r>
      <w:r w:rsidRPr="00DF1663">
        <w:rPr>
          <w:color w:val="auto"/>
          <w:lang w:val="en-US"/>
        </w:rPr>
        <w:t>EAM</w:t>
      </w:r>
      <w:r w:rsidRPr="00DF1663">
        <w:rPr>
          <w:color w:val="auto"/>
        </w:rPr>
        <w:t xml:space="preserve"> </w:t>
      </w:r>
      <w:r>
        <w:rPr>
          <w:color w:val="auto"/>
        </w:rPr>
        <w:t>систем: преимущества и недостатки.</w:t>
      </w:r>
    </w:p>
    <w:p w:rsidR="00DF1663" w:rsidRPr="00823400" w:rsidRDefault="00DF1663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DF1663">
        <w:rPr>
          <w:color w:val="auto"/>
        </w:rPr>
        <w:t xml:space="preserve">Сравнительная характеристика </w:t>
      </w:r>
      <w:r>
        <w:rPr>
          <w:color w:val="auto"/>
        </w:rPr>
        <w:t>си</w:t>
      </w:r>
      <w:r w:rsidRPr="00DF1663">
        <w:rPr>
          <w:color w:val="auto"/>
        </w:rPr>
        <w:t>стем электронного документооборота</w:t>
      </w:r>
      <w:r>
        <w:rPr>
          <w:color w:val="auto"/>
        </w:rPr>
        <w:t xml:space="preserve"> систем: преимущества и недостатки.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Стратегия выхода компании на </w:t>
      </w:r>
      <w:r>
        <w:rPr>
          <w:color w:val="auto"/>
        </w:rPr>
        <w:t>цифровой</w:t>
      </w:r>
      <w:r w:rsidRPr="00823400">
        <w:rPr>
          <w:color w:val="auto"/>
        </w:rPr>
        <w:t xml:space="preserve"> рынок.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Страхование продвигаемого сайта от возможных санкций.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 xml:space="preserve">Схемы взаимодействия участников </w:t>
      </w:r>
      <w:r>
        <w:rPr>
          <w:color w:val="auto"/>
        </w:rPr>
        <w:t>цифрового бизнеса</w:t>
      </w:r>
      <w:r w:rsidRPr="00823400">
        <w:rPr>
          <w:color w:val="auto"/>
        </w:rPr>
        <w:t>.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 w:rsidRPr="00823400">
        <w:rPr>
          <w:color w:val="auto"/>
        </w:rPr>
        <w:t>Таргетинг как инструмент е-маркетинга.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Цифровой бизнес в здравоохранении.</w:t>
      </w:r>
      <w:r w:rsidRPr="00732F5B">
        <w:rPr>
          <w:color w:val="auto"/>
        </w:rPr>
        <w:t xml:space="preserve"> </w:t>
      </w:r>
    </w:p>
    <w:p w:rsidR="00732F5B" w:rsidRPr="00823400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Цифровой бизнес в консалтинге.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Цифровой бизнес в образовании.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Цифровой бизнес в общественном питании.</w:t>
      </w:r>
      <w:r w:rsidRPr="00732F5B">
        <w:rPr>
          <w:color w:val="auto"/>
        </w:rPr>
        <w:t xml:space="preserve"> 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Цифровой бизнес в сфере услуг.</w:t>
      </w:r>
      <w:r w:rsidRPr="00732F5B">
        <w:rPr>
          <w:color w:val="auto"/>
        </w:rPr>
        <w:t xml:space="preserve"> </w:t>
      </w:r>
    </w:p>
    <w:p w:rsidR="00732F5B" w:rsidRDefault="00732F5B" w:rsidP="00DF1663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</w:rPr>
      </w:pPr>
      <w:r>
        <w:rPr>
          <w:color w:val="auto"/>
        </w:rPr>
        <w:t>Цифровой бизнес в туризме и гостеприимстве.</w:t>
      </w:r>
      <w:r w:rsidRPr="00732F5B">
        <w:rPr>
          <w:color w:val="auto"/>
        </w:rPr>
        <w:t xml:space="preserve"> </w:t>
      </w:r>
    </w:p>
    <w:p w:rsidR="00CD119E" w:rsidRDefault="002350B0"/>
    <w:sectPr w:rsidR="00CD1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42E"/>
    <w:multiLevelType w:val="hybridMultilevel"/>
    <w:tmpl w:val="F69C7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94480"/>
    <w:multiLevelType w:val="hybridMultilevel"/>
    <w:tmpl w:val="35A2D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F77E9"/>
    <w:multiLevelType w:val="hybridMultilevel"/>
    <w:tmpl w:val="C3CCDF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86589"/>
    <w:multiLevelType w:val="hybridMultilevel"/>
    <w:tmpl w:val="DE0AD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A48F5"/>
    <w:multiLevelType w:val="hybridMultilevel"/>
    <w:tmpl w:val="2DDE0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43651"/>
    <w:multiLevelType w:val="hybridMultilevel"/>
    <w:tmpl w:val="810E9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87FA4"/>
    <w:multiLevelType w:val="hybridMultilevel"/>
    <w:tmpl w:val="5C7EC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5B"/>
    <w:rsid w:val="002350B0"/>
    <w:rsid w:val="003010DF"/>
    <w:rsid w:val="004037AD"/>
    <w:rsid w:val="004E37CA"/>
    <w:rsid w:val="00696FD8"/>
    <w:rsid w:val="0072224C"/>
    <w:rsid w:val="00732F5B"/>
    <w:rsid w:val="00CC4724"/>
    <w:rsid w:val="00D9626C"/>
    <w:rsid w:val="00DC039B"/>
    <w:rsid w:val="00DF1663"/>
    <w:rsid w:val="00EC13D9"/>
    <w:rsid w:val="00F1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6C24C-306F-444E-9161-97FF9ACB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32F5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Трамова Азиза Мухамадияевна</dc:creator>
  <cp:keywords/>
  <dc:description/>
  <cp:lastModifiedBy>user</cp:lastModifiedBy>
  <cp:revision>4</cp:revision>
  <dcterms:created xsi:type="dcterms:W3CDTF">2025-02-22T09:31:00Z</dcterms:created>
  <dcterms:modified xsi:type="dcterms:W3CDTF">2025-09-16T07:15:00Z</dcterms:modified>
</cp:coreProperties>
</file>