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150D" w14:textId="33EE7741" w:rsidR="002E53C7" w:rsidRPr="002E53C7" w:rsidRDefault="002E53C7" w:rsidP="002E53C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53C7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 w:rsidR="003620CA">
        <w:rPr>
          <w:rFonts w:ascii="Times New Roman" w:hAnsi="Times New Roman" w:cs="Times New Roman"/>
          <w:b/>
          <w:sz w:val="28"/>
          <w:szCs w:val="28"/>
        </w:rPr>
        <w:t>1</w:t>
      </w:r>
    </w:p>
    <w:p w14:paraId="35A2F53B" w14:textId="3E176339" w:rsidR="00FD5864" w:rsidRPr="00FD5864" w:rsidRDefault="00FD5864" w:rsidP="00FD5864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Разведочный анализ данных. Исследование и визуализация данных.</w:t>
      </w:r>
    </w:p>
    <w:p w14:paraId="47A6A65C" w14:textId="77777777" w:rsidR="00FD5864" w:rsidRPr="00FD5864" w:rsidRDefault="00FD5864" w:rsidP="00FD5864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1) Текстовое описание набора данных</w:t>
      </w:r>
    </w:p>
    <w:p w14:paraId="5F48EDAA" w14:textId="6C4974AF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набора данных мы будем использовать набор данных по обнаружению присутствия людей в помещении - </w:t>
      </w:r>
      <w:hyperlink r:id="rId5" w:history="1">
        <w:r w:rsidR="002E53C7" w:rsidRPr="002E53C7">
          <w:rPr>
            <w:rStyle w:val="a4"/>
            <w:sz w:val="28"/>
            <w:szCs w:val="28"/>
          </w:rPr>
          <w:t>https://archive.ics.uci.edu/dataset/357/occupancy+detection</w:t>
        </w:r>
      </w:hyperlink>
      <w:r w:rsidR="002E53C7">
        <w:t xml:space="preserve"> </w:t>
      </w:r>
    </w:p>
    <w:p w14:paraId="0BD26F39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задача является очень актуальной для создания "умных зданий", которые выполняют все требования по кондиционированию воздуха, температурным условиям, но при этом экономят электроэнергию в том случае, если людей в помещении нет.</w:t>
      </w:r>
    </w:p>
    <w:p w14:paraId="230196BB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 состоит из трех файлов:</w:t>
      </w:r>
    </w:p>
    <w:p w14:paraId="0F00402E" w14:textId="77777777" w:rsidR="00FD5864" w:rsidRPr="00FD5864" w:rsidRDefault="00FD5864" w:rsidP="00FD58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datatraining.txt - обучающая выборка (в этом примере используется только данный файл)</w:t>
      </w:r>
    </w:p>
    <w:p w14:paraId="17AAD9B0" w14:textId="77777777" w:rsidR="00FD5864" w:rsidRPr="00FD5864" w:rsidRDefault="00FD5864" w:rsidP="00FD58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datatest.txt - тестовая выборка</w:t>
      </w:r>
    </w:p>
    <w:p w14:paraId="106DF887" w14:textId="77777777" w:rsidR="00FD5864" w:rsidRPr="00FD5864" w:rsidRDefault="00FD5864" w:rsidP="00FD58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datatest2.txt - тестовая выборка большего размера</w:t>
      </w:r>
    </w:p>
    <w:p w14:paraId="65E4005F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файл содержит следующие колонки:</w:t>
      </w:r>
    </w:p>
    <w:p w14:paraId="76EF3897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date - дата-время в формате ГОД-МЕСЯЦ-ДЕНЬ </w:t>
      </w:r>
      <w:proofErr w:type="gramStart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ЧАСЫ:МИНУТЫ</w:t>
      </w:r>
      <w:proofErr w:type="gramEnd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:СЕКУНДЫ. Набор данных содержит данные с интервалом измерения в минуту.</w:t>
      </w:r>
    </w:p>
    <w:p w14:paraId="525AF144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Temperature - температура в градусах Цельсия.</w:t>
      </w:r>
    </w:p>
    <w:p w14:paraId="05E693A6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Humidity - относительная влажность в %.</w:t>
      </w:r>
    </w:p>
    <w:p w14:paraId="79BB07E4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Light - освещенность в Люксах.</w:t>
      </w:r>
    </w:p>
    <w:p w14:paraId="172AA5B3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CO2 - концентрация углекислого газа в миллионных долях.</w:t>
      </w:r>
    </w:p>
    <w:p w14:paraId="5A237ED8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HumidityRatio - величина, производная от температуры и относительной влажности.</w:t>
      </w:r>
    </w:p>
    <w:p w14:paraId="1EC614DD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Occupancy - целевой признак. Если в помещении находятся </w:t>
      </w:r>
      <w:proofErr w:type="gramStart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люди</w:t>
      </w:r>
      <w:proofErr w:type="gramEnd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 1, иначе 0.</w:t>
      </w:r>
    </w:p>
    <w:p w14:paraId="301B2772" w14:textId="77777777" w:rsidR="00FD5864" w:rsidRPr="00D66FDD" w:rsidRDefault="00FD5864" w:rsidP="00FD5864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Импорт</w:t>
      </w:r>
      <w:r w:rsidRPr="00D66FD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библиотек</w:t>
      </w:r>
    </w:p>
    <w:p w14:paraId="1CC50CFE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numpy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np</w:t>
      </w:r>
    </w:p>
    <w:p w14:paraId="4E90382D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pandas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pd</w:t>
      </w:r>
    </w:p>
    <w:p w14:paraId="0DC7F044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seaborn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sns</w:t>
      </w:r>
    </w:p>
    <w:p w14:paraId="4A5912FB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matplotlib.pyplot</w:t>
      </w:r>
      <w:proofErr w:type="gramEnd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plt</w:t>
      </w:r>
    </w:p>
    <w:p w14:paraId="5639FC73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%</w:t>
      </w:r>
      <w:proofErr w:type="gramStart"/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matplotlib</w:t>
      </w:r>
      <w:proofErr w:type="gramEnd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inline </w:t>
      </w:r>
    </w:p>
    <w:p w14:paraId="0996BCBE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sns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set(style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=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"ticks")</w:t>
      </w:r>
    </w:p>
    <w:p w14:paraId="19426610" w14:textId="77777777" w:rsidR="00B02D11" w:rsidRPr="00365333" w:rsidRDefault="00B02D11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r w:rsidRPr="0036533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br w:type="page"/>
      </w:r>
    </w:p>
    <w:p w14:paraId="76D38D40" w14:textId="25E33A5A" w:rsidR="00FD5864" w:rsidRPr="00D66FDD" w:rsidRDefault="00FD5864" w:rsidP="00FD5864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lastRenderedPageBreak/>
        <w:t>Загрузка</w:t>
      </w:r>
      <w:r w:rsidRPr="00D66FD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данных</w:t>
      </w:r>
    </w:p>
    <w:p w14:paraId="2CDED45A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Загрузим файлы датасета </w:t>
      </w:r>
      <w:proofErr w:type="gramStart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помощью</w:t>
      </w:r>
      <w:proofErr w:type="gramEnd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библиотеки Pandas.</w:t>
      </w:r>
    </w:p>
    <w:p w14:paraId="7B853D29" w14:textId="77777777" w:rsidR="00FD5864" w:rsidRPr="00AF4ADB" w:rsidRDefault="00FD5864" w:rsidP="00FD586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смотря</w:t>
      </w:r>
      <w:proofErr w:type="gramEnd"/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то, что файлы имеют расширение txt они представляют собой данные в формате CSV (</w:t>
      </w:r>
      <w:hyperlink r:id="rId6" w:history="1">
        <w:r w:rsidRPr="00AF4AD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https://ru.wikipedia.org/wiki/CSV</w:t>
        </w:r>
      </w:hyperlink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Часто в файлах такого формата в качестве разделителей используются символы ",", ";" или табуляция. Поэтому вызывая метод read_csv всегда стоит явно указывать разделитель данных с помощью параметра sep. Чтобы узнать какой разделитель используется в файле его рекомендуется предварительно посмотреть в любом текстовом редакторе.</w:t>
      </w:r>
    </w:p>
    <w:p w14:paraId="438362AE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4AD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# Будем анализировать данные только на обучающей выборке</w:t>
      </w:r>
    </w:p>
    <w:p w14:paraId="226D8EFF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F4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=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</w:t>
      </w:r>
      <w:r w:rsidRPr="00AF4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read</w:t>
      </w:r>
      <w:proofErr w:type="gramEnd"/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_csv('datatraining.txt',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sep</w:t>
      </w:r>
      <w:r w:rsidRPr="00AF4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=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",")</w:t>
      </w:r>
    </w:p>
    <w:p w14:paraId="601381AF" w14:textId="77777777" w:rsidR="008D4AAE" w:rsidRPr="00D66FDD" w:rsidRDefault="00AF4ADB" w:rsidP="00FD5864">
      <w:pPr>
        <w:jc w:val="both"/>
        <w:rPr>
          <w:rFonts w:ascii="Times New Roman" w:hAnsi="Times New Roman" w:cs="Times New Roman"/>
          <w:sz w:val="28"/>
          <w:szCs w:val="28"/>
        </w:rPr>
      </w:pPr>
      <w:r w:rsidRPr="00D66FDD">
        <w:rPr>
          <w:rFonts w:ascii="Times New Roman" w:hAnsi="Times New Roman" w:cs="Times New Roman"/>
          <w:sz w:val="28"/>
          <w:szCs w:val="28"/>
        </w:rPr>
        <w:t>2) Основные характеристики датасета</w:t>
      </w:r>
    </w:p>
    <w:p w14:paraId="6763077D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Первые 5 строк датасета</w:t>
      </w:r>
    </w:p>
    <w:p w14:paraId="5D233C59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proofErr w:type="gramStart"/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head</w:t>
      </w:r>
      <w:proofErr w:type="gramEnd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()</w:t>
      </w:r>
    </w:p>
    <w:p w14:paraId="2BCEF86D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Размер датасета - 8143 строк, 7 колонок</w:t>
      </w:r>
    </w:p>
    <w:p w14:paraId="3E1D3C1F" w14:textId="77777777" w:rsidR="00AF4ADB" w:rsidRPr="00D66FDD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proofErr w:type="gramStart"/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D66FDD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shape</w:t>
      </w:r>
      <w:proofErr w:type="gramEnd"/>
    </w:p>
    <w:p w14:paraId="029858E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total_count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=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proofErr w:type="gramStart"/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shape</w:t>
      </w:r>
      <w:proofErr w:type="gramEnd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mi"/>
          <w:rFonts w:ascii="Times New Roman" w:hAnsi="Times New Roman" w:cs="Times New Roman"/>
          <w:color w:val="212121"/>
          <w:sz w:val="28"/>
          <w:szCs w:val="28"/>
          <w:lang w:val="en-US"/>
        </w:rPr>
        <w:t>0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]</w:t>
      </w:r>
    </w:p>
    <w:p w14:paraId="2996DE53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proofErr w:type="gramStart"/>
      <w:r w:rsidRPr="00AF4ADB">
        <w:rPr>
          <w:rStyle w:val="nb"/>
          <w:rFonts w:ascii="Times New Roman" w:hAnsi="Times New Roman" w:cs="Times New Roman"/>
          <w:color w:val="212121"/>
          <w:sz w:val="28"/>
          <w:szCs w:val="28"/>
          <w:lang w:val="en-US"/>
        </w:rPr>
        <w:t>print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proofErr w:type="gramEnd"/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</w:rPr>
        <w:t>Всего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</w:rPr>
        <w:t>строк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: </w:t>
      </w:r>
      <w:r w:rsidRPr="00AF4ADB">
        <w:rPr>
          <w:rStyle w:val="si"/>
          <w:rFonts w:ascii="Times New Roman" w:hAnsi="Times New Roman" w:cs="Times New Roman"/>
          <w:color w:val="212121"/>
          <w:sz w:val="28"/>
          <w:szCs w:val="28"/>
          <w:lang w:val="en-US"/>
        </w:rPr>
        <w:t>{}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format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total_count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))</w:t>
      </w:r>
    </w:p>
    <w:p w14:paraId="1BDBD22D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Список колонок</w:t>
      </w:r>
    </w:p>
    <w:p w14:paraId="5B1ABF6B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proofErr w:type="gramStart"/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columns</w:t>
      </w:r>
      <w:proofErr w:type="gramEnd"/>
    </w:p>
    <w:p w14:paraId="2C2E591E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Список колонок с типами данных</w:t>
      </w:r>
    </w:p>
    <w:p w14:paraId="091DA74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proofErr w:type="gramStart"/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dtypes</w:t>
      </w:r>
      <w:proofErr w:type="gramEnd"/>
    </w:p>
    <w:p w14:paraId="51A7C87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Проверим наличие пустых значений</w:t>
      </w:r>
    </w:p>
    <w:p w14:paraId="2CC1ECA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Цикл по колонкам датасета</w:t>
      </w:r>
    </w:p>
    <w:p w14:paraId="26A156DB" w14:textId="77777777" w:rsidR="00AF4ADB" w:rsidRPr="003620CA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D66FDD">
        <w:rPr>
          <w:rStyle w:val="k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for</w:t>
      </w:r>
      <w:r w:rsidRPr="003620CA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</w:t>
      </w:r>
      <w:r w:rsidRPr="003620CA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r w:rsidRPr="00D66FDD">
        <w:rPr>
          <w:rStyle w:val="ow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in</w:t>
      </w:r>
      <w:r w:rsidRPr="003620CA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proofErr w:type="gramStart"/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3620CA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columns</w:t>
      </w:r>
      <w:proofErr w:type="gramEnd"/>
      <w:r w:rsidRPr="003620CA">
        <w:rPr>
          <w:rStyle w:val="p"/>
          <w:rFonts w:ascii="Times New Roman" w:hAnsi="Times New Roman" w:cs="Times New Roman"/>
          <w:color w:val="212121"/>
          <w:sz w:val="28"/>
          <w:szCs w:val="28"/>
        </w:rPr>
        <w:t>:</w:t>
      </w:r>
    </w:p>
    <w:p w14:paraId="168DD745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3620CA">
        <w:rPr>
          <w:rFonts w:ascii="Times New Roman" w:hAnsi="Times New Roman" w:cs="Times New Roman"/>
          <w:color w:val="212121"/>
          <w:sz w:val="28"/>
          <w:szCs w:val="28"/>
        </w:rPr>
        <w:t xml:space="preserve">    </w:t>
      </w: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Количество пустых значений - все значения заполнены</w:t>
      </w:r>
    </w:p>
    <w:p w14:paraId="5A881F06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color w:val="212121"/>
          <w:sz w:val="28"/>
          <w:szCs w:val="28"/>
        </w:rPr>
        <w:t xml:space="preserve">   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temp_null_count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=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</w:t>
      </w:r>
      <w:proofErr w:type="gramStart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]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isnull</w:t>
      </w:r>
      <w:proofErr w:type="gramEnd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()]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shape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mi"/>
          <w:rFonts w:ascii="Times New Roman" w:hAnsi="Times New Roman" w:cs="Times New Roman"/>
          <w:color w:val="212121"/>
          <w:sz w:val="28"/>
          <w:szCs w:val="28"/>
          <w:lang w:val="en-US"/>
        </w:rPr>
        <w:t>0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]</w:t>
      </w:r>
    </w:p>
    <w:p w14:paraId="331B026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   </w:t>
      </w:r>
      <w:proofErr w:type="gramStart"/>
      <w:r w:rsidRPr="00AF4ADB">
        <w:rPr>
          <w:rStyle w:val="nb"/>
          <w:rFonts w:ascii="Times New Roman" w:hAnsi="Times New Roman" w:cs="Times New Roman"/>
          <w:color w:val="212121"/>
          <w:sz w:val="28"/>
          <w:szCs w:val="28"/>
          <w:lang w:val="en-US"/>
        </w:rPr>
        <w:t>print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proofErr w:type="gramEnd"/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si"/>
          <w:rFonts w:ascii="Times New Roman" w:hAnsi="Times New Roman" w:cs="Times New Roman"/>
          <w:color w:val="212121"/>
          <w:sz w:val="28"/>
          <w:szCs w:val="28"/>
          <w:lang w:val="en-US"/>
        </w:rPr>
        <w:t>{}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- </w:t>
      </w:r>
      <w:r w:rsidRPr="00AF4ADB">
        <w:rPr>
          <w:rStyle w:val="si"/>
          <w:rFonts w:ascii="Times New Roman" w:hAnsi="Times New Roman" w:cs="Times New Roman"/>
          <w:color w:val="212121"/>
          <w:sz w:val="28"/>
          <w:szCs w:val="28"/>
          <w:lang w:val="en-US"/>
        </w:rPr>
        <w:t>{}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format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temp_null_count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))</w:t>
      </w:r>
    </w:p>
    <w:p w14:paraId="2E38A986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Основные статистические характеристки набора данных</w:t>
      </w:r>
    </w:p>
    <w:p w14:paraId="4ECC4DA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proofErr w:type="gramStart"/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describe</w:t>
      </w:r>
      <w:proofErr w:type="gramEnd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()</w:t>
      </w:r>
    </w:p>
    <w:p w14:paraId="0ECCB11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Определим уникальные значения для целевого признака</w:t>
      </w:r>
    </w:p>
    <w:p w14:paraId="5DB20DD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[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</w:rPr>
        <w:t>'Occupancy'</w:t>
      </w:r>
      <w:proofErr w:type="gramStart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]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unique</w:t>
      </w:r>
      <w:proofErr w:type="gramEnd"/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()</w:t>
      </w:r>
    </w:p>
    <w:p w14:paraId="12C95563" w14:textId="77777777" w:rsidR="00AF4ADB" w:rsidRPr="00AF4ADB" w:rsidRDefault="00AF4ADB" w:rsidP="00FD5864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F4ADB">
        <w:rPr>
          <w:rFonts w:ascii="Times New Roman" w:hAnsi="Times New Roman" w:cs="Times New Roman"/>
          <w:sz w:val="28"/>
          <w:szCs w:val="28"/>
          <w:shd w:val="clear" w:color="auto" w:fill="FFFFFF"/>
        </w:rPr>
        <w:t>Целевой признак является бинарным и содержит только значения 0 и 1.</w:t>
      </w:r>
    </w:p>
    <w:p w14:paraId="50DD627F" w14:textId="77777777" w:rsidR="00AF4ADB" w:rsidRPr="00AF4ADB" w:rsidRDefault="00AF4ADB" w:rsidP="00AF4ADB">
      <w:pPr>
        <w:pStyle w:val="1"/>
        <w:shd w:val="clear" w:color="auto" w:fill="FFFFFF"/>
        <w:rPr>
          <w:color w:val="000000"/>
          <w:sz w:val="28"/>
          <w:szCs w:val="28"/>
        </w:rPr>
      </w:pPr>
      <w:r w:rsidRPr="00AF4ADB">
        <w:rPr>
          <w:color w:val="000000"/>
          <w:sz w:val="28"/>
          <w:szCs w:val="28"/>
        </w:rPr>
        <w:t>3) Визуальное исследование датасета</w:t>
      </w:r>
    </w:p>
    <w:p w14:paraId="5818906E" w14:textId="77777777" w:rsidR="00AF4ADB" w:rsidRPr="00AF4ADB" w:rsidRDefault="00AF4ADB" w:rsidP="00AF4ADB">
      <w:pPr>
        <w:pStyle w:val="a3"/>
        <w:shd w:val="clear" w:color="auto" w:fill="FFFFFF"/>
        <w:spacing w:before="0" w:beforeAutospacing="0" w:after="120" w:afterAutospacing="0"/>
        <w:rPr>
          <w:color w:val="000000"/>
          <w:sz w:val="28"/>
          <w:szCs w:val="28"/>
        </w:rPr>
      </w:pPr>
      <w:r w:rsidRPr="00AF4ADB">
        <w:rPr>
          <w:color w:val="000000"/>
          <w:sz w:val="28"/>
          <w:szCs w:val="28"/>
        </w:rPr>
        <w:t>Для визуального исследования могут быть использованы различные виды диаграмм, мы построим только некоторые варианты диаграмм, которые используются достаточно часто.</w:t>
      </w:r>
    </w:p>
    <w:p w14:paraId="4169B430" w14:textId="77777777" w:rsidR="00AF4ADB" w:rsidRPr="00AF4ADB" w:rsidRDefault="003620CA" w:rsidP="00AF4ADB">
      <w:pPr>
        <w:pStyle w:val="3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hyperlink r:id="rId7" w:history="1">
        <w:r w:rsidR="00AF4ADB" w:rsidRPr="00AF4ADB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Диаграмма рассеяния</w:t>
        </w:r>
      </w:hyperlink>
    </w:p>
    <w:p w14:paraId="0F326251" w14:textId="77777777" w:rsidR="00AF4ADB" w:rsidRPr="00AF4ADB" w:rsidRDefault="00AF4ADB" w:rsidP="00AF4ADB">
      <w:pPr>
        <w:pStyle w:val="a3"/>
        <w:shd w:val="clear" w:color="auto" w:fill="FFFFFF"/>
        <w:spacing w:before="0" w:beforeAutospacing="0" w:after="120" w:afterAutospacing="0"/>
        <w:rPr>
          <w:color w:val="000000"/>
          <w:sz w:val="28"/>
          <w:szCs w:val="28"/>
        </w:rPr>
      </w:pPr>
      <w:r w:rsidRPr="00AF4ADB">
        <w:rPr>
          <w:color w:val="000000"/>
          <w:sz w:val="28"/>
          <w:szCs w:val="28"/>
        </w:rPr>
        <w:t>Позволяет построить распределение двух колонок данных и визуально обнаружить наличие зависимости. Не предполагается, что значения упорядочены (например, по времени).</w:t>
      </w:r>
    </w:p>
    <w:p w14:paraId="1AF27ED7" w14:textId="77777777" w:rsidR="00AF4ADB" w:rsidRPr="003620CA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fig</w:t>
      </w:r>
      <w:r w:rsidRPr="003620CA">
        <w:rPr>
          <w:rStyle w:val="p"/>
          <w:rFonts w:ascii="Times New Roman" w:hAnsi="Times New Roman" w:cs="Times New Roman"/>
          <w:color w:val="000000"/>
          <w:sz w:val="28"/>
          <w:szCs w:val="28"/>
        </w:rPr>
        <w:t>,</w:t>
      </w:r>
      <w:r w:rsidRPr="003620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ax</w:t>
      </w:r>
      <w:r w:rsidRPr="003620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620CA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</w:rPr>
        <w:t>=</w:t>
      </w:r>
      <w:r w:rsidRPr="003620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plt</w:t>
      </w:r>
      <w:r w:rsidRPr="003620CA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subplots</w:t>
      </w:r>
      <w:proofErr w:type="gramEnd"/>
      <w:r w:rsidRPr="003620CA">
        <w:rPr>
          <w:rStyle w:val="p"/>
          <w:rFonts w:ascii="Times New Roman" w:hAnsi="Times New Roman" w:cs="Times New Roman"/>
          <w:color w:val="000000"/>
          <w:sz w:val="28"/>
          <w:szCs w:val="28"/>
        </w:rPr>
        <w:t>(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figsize</w:t>
      </w:r>
      <w:r w:rsidRPr="003620CA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</w:rPr>
        <w:t>=</w:t>
      </w:r>
      <w:r w:rsidRPr="003620CA">
        <w:rPr>
          <w:rStyle w:val="p"/>
          <w:rFonts w:ascii="Times New Roman" w:hAnsi="Times New Roman" w:cs="Times New Roman"/>
          <w:color w:val="000000"/>
          <w:sz w:val="28"/>
          <w:szCs w:val="28"/>
        </w:rPr>
        <w:t>(</w:t>
      </w:r>
      <w:r w:rsidRPr="003620CA">
        <w:rPr>
          <w:rStyle w:val="mi"/>
          <w:rFonts w:ascii="Times New Roman" w:hAnsi="Times New Roman" w:cs="Times New Roman"/>
          <w:color w:val="000000"/>
          <w:sz w:val="28"/>
          <w:szCs w:val="28"/>
        </w:rPr>
        <w:t>10</w:t>
      </w:r>
      <w:r w:rsidRPr="003620CA">
        <w:rPr>
          <w:rStyle w:val="p"/>
          <w:rFonts w:ascii="Times New Roman" w:hAnsi="Times New Roman" w:cs="Times New Roman"/>
          <w:color w:val="000000"/>
          <w:sz w:val="28"/>
          <w:szCs w:val="28"/>
        </w:rPr>
        <w:t>,</w:t>
      </w:r>
      <w:r w:rsidRPr="003620CA">
        <w:rPr>
          <w:rStyle w:val="mi"/>
          <w:rFonts w:ascii="Times New Roman" w:hAnsi="Times New Roman" w:cs="Times New Roman"/>
          <w:color w:val="000000"/>
          <w:sz w:val="28"/>
          <w:szCs w:val="28"/>
        </w:rPr>
        <w:t>10</w:t>
      </w:r>
      <w:r w:rsidRPr="003620CA">
        <w:rPr>
          <w:rStyle w:val="p"/>
          <w:rFonts w:ascii="Times New Roman" w:hAnsi="Times New Roman" w:cs="Times New Roman"/>
          <w:color w:val="000000"/>
          <w:sz w:val="28"/>
          <w:szCs w:val="28"/>
        </w:rPr>
        <w:t>))</w:t>
      </w:r>
      <w:r w:rsidRPr="003620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3F8C789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sns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scatterplot</w:t>
      </w:r>
      <w:proofErr w:type="gramEnd"/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ax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ax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s1"/>
          <w:rFonts w:ascii="Times New Roman" w:hAnsi="Times New Roman" w:cs="Times New Roman"/>
          <w:color w:val="000000"/>
          <w:sz w:val="28"/>
          <w:szCs w:val="28"/>
          <w:lang w:val="en-US"/>
        </w:rPr>
        <w:t>'Humidity'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y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s1"/>
          <w:rFonts w:ascii="Times New Roman" w:hAnsi="Times New Roman" w:cs="Times New Roman"/>
          <w:color w:val="000000"/>
          <w:sz w:val="28"/>
          <w:szCs w:val="28"/>
          <w:lang w:val="en-US"/>
        </w:rPr>
        <w:t>'HumidityRatio'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A0BACE8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</w:rPr>
      </w:pPr>
      <w:r w:rsidRPr="00AF4ADB">
        <w:rPr>
          <w:rFonts w:ascii="Times New Roman" w:hAnsi="Times New Roman" w:cs="Times New Roman"/>
          <w:sz w:val="28"/>
          <w:szCs w:val="28"/>
        </w:rPr>
        <w:t xml:space="preserve">Можно </w:t>
      </w:r>
      <w:proofErr w:type="gramStart"/>
      <w:r w:rsidRPr="00AF4ADB">
        <w:rPr>
          <w:rFonts w:ascii="Times New Roman" w:hAnsi="Times New Roman" w:cs="Times New Roman"/>
          <w:sz w:val="28"/>
          <w:szCs w:val="28"/>
        </w:rPr>
        <w:t>видеть</w:t>
      </w:r>
      <w:proofErr w:type="gramEnd"/>
      <w:r w:rsidRPr="00AF4ADB">
        <w:rPr>
          <w:rFonts w:ascii="Times New Roman" w:hAnsi="Times New Roman" w:cs="Times New Roman"/>
          <w:sz w:val="28"/>
          <w:szCs w:val="28"/>
        </w:rPr>
        <w:t xml:space="preserve"> что между полями Humidity и HumidityRatio пристутствует почти линейная зависимость.</w:t>
      </w:r>
    </w:p>
    <w:p w14:paraId="0CF52DD4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F4ADB">
        <w:rPr>
          <w:rFonts w:ascii="Times New Roman" w:hAnsi="Times New Roman" w:cs="Times New Roman"/>
          <w:sz w:val="28"/>
          <w:szCs w:val="28"/>
        </w:rPr>
        <w:t>Посмотрим</w:t>
      </w:r>
      <w:proofErr w:type="gramEnd"/>
      <w:r w:rsidRPr="00AF4ADB">
        <w:rPr>
          <w:rFonts w:ascii="Times New Roman" w:hAnsi="Times New Roman" w:cs="Times New Roman"/>
          <w:sz w:val="28"/>
          <w:szCs w:val="28"/>
        </w:rPr>
        <w:t xml:space="preserve"> насколько на эту зависимость влияет целевой признак.</w:t>
      </w:r>
    </w:p>
    <w:p w14:paraId="34EBE6EC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gramStart"/>
      <w:r w:rsidRPr="00AF4ADB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gramEnd"/>
      <w:r w:rsidRPr="00AF4ADB">
        <w:rPr>
          <w:rFonts w:ascii="Times New Roman" w:hAnsi="Times New Roman" w:cs="Times New Roman"/>
          <w:sz w:val="28"/>
          <w:szCs w:val="28"/>
          <w:lang w:val="en-US"/>
        </w:rPr>
        <w:t xml:space="preserve">(figsize=(10,10)) </w:t>
      </w:r>
    </w:p>
    <w:p w14:paraId="5906BB75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4ADB">
        <w:rPr>
          <w:rFonts w:ascii="Times New Roman" w:hAnsi="Times New Roman" w:cs="Times New Roman"/>
          <w:sz w:val="28"/>
          <w:szCs w:val="28"/>
          <w:lang w:val="en-US"/>
        </w:rPr>
        <w:t>sns.scatterplot</w:t>
      </w:r>
      <w:proofErr w:type="gramEnd"/>
      <w:r w:rsidRPr="00AF4ADB">
        <w:rPr>
          <w:rFonts w:ascii="Times New Roman" w:hAnsi="Times New Roman" w:cs="Times New Roman"/>
          <w:sz w:val="28"/>
          <w:szCs w:val="28"/>
          <w:lang w:val="en-US"/>
        </w:rPr>
        <w:t>(ax=ax, x='Humidity', y='HumidityRatio', data=data, hue='Occupancy')</w:t>
      </w:r>
    </w:p>
    <w:p w14:paraId="72525B88" w14:textId="77777777" w:rsidR="00AF4ADB" w:rsidRPr="00AF4ADB" w:rsidRDefault="00AF4ADB" w:rsidP="00AF4AD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F4ADB">
        <w:rPr>
          <w:rFonts w:ascii="Times New Roman" w:hAnsi="Times New Roman" w:cs="Times New Roman"/>
          <w:b/>
          <w:sz w:val="28"/>
          <w:szCs w:val="28"/>
        </w:rPr>
        <w:t>Гистограмма</w:t>
      </w:r>
    </w:p>
    <w:p w14:paraId="5C8E5D0D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</w:rPr>
      </w:pPr>
      <w:r w:rsidRPr="00AF4ADB">
        <w:rPr>
          <w:rFonts w:ascii="Times New Roman" w:hAnsi="Times New Roman" w:cs="Times New Roman"/>
          <w:sz w:val="28"/>
          <w:szCs w:val="28"/>
        </w:rPr>
        <w:t>Позволяет оценить плотность вероятности распределения данных.</w:t>
      </w:r>
    </w:p>
    <w:p w14:paraId="5C94A43F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gramStart"/>
      <w:r w:rsidRPr="00AF4ADB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gramEnd"/>
      <w:r w:rsidRPr="00AF4ADB">
        <w:rPr>
          <w:rFonts w:ascii="Times New Roman" w:hAnsi="Times New Roman" w:cs="Times New Roman"/>
          <w:sz w:val="28"/>
          <w:szCs w:val="28"/>
          <w:lang w:val="en-US"/>
        </w:rPr>
        <w:t xml:space="preserve">(figsize=(10,10)) </w:t>
      </w:r>
    </w:p>
    <w:p w14:paraId="4D6DEDA3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4ADB">
        <w:rPr>
          <w:rFonts w:ascii="Times New Roman" w:hAnsi="Times New Roman" w:cs="Times New Roman"/>
          <w:sz w:val="28"/>
          <w:szCs w:val="28"/>
          <w:lang w:val="en-US"/>
        </w:rPr>
        <w:t>sns.distplot</w:t>
      </w:r>
      <w:proofErr w:type="gramEnd"/>
      <w:r w:rsidRPr="00AF4ADB">
        <w:rPr>
          <w:rFonts w:ascii="Times New Roman" w:hAnsi="Times New Roman" w:cs="Times New Roman"/>
          <w:sz w:val="28"/>
          <w:szCs w:val="28"/>
          <w:lang w:val="en-US"/>
        </w:rPr>
        <w:t>(data['Humidity'])</w:t>
      </w:r>
    </w:p>
    <w:p w14:paraId="0D425D82" w14:textId="77777777" w:rsidR="00AF4ADB" w:rsidRPr="00D66FDD" w:rsidRDefault="00AF4ADB" w:rsidP="00AF4AD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b/>
          <w:sz w:val="28"/>
          <w:szCs w:val="28"/>
          <w:lang w:val="en-US"/>
        </w:rPr>
        <w:t>Jointplot</w:t>
      </w:r>
    </w:p>
    <w:p w14:paraId="460A0F28" w14:textId="77777777" w:rsidR="00AF4ADB" w:rsidRPr="00D66FDD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</w:rPr>
        <w:t>Комбинация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гистограмм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и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диаграмм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рассеивания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43D96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4ADB">
        <w:rPr>
          <w:rFonts w:ascii="Times New Roman" w:hAnsi="Times New Roman" w:cs="Times New Roman"/>
          <w:sz w:val="28"/>
          <w:szCs w:val="28"/>
          <w:lang w:val="en-US"/>
        </w:rPr>
        <w:t>sns.jointplot</w:t>
      </w:r>
      <w:proofErr w:type="gramEnd"/>
      <w:r w:rsidRPr="00AF4ADB">
        <w:rPr>
          <w:rFonts w:ascii="Times New Roman" w:hAnsi="Times New Roman" w:cs="Times New Roman"/>
          <w:sz w:val="28"/>
          <w:szCs w:val="28"/>
          <w:lang w:val="en-US"/>
        </w:rPr>
        <w:t>(x='Humidity', y='HumidityRatio', data=data)</w:t>
      </w:r>
    </w:p>
    <w:p w14:paraId="56EB64FA" w14:textId="77777777" w:rsidR="0079680B" w:rsidRDefault="0079680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680B">
        <w:rPr>
          <w:rFonts w:ascii="Times New Roman" w:hAnsi="Times New Roman" w:cs="Times New Roman"/>
          <w:sz w:val="28"/>
          <w:szCs w:val="28"/>
          <w:lang w:val="en-US"/>
        </w:rPr>
        <w:t>sns.jointplot</w:t>
      </w:r>
      <w:proofErr w:type="gramEnd"/>
      <w:r w:rsidRPr="0079680B">
        <w:rPr>
          <w:rFonts w:ascii="Times New Roman" w:hAnsi="Times New Roman" w:cs="Times New Roman"/>
          <w:sz w:val="28"/>
          <w:szCs w:val="28"/>
          <w:lang w:val="en-US"/>
        </w:rPr>
        <w:t>(x='Humidity', y='HumidityRatio', data=data, kind="hex")</w:t>
      </w:r>
    </w:p>
    <w:p w14:paraId="1F8DC195" w14:textId="77777777" w:rsidR="0079680B" w:rsidRDefault="0079680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680B">
        <w:rPr>
          <w:rFonts w:ascii="Times New Roman" w:hAnsi="Times New Roman" w:cs="Times New Roman"/>
          <w:sz w:val="28"/>
          <w:szCs w:val="28"/>
          <w:lang w:val="en-US"/>
        </w:rPr>
        <w:t>sns.jointplot</w:t>
      </w:r>
      <w:proofErr w:type="gramEnd"/>
      <w:r w:rsidRPr="0079680B">
        <w:rPr>
          <w:rFonts w:ascii="Times New Roman" w:hAnsi="Times New Roman" w:cs="Times New Roman"/>
          <w:sz w:val="28"/>
          <w:szCs w:val="28"/>
          <w:lang w:val="en-US"/>
        </w:rPr>
        <w:t>(x='Humidity', y='HumidityRatio', data=data, kind="kde")</w:t>
      </w:r>
    </w:p>
    <w:p w14:paraId="1C484726" w14:textId="77777777" w:rsidR="0079680B" w:rsidRPr="0079680B" w:rsidRDefault="0079680B" w:rsidP="007968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80B">
        <w:rPr>
          <w:rFonts w:ascii="Times New Roman" w:hAnsi="Times New Roman" w:cs="Times New Roman"/>
          <w:b/>
          <w:sz w:val="28"/>
          <w:szCs w:val="28"/>
        </w:rPr>
        <w:t>Парные диаграммы</w:t>
      </w:r>
    </w:p>
    <w:p w14:paraId="1BDE445D" w14:textId="77777777" w:rsidR="0079680B" w:rsidRPr="0079680B" w:rsidRDefault="0079680B" w:rsidP="0079680B">
      <w:pPr>
        <w:jc w:val="both"/>
        <w:rPr>
          <w:rFonts w:ascii="Times New Roman" w:hAnsi="Times New Roman" w:cs="Times New Roman"/>
          <w:sz w:val="28"/>
          <w:szCs w:val="28"/>
        </w:rPr>
      </w:pPr>
      <w:r w:rsidRPr="0079680B">
        <w:rPr>
          <w:rFonts w:ascii="Times New Roman" w:hAnsi="Times New Roman" w:cs="Times New Roman"/>
          <w:sz w:val="28"/>
          <w:szCs w:val="28"/>
        </w:rPr>
        <w:t>Комбинация гистограмм и диаграмм рассеивания для всего набора данных.</w:t>
      </w:r>
    </w:p>
    <w:p w14:paraId="38F1692B" w14:textId="77777777" w:rsidR="0079680B" w:rsidRPr="00D66FDD" w:rsidRDefault="0079680B" w:rsidP="0079680B">
      <w:pPr>
        <w:jc w:val="both"/>
        <w:rPr>
          <w:rFonts w:ascii="Times New Roman" w:hAnsi="Times New Roman" w:cs="Times New Roman"/>
          <w:sz w:val="28"/>
          <w:szCs w:val="28"/>
        </w:rPr>
      </w:pPr>
      <w:r w:rsidRPr="0079680B">
        <w:rPr>
          <w:rFonts w:ascii="Times New Roman" w:hAnsi="Times New Roman" w:cs="Times New Roman"/>
          <w:sz w:val="28"/>
          <w:szCs w:val="28"/>
        </w:rPr>
        <w:t xml:space="preserve">Выводится матрица графиков. На пересечении строки и столбца, которые соответстуют двум показателям, строится диаграмма рассеивания. </w:t>
      </w:r>
      <w:r w:rsidRPr="00D66FDD">
        <w:rPr>
          <w:rFonts w:ascii="Times New Roman" w:hAnsi="Times New Roman" w:cs="Times New Roman"/>
          <w:sz w:val="28"/>
          <w:szCs w:val="28"/>
        </w:rPr>
        <w:t>В главной диагонали матрицы строятся гистограммы распределения соответствующих показателей.</w:t>
      </w:r>
    </w:p>
    <w:p w14:paraId="205C781B" w14:textId="77777777" w:rsidR="00994CD8" w:rsidRPr="00D66FDD" w:rsidRDefault="00994CD8" w:rsidP="0079680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pairplot</w:t>
      </w:r>
      <w:proofErr w:type="gramEnd"/>
      <w:r w:rsidRPr="00D66FDD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6FDD">
        <w:rPr>
          <w:rFonts w:ascii="Times New Roman" w:hAnsi="Times New Roman" w:cs="Times New Roman"/>
          <w:sz w:val="28"/>
          <w:szCs w:val="28"/>
        </w:rPr>
        <w:t>)</w:t>
      </w:r>
    </w:p>
    <w:p w14:paraId="1678635A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С помощью параметра "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hue</w:t>
      </w:r>
      <w:r w:rsidRPr="00994CD8">
        <w:rPr>
          <w:rFonts w:ascii="Times New Roman" w:hAnsi="Times New Roman" w:cs="Times New Roman"/>
          <w:sz w:val="28"/>
          <w:szCs w:val="28"/>
        </w:rPr>
        <w:t>" возможна группировка по значениям какого-либо признака.</w:t>
      </w:r>
    </w:p>
    <w:p w14:paraId="2388285F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sns.pairplot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(data, hue="Occupancy")</w:t>
      </w:r>
    </w:p>
    <w:p w14:paraId="26491F0D" w14:textId="77777777" w:rsidR="00B02D11" w:rsidRPr="00365333" w:rsidRDefault="00B02D1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5333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9819296" w14:textId="235245B6" w:rsidR="00994CD8" w:rsidRPr="00994CD8" w:rsidRDefault="00994CD8" w:rsidP="00994C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CD8">
        <w:rPr>
          <w:rFonts w:ascii="Times New Roman" w:hAnsi="Times New Roman" w:cs="Times New Roman"/>
          <w:b/>
          <w:sz w:val="28"/>
          <w:szCs w:val="28"/>
        </w:rPr>
        <w:lastRenderedPageBreak/>
        <w:t>Ящик с усами</w:t>
      </w:r>
    </w:p>
    <w:p w14:paraId="3AE168AC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Отображает одномерное распределение вероятности.</w:t>
      </w:r>
    </w:p>
    <w:p w14:paraId="747962B3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sns.boxplot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(x=data['Humidity'])</w:t>
      </w:r>
    </w:p>
    <w:p w14:paraId="6FCC7385" w14:textId="77777777" w:rsidR="00994CD8" w:rsidRPr="002E53C7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2E53C7">
        <w:rPr>
          <w:rFonts w:ascii="Times New Roman" w:hAnsi="Times New Roman" w:cs="Times New Roman"/>
          <w:sz w:val="28"/>
          <w:szCs w:val="28"/>
        </w:rPr>
        <w:t># По вертикали</w:t>
      </w:r>
    </w:p>
    <w:p w14:paraId="1178B752" w14:textId="77777777" w:rsidR="00994CD8" w:rsidRPr="003620CA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3620CA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boxplot</w:t>
      </w:r>
      <w:proofErr w:type="gramEnd"/>
      <w:r w:rsidRPr="003620CA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0CA">
        <w:rPr>
          <w:rFonts w:ascii="Times New Roman" w:hAnsi="Times New Roman" w:cs="Times New Roman"/>
          <w:sz w:val="28"/>
          <w:szCs w:val="28"/>
        </w:rPr>
        <w:t>=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620CA">
        <w:rPr>
          <w:rFonts w:ascii="Times New Roman" w:hAnsi="Times New Roman" w:cs="Times New Roman"/>
          <w:sz w:val="28"/>
          <w:szCs w:val="28"/>
        </w:rPr>
        <w:t>['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3620CA">
        <w:rPr>
          <w:rFonts w:ascii="Times New Roman" w:hAnsi="Times New Roman" w:cs="Times New Roman"/>
          <w:sz w:val="28"/>
          <w:szCs w:val="28"/>
        </w:rPr>
        <w:t>'])</w:t>
      </w:r>
    </w:p>
    <w:p w14:paraId="5F1D7DF5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 xml:space="preserve"># Распределение параметра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994CD8">
        <w:rPr>
          <w:rFonts w:ascii="Times New Roman" w:hAnsi="Times New Roman" w:cs="Times New Roman"/>
          <w:sz w:val="28"/>
          <w:szCs w:val="28"/>
        </w:rPr>
        <w:t xml:space="preserve"> сгруппированные по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Occupancy</w:t>
      </w:r>
      <w:r w:rsidRPr="00994CD8">
        <w:rPr>
          <w:rFonts w:ascii="Times New Roman" w:hAnsi="Times New Roman" w:cs="Times New Roman"/>
          <w:sz w:val="28"/>
          <w:szCs w:val="28"/>
        </w:rPr>
        <w:t>.</w:t>
      </w:r>
    </w:p>
    <w:p w14:paraId="0976108D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sns.boxplot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(x='Occupancy', y='Humidity', data=data)</w:t>
      </w:r>
    </w:p>
    <w:p w14:paraId="11659DF5" w14:textId="77777777" w:rsidR="00994CD8" w:rsidRPr="00994CD8" w:rsidRDefault="00994CD8" w:rsidP="00994C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CD8">
        <w:rPr>
          <w:rFonts w:ascii="Times New Roman" w:hAnsi="Times New Roman" w:cs="Times New Roman"/>
          <w:b/>
          <w:sz w:val="28"/>
          <w:szCs w:val="28"/>
          <w:lang w:val="en-US"/>
        </w:rPr>
        <w:t>Violin</w:t>
      </w:r>
      <w:r w:rsidRPr="00994C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94CD8">
        <w:rPr>
          <w:rFonts w:ascii="Times New Roman" w:hAnsi="Times New Roman" w:cs="Times New Roman"/>
          <w:b/>
          <w:sz w:val="28"/>
          <w:szCs w:val="28"/>
          <w:lang w:val="en-US"/>
        </w:rPr>
        <w:t>plot</w:t>
      </w:r>
    </w:p>
    <w:p w14:paraId="02698458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Похоже на предыдущую диаграмму, но по краям отображ</w:t>
      </w:r>
      <w:r>
        <w:rPr>
          <w:rFonts w:ascii="Times New Roman" w:hAnsi="Times New Roman" w:cs="Times New Roman"/>
          <w:sz w:val="28"/>
          <w:szCs w:val="28"/>
        </w:rPr>
        <w:t xml:space="preserve">аются распределения плотности </w:t>
      </w:r>
    </w:p>
    <w:p w14:paraId="2506CA42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sns.violinplot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(x=data['Humidity'])</w:t>
      </w:r>
    </w:p>
    <w:p w14:paraId="108A18DA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(2, 1, figsize=(10,10))</w:t>
      </w:r>
    </w:p>
    <w:p w14:paraId="1CE829A1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sns.violinplot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(ax=ax[0], x=data['Humidity'])</w:t>
      </w:r>
    </w:p>
    <w:p w14:paraId="1191D571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sns.distplot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(data['Humidity'], ax=ax[1])</w:t>
      </w:r>
    </w:p>
    <w:p w14:paraId="22B5FC43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Из приведенных графиков видно, что violinplot действительно показывает распределение плотности.</w:t>
      </w:r>
    </w:p>
    <w:p w14:paraId="3A9B5043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 xml:space="preserve"># Распределение параметра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994CD8">
        <w:rPr>
          <w:rFonts w:ascii="Times New Roman" w:hAnsi="Times New Roman" w:cs="Times New Roman"/>
          <w:sz w:val="28"/>
          <w:szCs w:val="28"/>
        </w:rPr>
        <w:t xml:space="preserve"> сгруппированные по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Occupancy</w:t>
      </w:r>
      <w:r w:rsidRPr="00994CD8">
        <w:rPr>
          <w:rFonts w:ascii="Times New Roman" w:hAnsi="Times New Roman" w:cs="Times New Roman"/>
          <w:sz w:val="28"/>
          <w:szCs w:val="28"/>
        </w:rPr>
        <w:t>.</w:t>
      </w:r>
    </w:p>
    <w:p w14:paraId="7362DD79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sns.violinplot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(x='Occupancy', y='Humidity', data=data)</w:t>
      </w:r>
    </w:p>
    <w:p w14:paraId="32D76192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sns.catplot</w:t>
      </w:r>
      <w:proofErr w:type="gramEnd"/>
      <w:r w:rsidRPr="00994CD8">
        <w:rPr>
          <w:rFonts w:ascii="Times New Roman" w:hAnsi="Times New Roman" w:cs="Times New Roman"/>
          <w:sz w:val="28"/>
          <w:szCs w:val="28"/>
          <w:lang w:val="en-US"/>
        </w:rPr>
        <w:t>(y='Humidity', x='Occupancy', data=data, kind="violin", split=True)</w:t>
      </w:r>
    </w:p>
    <w:p w14:paraId="0BC6E633" w14:textId="77777777" w:rsidR="00994CD8" w:rsidRPr="00994CD8" w:rsidRDefault="00994CD8" w:rsidP="00994C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CD8">
        <w:rPr>
          <w:rFonts w:ascii="Times New Roman" w:hAnsi="Times New Roman" w:cs="Times New Roman"/>
          <w:b/>
          <w:sz w:val="28"/>
          <w:szCs w:val="28"/>
        </w:rPr>
        <w:t>4) Информация о корреляции признаков</w:t>
      </w:r>
    </w:p>
    <w:p w14:paraId="6879E2EE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Проверка корреляции признаков позволяет решить две задачи:</w:t>
      </w:r>
    </w:p>
    <w:p w14:paraId="2703AB57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94CD8">
        <w:rPr>
          <w:rFonts w:ascii="Times New Roman" w:hAnsi="Times New Roman" w:cs="Times New Roman"/>
          <w:sz w:val="28"/>
          <w:szCs w:val="28"/>
        </w:rPr>
        <w:t>Понять какие признаки (колонки датасета) наиболее сильно коррелируют с целевым признаком (в нашем примере это колонка "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Occupancy</w:t>
      </w:r>
      <w:r w:rsidRPr="00994CD8">
        <w:rPr>
          <w:rFonts w:ascii="Times New Roman" w:hAnsi="Times New Roman" w:cs="Times New Roman"/>
          <w:sz w:val="28"/>
          <w:szCs w:val="28"/>
        </w:rPr>
        <w:t>"). Именно эти признаки будут наиболее информативными для моделей машинного обучения. Признаки, которые слабо коррелируют с целевым признаком, можно попробовать исключить из построения модели, иногда это повышает качество модели. Нужно отметить, что некоторые алгоритмы машинного обучения автоматически определяют ценность того или иного признака для построения модели.</w:t>
      </w:r>
    </w:p>
    <w:p w14:paraId="52D0EB24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94CD8">
        <w:rPr>
          <w:rFonts w:ascii="Times New Roman" w:hAnsi="Times New Roman" w:cs="Times New Roman"/>
          <w:sz w:val="28"/>
          <w:szCs w:val="28"/>
        </w:rPr>
        <w:t xml:space="preserve">Понять какие нецелевые признаки линейно зависимы между собой. Линейно зависимые признаки, как правило, очень плохо влияют на качество моделей. </w:t>
      </w:r>
      <w:r w:rsidRPr="00994CD8">
        <w:rPr>
          <w:rFonts w:ascii="Times New Roman" w:hAnsi="Times New Roman" w:cs="Times New Roman"/>
          <w:sz w:val="28"/>
          <w:szCs w:val="28"/>
        </w:rPr>
        <w:lastRenderedPageBreak/>
        <w:t>Поэтому если несколько признаков линейно зависимы, то для построения модели из них выбирают какой-то один признак.</w:t>
      </w:r>
    </w:p>
    <w:p w14:paraId="33D9A94F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gramEnd"/>
      <w:r w:rsidRPr="00D66FDD">
        <w:rPr>
          <w:rFonts w:ascii="Times New Roman" w:hAnsi="Times New Roman" w:cs="Times New Roman"/>
          <w:sz w:val="28"/>
          <w:szCs w:val="28"/>
        </w:rPr>
        <w:t>()</w:t>
      </w:r>
    </w:p>
    <w:p w14:paraId="4040FE63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Тепловая</w:t>
      </w:r>
      <w:r w:rsidRPr="00D66F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карта</w:t>
      </w:r>
    </w:p>
    <w:p w14:paraId="186BE8C5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heatmap</w:t>
      </w:r>
      <w:proofErr w:type="gramEnd"/>
      <w:r w:rsidRPr="00D66FDD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D66FDD">
        <w:rPr>
          <w:rFonts w:ascii="Times New Roman" w:hAnsi="Times New Roman" w:cs="Times New Roman"/>
          <w:sz w:val="28"/>
          <w:szCs w:val="28"/>
        </w:rPr>
        <w:t>())</w:t>
      </w:r>
    </w:p>
    <w:p w14:paraId="7ECD8802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D66FDD">
        <w:rPr>
          <w:rFonts w:ascii="Times New Roman" w:hAnsi="Times New Roman" w:cs="Times New Roman"/>
          <w:sz w:val="28"/>
          <w:szCs w:val="28"/>
        </w:rPr>
        <w:t># Вывод значений в ячейках</w:t>
      </w:r>
    </w:p>
    <w:p w14:paraId="2DE7A8A4" w14:textId="77777777" w:rsidR="00994CD8" w:rsidRPr="003620CA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3620CA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heatmap</w:t>
      </w:r>
      <w:proofErr w:type="gramEnd"/>
      <w:r w:rsidRPr="003620CA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620CA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3620CA">
        <w:rPr>
          <w:rFonts w:ascii="Times New Roman" w:hAnsi="Times New Roman" w:cs="Times New Roman"/>
          <w:sz w:val="28"/>
          <w:szCs w:val="28"/>
        </w:rPr>
        <w:t xml:space="preserve">(),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annot</w:t>
      </w:r>
      <w:r w:rsidRPr="003620CA">
        <w:rPr>
          <w:rFonts w:ascii="Times New Roman" w:hAnsi="Times New Roman" w:cs="Times New Roman"/>
          <w:sz w:val="28"/>
          <w:szCs w:val="28"/>
        </w:rPr>
        <w:t>=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620CA">
        <w:rPr>
          <w:rFonts w:ascii="Times New Roman" w:hAnsi="Times New Roman" w:cs="Times New Roman"/>
          <w:sz w:val="28"/>
          <w:szCs w:val="28"/>
        </w:rPr>
        <w:t xml:space="preserve">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fmt</w:t>
      </w:r>
      <w:r w:rsidRPr="003620CA">
        <w:rPr>
          <w:rFonts w:ascii="Times New Roman" w:hAnsi="Times New Roman" w:cs="Times New Roman"/>
          <w:sz w:val="28"/>
          <w:szCs w:val="28"/>
        </w:rPr>
        <w:t>='.3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20CA">
        <w:rPr>
          <w:rFonts w:ascii="Times New Roman" w:hAnsi="Times New Roman" w:cs="Times New Roman"/>
          <w:sz w:val="28"/>
          <w:szCs w:val="28"/>
        </w:rPr>
        <w:t>')</w:t>
      </w:r>
    </w:p>
    <w:p w14:paraId="2B3D756B" w14:textId="77777777" w:rsidR="00994CD8" w:rsidRPr="002E53C7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2E53C7">
        <w:rPr>
          <w:rFonts w:ascii="Times New Roman" w:hAnsi="Times New Roman" w:cs="Times New Roman"/>
          <w:sz w:val="28"/>
          <w:szCs w:val="28"/>
        </w:rPr>
        <w:t># Изменение цветовой гаммы</w:t>
      </w:r>
    </w:p>
    <w:p w14:paraId="6FCE5B8A" w14:textId="77777777" w:rsidR="00994CD8" w:rsidRPr="003620CA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3620CA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heatmap</w:t>
      </w:r>
      <w:proofErr w:type="gramEnd"/>
      <w:r w:rsidRPr="003620CA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620CA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3620CA">
        <w:rPr>
          <w:rFonts w:ascii="Times New Roman" w:hAnsi="Times New Roman" w:cs="Times New Roman"/>
          <w:sz w:val="28"/>
          <w:szCs w:val="28"/>
        </w:rPr>
        <w:t xml:space="preserve">(),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cmap</w:t>
      </w:r>
      <w:r w:rsidRPr="003620CA">
        <w:rPr>
          <w:rFonts w:ascii="Times New Roman" w:hAnsi="Times New Roman" w:cs="Times New Roman"/>
          <w:sz w:val="28"/>
          <w:szCs w:val="28"/>
        </w:rPr>
        <w:t>='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YlGnBu</w:t>
      </w:r>
      <w:r w:rsidRPr="003620CA">
        <w:rPr>
          <w:rFonts w:ascii="Times New Roman" w:hAnsi="Times New Roman" w:cs="Times New Roman"/>
          <w:sz w:val="28"/>
          <w:szCs w:val="28"/>
        </w:rPr>
        <w:t xml:space="preserve">',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annot</w:t>
      </w:r>
      <w:r w:rsidRPr="003620CA">
        <w:rPr>
          <w:rFonts w:ascii="Times New Roman" w:hAnsi="Times New Roman" w:cs="Times New Roman"/>
          <w:sz w:val="28"/>
          <w:szCs w:val="28"/>
        </w:rPr>
        <w:t>=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620CA">
        <w:rPr>
          <w:rFonts w:ascii="Times New Roman" w:hAnsi="Times New Roman" w:cs="Times New Roman"/>
          <w:sz w:val="28"/>
          <w:szCs w:val="28"/>
        </w:rPr>
        <w:t xml:space="preserve">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fmt</w:t>
      </w:r>
      <w:r w:rsidRPr="003620CA">
        <w:rPr>
          <w:rFonts w:ascii="Times New Roman" w:hAnsi="Times New Roman" w:cs="Times New Roman"/>
          <w:sz w:val="28"/>
          <w:szCs w:val="28"/>
        </w:rPr>
        <w:t>='.3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20CA">
        <w:rPr>
          <w:rFonts w:ascii="Times New Roman" w:hAnsi="Times New Roman" w:cs="Times New Roman"/>
          <w:sz w:val="28"/>
          <w:szCs w:val="28"/>
        </w:rPr>
        <w:t>')</w:t>
      </w:r>
    </w:p>
    <w:p w14:paraId="0F52C5DC" w14:textId="77777777" w:rsidR="00BA2C73" w:rsidRPr="003620CA" w:rsidRDefault="00BA2C73" w:rsidP="00994CD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D520D" w14:textId="77777777" w:rsidR="00D66FDD" w:rsidRDefault="00BA2C73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Самостоятельная работа.</w:t>
      </w:r>
    </w:p>
    <w:p w14:paraId="63C1A159" w14:textId="77777777" w:rsidR="00D66FDD" w:rsidRPr="00BA2C73" w:rsidRDefault="00D66FDD" w:rsidP="00D66FDD">
      <w:pPr>
        <w:pStyle w:val="a3"/>
        <w:shd w:val="clear" w:color="auto" w:fill="FFFFFF"/>
        <w:spacing w:before="0" w:beforeAutospacing="0" w:after="240" w:afterAutospacing="0"/>
        <w:rPr>
          <w:color w:val="24292F"/>
          <w:sz w:val="28"/>
          <w:szCs w:val="28"/>
        </w:rPr>
      </w:pPr>
      <w:r w:rsidRPr="00BA2C73">
        <w:rPr>
          <w:color w:val="24292F"/>
          <w:sz w:val="28"/>
          <w:szCs w:val="28"/>
        </w:rPr>
        <w:t>Для заданного набора данных проведите корреляционный анализ. Сделайте выводы о возможности построения моделей машинного обучения и о возможном вкладе признаков в модель.</w:t>
      </w:r>
    </w:p>
    <w:p w14:paraId="1657D170" w14:textId="77777777" w:rsidR="00D66FDD" w:rsidRPr="00BA2C73" w:rsidRDefault="00D66FDD" w:rsidP="00D66FDD">
      <w:pPr>
        <w:pStyle w:val="4"/>
        <w:shd w:val="clear" w:color="auto" w:fill="FFFFFF"/>
        <w:spacing w:before="360" w:after="240"/>
        <w:rPr>
          <w:rFonts w:ascii="Times New Roman" w:hAnsi="Times New Roman" w:cs="Times New Roman"/>
          <w:color w:val="24292F"/>
          <w:sz w:val="28"/>
          <w:szCs w:val="28"/>
        </w:rPr>
      </w:pPr>
      <w:r w:rsidRPr="00BA2C73">
        <w:rPr>
          <w:rFonts w:ascii="Times New Roman" w:hAnsi="Times New Roman" w:cs="Times New Roman"/>
          <w:color w:val="24292F"/>
          <w:sz w:val="28"/>
          <w:szCs w:val="28"/>
        </w:rPr>
        <w:t>Наборы данных:</w:t>
      </w:r>
    </w:p>
    <w:p w14:paraId="28793381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8" w:anchor="sklearn.datasets.load_iris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https://scikit-learn.org/stable/modules/generated/sklearn.datasets.load_iris.html#sklearn.datasets.load_iris</w:t>
        </w:r>
      </w:hyperlink>
    </w:p>
    <w:p w14:paraId="4CB99F99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9" w:anchor="sklearn.datasets.load_wine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https://scikit-learn.org/stable/modules/generated/sklearn.datasets.load_wine.html#sklearn.datasets.load_wine</w:t>
        </w:r>
      </w:hyperlink>
    </w:p>
    <w:p w14:paraId="082C9238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10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https://www.kaggle.com/carlolepelaars/toy-dataset</w:t>
        </w:r>
      </w:hyperlink>
    </w:p>
    <w:p w14:paraId="30F21575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11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https://www.kaggle.com/datasets/johnsmith88/heart-disease-dataset</w:t>
        </w:r>
      </w:hyperlink>
    </w:p>
    <w:p w14:paraId="522DFC4D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hyperlink r:id="rId12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  <w:lang w:val="en-US"/>
          </w:rPr>
          <w:t>https://www.kaggle.com/mohansacharya/graduate-admissions</w:t>
        </w:r>
      </w:hyperlink>
      <w:r w:rsidR="00D66FDD"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> (</w:t>
      </w:r>
      <w:r w:rsidR="00D66FDD" w:rsidRPr="00BA2C73">
        <w:rPr>
          <w:rFonts w:ascii="Times New Roman" w:hAnsi="Times New Roman" w:cs="Times New Roman"/>
          <w:color w:val="24292F"/>
          <w:sz w:val="28"/>
          <w:szCs w:val="28"/>
        </w:rPr>
        <w:t>файл</w:t>
      </w:r>
      <w:r w:rsidR="00D66FDD"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 xml:space="preserve"> Admission_Predict.csv)</w:t>
      </w:r>
    </w:p>
    <w:p w14:paraId="4934E4CC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hyperlink r:id="rId13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  <w:lang w:val="en-US"/>
          </w:rPr>
          <w:t>https://www.kaggle.com/mohansacharya/graduate-admissions</w:t>
        </w:r>
      </w:hyperlink>
      <w:r w:rsidR="00D66FDD"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> (</w:t>
      </w:r>
      <w:r w:rsidR="00D66FDD" w:rsidRPr="00BA2C73">
        <w:rPr>
          <w:rFonts w:ascii="Times New Roman" w:hAnsi="Times New Roman" w:cs="Times New Roman"/>
          <w:color w:val="24292F"/>
          <w:sz w:val="28"/>
          <w:szCs w:val="28"/>
        </w:rPr>
        <w:t>файл</w:t>
      </w:r>
      <w:r w:rsidR="00D66FDD"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 xml:space="preserve"> Admission_Predict_Ver1.1.csv)</w:t>
      </w:r>
    </w:p>
    <w:p w14:paraId="0D3A4340" w14:textId="77777777" w:rsidR="00D66FDD" w:rsidRPr="00BA2C73" w:rsidRDefault="003620CA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hyperlink r:id="rId14" w:history="1">
        <w:r w:rsidR="00D66FDD"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  <w:lang w:val="en-US"/>
          </w:rPr>
          <w:t>https://www.kaggle.com/lava18/google-play-store-apps</w:t>
        </w:r>
      </w:hyperlink>
    </w:p>
    <w:p w14:paraId="0F329943" w14:textId="77777777" w:rsidR="00D66FDD" w:rsidRPr="00994CD8" w:rsidRDefault="00D66FDD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66FDD" w:rsidRPr="00994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7FB3"/>
    <w:multiLevelType w:val="multilevel"/>
    <w:tmpl w:val="AFD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63C1F"/>
    <w:multiLevelType w:val="multilevel"/>
    <w:tmpl w:val="662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583425"/>
    <w:multiLevelType w:val="multilevel"/>
    <w:tmpl w:val="729E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239C2"/>
    <w:multiLevelType w:val="multilevel"/>
    <w:tmpl w:val="F04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864"/>
    <w:rsid w:val="00080B24"/>
    <w:rsid w:val="002E53C7"/>
    <w:rsid w:val="003620CA"/>
    <w:rsid w:val="00365333"/>
    <w:rsid w:val="006154CE"/>
    <w:rsid w:val="007568BA"/>
    <w:rsid w:val="0079680B"/>
    <w:rsid w:val="008D4AAE"/>
    <w:rsid w:val="00994CD8"/>
    <w:rsid w:val="00A00BB4"/>
    <w:rsid w:val="00AC3F98"/>
    <w:rsid w:val="00AF4ADB"/>
    <w:rsid w:val="00B02D11"/>
    <w:rsid w:val="00B13894"/>
    <w:rsid w:val="00BA2C73"/>
    <w:rsid w:val="00BE4A20"/>
    <w:rsid w:val="00D66FDD"/>
    <w:rsid w:val="00DD793D"/>
    <w:rsid w:val="00FD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24D52"/>
  <w15:chartTrackingRefBased/>
  <w15:docId w15:val="{56A38E6A-03BC-475E-A16C-ED994EF5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5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58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F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58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D5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D586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D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58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FD5864"/>
  </w:style>
  <w:style w:type="character" w:customStyle="1" w:styleId="nn">
    <w:name w:val="nn"/>
    <w:basedOn w:val="a0"/>
    <w:rsid w:val="00FD5864"/>
  </w:style>
  <w:style w:type="character" w:customStyle="1" w:styleId="k">
    <w:name w:val="k"/>
    <w:basedOn w:val="a0"/>
    <w:rsid w:val="00FD5864"/>
  </w:style>
  <w:style w:type="character" w:customStyle="1" w:styleId="o">
    <w:name w:val="o"/>
    <w:basedOn w:val="a0"/>
    <w:rsid w:val="00FD5864"/>
  </w:style>
  <w:style w:type="character" w:customStyle="1" w:styleId="n">
    <w:name w:val="n"/>
    <w:basedOn w:val="a0"/>
    <w:rsid w:val="00FD5864"/>
  </w:style>
  <w:style w:type="character" w:customStyle="1" w:styleId="p">
    <w:name w:val="p"/>
    <w:basedOn w:val="a0"/>
    <w:rsid w:val="00FD5864"/>
  </w:style>
  <w:style w:type="character" w:customStyle="1" w:styleId="s2">
    <w:name w:val="s2"/>
    <w:basedOn w:val="a0"/>
    <w:rsid w:val="00FD5864"/>
  </w:style>
  <w:style w:type="character" w:customStyle="1" w:styleId="c1">
    <w:name w:val="c1"/>
    <w:basedOn w:val="a0"/>
    <w:rsid w:val="00FD5864"/>
  </w:style>
  <w:style w:type="character" w:customStyle="1" w:styleId="s1">
    <w:name w:val="s1"/>
    <w:basedOn w:val="a0"/>
    <w:rsid w:val="00FD5864"/>
  </w:style>
  <w:style w:type="character" w:customStyle="1" w:styleId="mi">
    <w:name w:val="mi"/>
    <w:basedOn w:val="a0"/>
    <w:rsid w:val="00AF4ADB"/>
  </w:style>
  <w:style w:type="character" w:customStyle="1" w:styleId="nb">
    <w:name w:val="nb"/>
    <w:basedOn w:val="a0"/>
    <w:rsid w:val="00AF4ADB"/>
  </w:style>
  <w:style w:type="character" w:customStyle="1" w:styleId="si">
    <w:name w:val="si"/>
    <w:basedOn w:val="a0"/>
    <w:rsid w:val="00AF4ADB"/>
  </w:style>
  <w:style w:type="character" w:customStyle="1" w:styleId="ow">
    <w:name w:val="ow"/>
    <w:basedOn w:val="a0"/>
    <w:rsid w:val="00AF4ADB"/>
  </w:style>
  <w:style w:type="character" w:customStyle="1" w:styleId="30">
    <w:name w:val="Заголовок 3 Знак"/>
    <w:basedOn w:val="a0"/>
    <w:link w:val="3"/>
    <w:uiPriority w:val="9"/>
    <w:semiHidden/>
    <w:rsid w:val="00AF4A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66F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Unresolved Mention"/>
    <w:basedOn w:val="a0"/>
    <w:uiPriority w:val="99"/>
    <w:semiHidden/>
    <w:unhideWhenUsed/>
    <w:rsid w:val="002E5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4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85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4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5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8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40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4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0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4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79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6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6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0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372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568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6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63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4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0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898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5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3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459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51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4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9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10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7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datasets.load_iris.html" TargetMode="External"/><Relationship Id="rId13" Type="http://schemas.openxmlformats.org/officeDocument/2006/relationships/hyperlink" Target="https://www.kaggle.com/mohansacharya/graduate-admiss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catter_plot" TargetMode="External"/><Relationship Id="rId12" Type="http://schemas.openxmlformats.org/officeDocument/2006/relationships/hyperlink" Target="https://www.kaggle.com/mohansacharya/graduate-admission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CSV" TargetMode="External"/><Relationship Id="rId11" Type="http://schemas.openxmlformats.org/officeDocument/2006/relationships/hyperlink" Target="https://www.kaggle.com/datasets/johnsmith88/heart-disease-dataset" TargetMode="External"/><Relationship Id="rId5" Type="http://schemas.openxmlformats.org/officeDocument/2006/relationships/hyperlink" Target="https://archive.ics.uci.edu/dataset/357/occupancy+detec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aggle.com/carlolepelaars/toy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datasets.load_wine.html" TargetMode="External"/><Relationship Id="rId14" Type="http://schemas.openxmlformats.org/officeDocument/2006/relationships/hyperlink" Target="https://www.kaggle.com/lava18/google-play-store-app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5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Администратор</cp:lastModifiedBy>
  <cp:revision>14</cp:revision>
  <dcterms:created xsi:type="dcterms:W3CDTF">2023-01-24T11:31:00Z</dcterms:created>
  <dcterms:modified xsi:type="dcterms:W3CDTF">2025-10-23T12:38:00Z</dcterms:modified>
</cp:coreProperties>
</file>