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3BDC3" w14:textId="77777777" w:rsidR="00745E53" w:rsidRPr="00745E53" w:rsidRDefault="00745E53" w:rsidP="009A76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5E53">
        <w:rPr>
          <w:rFonts w:ascii="Times New Roman" w:hAnsi="Times New Roman" w:cs="Times New Roman"/>
          <w:sz w:val="28"/>
          <w:szCs w:val="28"/>
          <w:lang w:val="ru-RU"/>
        </w:rPr>
        <w:t xml:space="preserve">5. Практическое моделирование бизнес-процесса </w:t>
      </w:r>
    </w:p>
    <w:p w14:paraId="0C23A9A0" w14:textId="77777777" w:rsidR="00745E53" w:rsidRPr="00745E53" w:rsidRDefault="00745E53" w:rsidP="009A76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5E53">
        <w:rPr>
          <w:rFonts w:ascii="Times New Roman" w:hAnsi="Times New Roman" w:cs="Times New Roman"/>
          <w:sz w:val="28"/>
          <w:szCs w:val="28"/>
          <w:lang w:val="ru-RU"/>
        </w:rPr>
        <w:t>• Выберите любой бизнес-процесс (например, обработка заказа, учет складских остатков).</w:t>
      </w:r>
    </w:p>
    <w:p w14:paraId="4F2F130D" w14:textId="77777777" w:rsidR="00745E53" w:rsidRPr="00745E53" w:rsidRDefault="00745E53" w:rsidP="009A76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5E53">
        <w:rPr>
          <w:rFonts w:ascii="Times New Roman" w:hAnsi="Times New Roman" w:cs="Times New Roman"/>
          <w:sz w:val="28"/>
          <w:szCs w:val="28"/>
          <w:lang w:val="ru-RU"/>
        </w:rPr>
        <w:t>• Опишите, как КИС может его автоматизировать и упростить.</w:t>
      </w:r>
    </w:p>
    <w:p w14:paraId="27C20F61" w14:textId="77777777" w:rsidR="00DE310D" w:rsidRPr="00DE310D" w:rsidRDefault="00DE310D" w:rsidP="00DE31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10D">
        <w:rPr>
          <w:rFonts w:ascii="Times New Roman" w:hAnsi="Times New Roman" w:cs="Times New Roman"/>
          <w:sz w:val="28"/>
          <w:szCs w:val="28"/>
          <w:lang w:val="ru-RU"/>
        </w:rPr>
        <w:t>Система 1</w:t>
      </w:r>
      <w:proofErr w:type="gramStart"/>
      <w:r w:rsidRPr="00DE310D">
        <w:rPr>
          <w:rFonts w:ascii="Times New Roman" w:hAnsi="Times New Roman" w:cs="Times New Roman"/>
          <w:sz w:val="28"/>
          <w:szCs w:val="28"/>
          <w:lang w:val="ru-RU"/>
        </w:rPr>
        <w:t>С:Предприятие</w:t>
      </w:r>
      <w:proofErr w:type="gramEnd"/>
      <w:r w:rsidRPr="00DE310D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полностью автоматизировать процесс расчетов с поставщиками. При получении счета от поставщика (по электронной почте, через </w:t>
      </w:r>
      <w:r w:rsidRPr="00DE310D">
        <w:rPr>
          <w:rFonts w:ascii="Times New Roman" w:hAnsi="Times New Roman" w:cs="Times New Roman"/>
          <w:sz w:val="28"/>
          <w:szCs w:val="28"/>
        </w:rPr>
        <w:t>EDI</w:t>
      </w:r>
      <w:r w:rsidRPr="00DE310D">
        <w:rPr>
          <w:rFonts w:ascii="Times New Roman" w:hAnsi="Times New Roman" w:cs="Times New Roman"/>
          <w:sz w:val="28"/>
          <w:szCs w:val="28"/>
          <w:lang w:val="ru-RU"/>
        </w:rPr>
        <w:t xml:space="preserve"> или в виде электронного файла) система автоматически сверяет его с имеющимся заказом на покупку (</w:t>
      </w:r>
      <w:r w:rsidRPr="00DE310D">
        <w:rPr>
          <w:rFonts w:ascii="Times New Roman" w:hAnsi="Times New Roman" w:cs="Times New Roman"/>
          <w:sz w:val="28"/>
          <w:szCs w:val="28"/>
        </w:rPr>
        <w:t>PO</w:t>
      </w:r>
      <w:r w:rsidRPr="00DE310D">
        <w:rPr>
          <w:rFonts w:ascii="Times New Roman" w:hAnsi="Times New Roman" w:cs="Times New Roman"/>
          <w:sz w:val="28"/>
          <w:szCs w:val="28"/>
          <w:lang w:val="ru-RU"/>
        </w:rPr>
        <w:t>) в базе данных. Если информация совпадает, счет автоматически переходит на этап утверждения по заранее заданным правилам — например, счета до 50 миллионов рублей утверждаются автоматически, а более крупные счета отправляются на утверждение руководителю через мобильное приложение 1</w:t>
      </w:r>
      <w:proofErr w:type="gramStart"/>
      <w:r w:rsidRPr="00DE310D">
        <w:rPr>
          <w:rFonts w:ascii="Times New Roman" w:hAnsi="Times New Roman" w:cs="Times New Roman"/>
          <w:sz w:val="28"/>
          <w:szCs w:val="28"/>
          <w:lang w:val="ru-RU"/>
        </w:rPr>
        <w:t>С:</w:t>
      </w:r>
      <w:r w:rsidRPr="00DE310D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DE31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D4CC1C" w14:textId="77777777" w:rsidR="00DE310D" w:rsidRPr="00DE310D" w:rsidRDefault="00DE310D" w:rsidP="00DE31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10D">
        <w:rPr>
          <w:rFonts w:ascii="Times New Roman" w:hAnsi="Times New Roman" w:cs="Times New Roman"/>
          <w:sz w:val="28"/>
          <w:szCs w:val="28"/>
          <w:lang w:val="ru-RU"/>
        </w:rPr>
        <w:t>После утверждения система автоматически создает платежное поручение и напрямую связывается с банком для перевода средств в установленный срок. Весь процесс синхронизируется с бухгалтерским модулем: автоматически создаются соответствующие проводки (Дебет 331 "Расчеты с поставщиками", Кредит 112 "Расчетные счета") и учитывается НДС. В завершение система сохраняет все электронные документы и автоматически формирует отчеты по кредиторской задолженности, что позволяет компании легко отслеживать состояние расчетов.</w:t>
      </w:r>
    </w:p>
    <w:p w14:paraId="5BFAAED7" w14:textId="4FE26CF2" w:rsidR="00745E53" w:rsidRPr="00745E53" w:rsidRDefault="00DE310D" w:rsidP="009A76C6">
      <w:pPr>
        <w:jc w:val="both"/>
        <w:rPr>
          <w:rFonts w:ascii="Times New Roman" w:hAnsi="Times New Roman" w:cs="Times New Roman"/>
          <w:sz w:val="28"/>
          <w:szCs w:val="28"/>
        </w:rPr>
      </w:pPr>
      <w:r w:rsidRPr="00DE310D">
        <w:rPr>
          <w:rFonts w:ascii="Times New Roman" w:hAnsi="Times New Roman" w:cs="Times New Roman"/>
          <w:sz w:val="28"/>
          <w:szCs w:val="28"/>
          <w:lang w:val="ru-RU"/>
        </w:rPr>
        <w:t>Данный автоматизированный процесс позволяет сократить время обработки на 80% по сравнению с ручным методом, а также минимизировать ошибки при вводе данных и проведении платежей. Весь процесс может быть наглядно представлен в виде блок-схемы, включая этапы получения счета, проверки, утверждения, оплаты, архивирования и отчетности.</w:t>
      </w:r>
    </w:p>
    <w:p w14:paraId="7F17A45F" w14:textId="227A366A" w:rsidR="0071412A" w:rsidRDefault="00F07F0E" w:rsidP="009A76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4C64CF9A" w14:textId="77777777" w:rsidR="00F07F0E" w:rsidRPr="00DE310D" w:rsidRDefault="00F07F0E" w:rsidP="009A76C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07F0E" w:rsidRPr="00DE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0E"/>
    <w:rsid w:val="000450B9"/>
    <w:rsid w:val="00444223"/>
    <w:rsid w:val="0056318B"/>
    <w:rsid w:val="006F7CC5"/>
    <w:rsid w:val="0071412A"/>
    <w:rsid w:val="00745E53"/>
    <w:rsid w:val="00762A0E"/>
    <w:rsid w:val="009A76C6"/>
    <w:rsid w:val="00C45780"/>
    <w:rsid w:val="00DE310D"/>
    <w:rsid w:val="00E73B29"/>
    <w:rsid w:val="00F0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7BB6"/>
  <w15:chartTrackingRefBased/>
  <w15:docId w15:val="{0CE818D9-DE50-46DB-B050-BF115C2C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7</cp:revision>
  <dcterms:created xsi:type="dcterms:W3CDTF">2025-03-29T08:09:00Z</dcterms:created>
  <dcterms:modified xsi:type="dcterms:W3CDTF">2025-03-29T08:39:00Z</dcterms:modified>
</cp:coreProperties>
</file>