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223E4" w14:textId="77777777" w:rsidR="00604148" w:rsidRPr="00244FA3" w:rsidRDefault="00604148" w:rsidP="00237D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4FA3">
        <w:rPr>
          <w:rFonts w:ascii="Times New Roman" w:hAnsi="Times New Roman" w:cs="Times New Roman"/>
          <w:sz w:val="28"/>
          <w:szCs w:val="28"/>
          <w:lang w:val="ru-RU"/>
        </w:rPr>
        <w:t>Электронная коммерция (</w:t>
      </w:r>
      <w:r w:rsidRPr="00244FA3">
        <w:rPr>
          <w:rFonts w:ascii="Times New Roman" w:hAnsi="Times New Roman" w:cs="Times New Roman"/>
          <w:sz w:val="28"/>
          <w:szCs w:val="28"/>
        </w:rPr>
        <w:t>e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44FA3">
        <w:rPr>
          <w:rFonts w:ascii="Times New Roman" w:hAnsi="Times New Roman" w:cs="Times New Roman"/>
          <w:sz w:val="28"/>
          <w:szCs w:val="28"/>
        </w:rPr>
        <w:t>commerce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) — это любые торговые и финансовые транзакции, происходящие в онлайн-пространстве. Это включает в себя покупки и продажи товаров и услуг, денежные переводы, а также другие бизнес-процессы, осуществляемые через интернет.</w:t>
      </w:r>
    </w:p>
    <w:p w14:paraId="0727C064" w14:textId="77777777" w:rsidR="00604148" w:rsidRPr="00244FA3" w:rsidRDefault="00604148" w:rsidP="00237D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4FA3">
        <w:rPr>
          <w:rFonts w:ascii="Times New Roman" w:hAnsi="Times New Roman" w:cs="Times New Roman"/>
          <w:sz w:val="28"/>
          <w:szCs w:val="28"/>
          <w:lang w:val="vi-VN"/>
        </w:rPr>
        <w:t>На основании приведенного определения электронной коммерции перейдем к классификации ее моделей. Они дифференцируются по типу взаимодействующих сторон: B2C, B2B, C2C и другие.</w:t>
      </w:r>
    </w:p>
    <w:p w14:paraId="1B0C78A6" w14:textId="77777777" w:rsidR="00604148" w:rsidRPr="00244FA3" w:rsidRDefault="00604148" w:rsidP="00237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4FA3">
        <w:rPr>
          <w:rFonts w:ascii="Times New Roman" w:hAnsi="Times New Roman" w:cs="Times New Roman"/>
          <w:sz w:val="28"/>
          <w:szCs w:val="28"/>
        </w:rPr>
        <w:t xml:space="preserve">B2C (Business to Consumer) —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r w:rsidRPr="00244FA3">
        <w:rPr>
          <w:rFonts w:ascii="Times New Roman" w:hAnsi="Times New Roman" w:cs="Times New Roman"/>
          <w:sz w:val="28"/>
          <w:szCs w:val="28"/>
        </w:rPr>
        <w:t xml:space="preserve">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44FA3">
        <w:rPr>
          <w:rFonts w:ascii="Times New Roman" w:hAnsi="Times New Roman" w:cs="Times New Roman"/>
          <w:sz w:val="28"/>
          <w:szCs w:val="28"/>
        </w:rPr>
        <w:t xml:space="preserve">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потребителя</w:t>
      </w:r>
      <w:r w:rsidRPr="00244FA3">
        <w:rPr>
          <w:rFonts w:ascii="Times New Roman" w:hAnsi="Times New Roman" w:cs="Times New Roman"/>
          <w:sz w:val="28"/>
          <w:szCs w:val="28"/>
        </w:rPr>
        <w:t xml:space="preserve">.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244FA3">
        <w:rPr>
          <w:rFonts w:ascii="Times New Roman" w:hAnsi="Times New Roman" w:cs="Times New Roman"/>
          <w:sz w:val="28"/>
          <w:szCs w:val="28"/>
        </w:rPr>
        <w:t>: Amazon, Wildberries.</w:t>
      </w:r>
    </w:p>
    <w:p w14:paraId="487D343F" w14:textId="77777777" w:rsidR="00604148" w:rsidRPr="00244FA3" w:rsidRDefault="00604148" w:rsidP="00237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4FA3">
        <w:rPr>
          <w:rFonts w:ascii="Times New Roman" w:hAnsi="Times New Roman" w:cs="Times New Roman"/>
          <w:sz w:val="28"/>
          <w:szCs w:val="28"/>
        </w:rPr>
        <w:t xml:space="preserve">B2B (Business to Business) —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r w:rsidRPr="00244FA3">
        <w:rPr>
          <w:rFonts w:ascii="Times New Roman" w:hAnsi="Times New Roman" w:cs="Times New Roman"/>
          <w:sz w:val="28"/>
          <w:szCs w:val="28"/>
        </w:rPr>
        <w:t xml:space="preserve">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44FA3">
        <w:rPr>
          <w:rFonts w:ascii="Times New Roman" w:hAnsi="Times New Roman" w:cs="Times New Roman"/>
          <w:sz w:val="28"/>
          <w:szCs w:val="28"/>
        </w:rPr>
        <w:t xml:space="preserve">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бизнеса</w:t>
      </w:r>
      <w:r w:rsidRPr="00244FA3">
        <w:rPr>
          <w:rFonts w:ascii="Times New Roman" w:hAnsi="Times New Roman" w:cs="Times New Roman"/>
          <w:sz w:val="28"/>
          <w:szCs w:val="28"/>
        </w:rPr>
        <w:t xml:space="preserve">.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244FA3">
        <w:rPr>
          <w:rFonts w:ascii="Times New Roman" w:hAnsi="Times New Roman" w:cs="Times New Roman"/>
          <w:sz w:val="28"/>
          <w:szCs w:val="28"/>
        </w:rPr>
        <w:t>: Alibaba, Ozon Business.</w:t>
      </w:r>
    </w:p>
    <w:p w14:paraId="064A3AB8" w14:textId="77777777" w:rsidR="00604148" w:rsidRPr="00244FA3" w:rsidRDefault="00604148" w:rsidP="00237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4FA3">
        <w:rPr>
          <w:rFonts w:ascii="Times New Roman" w:hAnsi="Times New Roman" w:cs="Times New Roman"/>
          <w:sz w:val="28"/>
          <w:szCs w:val="28"/>
        </w:rPr>
        <w:t>C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44FA3">
        <w:rPr>
          <w:rFonts w:ascii="Times New Roman" w:hAnsi="Times New Roman" w:cs="Times New Roman"/>
          <w:sz w:val="28"/>
          <w:szCs w:val="28"/>
        </w:rPr>
        <w:t>C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44FA3">
        <w:rPr>
          <w:rFonts w:ascii="Times New Roman" w:hAnsi="Times New Roman" w:cs="Times New Roman"/>
          <w:sz w:val="28"/>
          <w:szCs w:val="28"/>
        </w:rPr>
        <w:t>Consumer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4FA3">
        <w:rPr>
          <w:rFonts w:ascii="Times New Roman" w:hAnsi="Times New Roman" w:cs="Times New Roman"/>
          <w:sz w:val="28"/>
          <w:szCs w:val="28"/>
        </w:rPr>
        <w:t>to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4FA3">
        <w:rPr>
          <w:rFonts w:ascii="Times New Roman" w:hAnsi="Times New Roman" w:cs="Times New Roman"/>
          <w:sz w:val="28"/>
          <w:szCs w:val="28"/>
        </w:rPr>
        <w:t>Consumer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 xml:space="preserve">) — потребитель для потребителя. Пример: </w:t>
      </w:r>
      <w:proofErr w:type="spellStart"/>
      <w:r w:rsidRPr="00244FA3">
        <w:rPr>
          <w:rFonts w:ascii="Times New Roman" w:hAnsi="Times New Roman" w:cs="Times New Roman"/>
          <w:sz w:val="28"/>
          <w:szCs w:val="28"/>
        </w:rPr>
        <w:t>Avito</w:t>
      </w:r>
      <w:proofErr w:type="spellEnd"/>
      <w:r w:rsidRPr="00244F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44FA3">
        <w:rPr>
          <w:rFonts w:ascii="Times New Roman" w:hAnsi="Times New Roman" w:cs="Times New Roman"/>
          <w:sz w:val="28"/>
          <w:szCs w:val="28"/>
        </w:rPr>
        <w:t>eBay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BB528C" w14:textId="77777777" w:rsidR="00604148" w:rsidRPr="00244FA3" w:rsidRDefault="00604148" w:rsidP="00237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4FA3">
        <w:rPr>
          <w:rFonts w:ascii="Times New Roman" w:hAnsi="Times New Roman" w:cs="Times New Roman"/>
          <w:sz w:val="28"/>
          <w:szCs w:val="28"/>
        </w:rPr>
        <w:t xml:space="preserve">C2B (Consumer to Business) —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потребитель</w:t>
      </w:r>
      <w:r w:rsidRPr="00244FA3">
        <w:rPr>
          <w:rFonts w:ascii="Times New Roman" w:hAnsi="Times New Roman" w:cs="Times New Roman"/>
          <w:sz w:val="28"/>
          <w:szCs w:val="28"/>
        </w:rPr>
        <w:t xml:space="preserve">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44FA3">
        <w:rPr>
          <w:rFonts w:ascii="Times New Roman" w:hAnsi="Times New Roman" w:cs="Times New Roman"/>
          <w:sz w:val="28"/>
          <w:szCs w:val="28"/>
        </w:rPr>
        <w:t xml:space="preserve">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бизнеса</w:t>
      </w:r>
      <w:r w:rsidRPr="00244FA3">
        <w:rPr>
          <w:rFonts w:ascii="Times New Roman" w:hAnsi="Times New Roman" w:cs="Times New Roman"/>
          <w:sz w:val="28"/>
          <w:szCs w:val="28"/>
        </w:rPr>
        <w:t xml:space="preserve">.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244FA3">
        <w:rPr>
          <w:rFonts w:ascii="Times New Roman" w:hAnsi="Times New Roman" w:cs="Times New Roman"/>
          <w:sz w:val="28"/>
          <w:szCs w:val="28"/>
        </w:rPr>
        <w:t xml:space="preserve">: 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фриланс</w:t>
      </w:r>
      <w:r w:rsidRPr="00244FA3">
        <w:rPr>
          <w:rFonts w:ascii="Times New Roman" w:hAnsi="Times New Roman" w:cs="Times New Roman"/>
          <w:sz w:val="28"/>
          <w:szCs w:val="28"/>
        </w:rPr>
        <w:t>-</w:t>
      </w:r>
      <w:r w:rsidRPr="00244FA3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Pr="00244FA3">
        <w:rPr>
          <w:rFonts w:ascii="Times New Roman" w:hAnsi="Times New Roman" w:cs="Times New Roman"/>
          <w:sz w:val="28"/>
          <w:szCs w:val="28"/>
        </w:rPr>
        <w:t>.</w:t>
      </w:r>
    </w:p>
    <w:p w14:paraId="755ABD6B" w14:textId="77777777" w:rsidR="00604148" w:rsidRPr="00244FA3" w:rsidRDefault="00604148" w:rsidP="00237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4FA3">
        <w:rPr>
          <w:rFonts w:ascii="Times New Roman" w:hAnsi="Times New Roman" w:cs="Times New Roman"/>
          <w:sz w:val="28"/>
          <w:szCs w:val="28"/>
          <w:lang w:val="ru-RU"/>
        </w:rPr>
        <w:t>G2C / G2B / B2G / C2G — взаимодействие между государством, бизнесом и гражданами.</w:t>
      </w:r>
    </w:p>
    <w:p w14:paraId="352195AD" w14:textId="77777777" w:rsidR="00604148" w:rsidRPr="00244FA3" w:rsidRDefault="00604148" w:rsidP="00237D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FA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работает электронная коммерция?</w:t>
      </w:r>
    </w:p>
    <w:p w14:paraId="2B78A0CA" w14:textId="6477E596" w:rsidR="0071412A" w:rsidRPr="00244FA3" w:rsidRDefault="00604148" w:rsidP="00237D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4FA3">
        <w:rPr>
          <w:rFonts w:ascii="Times New Roman" w:hAnsi="Times New Roman" w:cs="Times New Roman"/>
          <w:sz w:val="28"/>
          <w:szCs w:val="28"/>
          <w:lang w:val="ru-RU"/>
        </w:rPr>
        <w:t>Клиент выбирает товар в онлайн-магазине, оформляет заказ и оплачивает его через интернет. Система обрабатывает заказ, проверяет наличие товара на складе и организует доставку. В случае цифровых товаров — предоставляет доступ к скачиванию или отправляет по электронной почте.</w:t>
      </w:r>
    </w:p>
    <w:p w14:paraId="1154E165" w14:textId="77777777" w:rsidR="00604148" w:rsidRPr="00604148" w:rsidRDefault="00604148" w:rsidP="00237D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1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онлайн-коммерции</w:t>
      </w:r>
    </w:p>
    <w:p w14:paraId="0057A9BA" w14:textId="77777777" w:rsidR="00604148" w:rsidRPr="00604148" w:rsidRDefault="00604148" w:rsidP="00237D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148">
        <w:rPr>
          <w:rFonts w:ascii="Times New Roman" w:hAnsi="Times New Roman" w:cs="Times New Roman"/>
          <w:sz w:val="28"/>
          <w:szCs w:val="28"/>
          <w:lang w:val="ru-RU"/>
        </w:rPr>
        <w:t>Во-первых, предпринимателям не нужно арендовать торговые площади или нанимать большой штат продавцов — достаточно организовать склад и службу онлайн-поддержки.</w:t>
      </w:r>
      <w:r w:rsidRPr="00604148">
        <w:rPr>
          <w:rFonts w:ascii="Times New Roman" w:hAnsi="Times New Roman" w:cs="Times New Roman"/>
          <w:sz w:val="28"/>
          <w:szCs w:val="28"/>
        </w:rPr>
        <w:t> </w:t>
      </w:r>
      <w:r w:rsidRPr="00604148">
        <w:rPr>
          <w:rFonts w:ascii="Times New Roman" w:hAnsi="Times New Roman" w:cs="Times New Roman"/>
          <w:sz w:val="28"/>
          <w:szCs w:val="28"/>
          <w:lang w:val="ru-RU"/>
        </w:rPr>
        <w:t xml:space="preserve">Во-вторых, сокращается цепочка посредников, что ведёт к снижению издержек и более </w:t>
      </w:r>
      <w:proofErr w:type="gramStart"/>
      <w:r w:rsidRPr="00604148">
        <w:rPr>
          <w:rFonts w:ascii="Times New Roman" w:hAnsi="Times New Roman" w:cs="Times New Roman"/>
          <w:sz w:val="28"/>
          <w:szCs w:val="28"/>
          <w:lang w:val="ru-RU"/>
        </w:rPr>
        <w:t>выгодным ценам</w:t>
      </w:r>
      <w:proofErr w:type="gramEnd"/>
      <w:r w:rsidRPr="00604148">
        <w:rPr>
          <w:rFonts w:ascii="Times New Roman" w:hAnsi="Times New Roman" w:cs="Times New Roman"/>
          <w:sz w:val="28"/>
          <w:szCs w:val="28"/>
          <w:lang w:val="ru-RU"/>
        </w:rPr>
        <w:t xml:space="preserve"> для покупателей.</w:t>
      </w:r>
      <w:r w:rsidRPr="00604148">
        <w:rPr>
          <w:rFonts w:ascii="Times New Roman" w:hAnsi="Times New Roman" w:cs="Times New Roman"/>
          <w:sz w:val="28"/>
          <w:szCs w:val="28"/>
        </w:rPr>
        <w:t> </w:t>
      </w:r>
      <w:r w:rsidRPr="00604148">
        <w:rPr>
          <w:rFonts w:ascii="Times New Roman" w:hAnsi="Times New Roman" w:cs="Times New Roman"/>
          <w:sz w:val="28"/>
          <w:szCs w:val="28"/>
          <w:lang w:val="ru-RU"/>
        </w:rPr>
        <w:t>Кроме того, бизнес получает прямой доступ к аналитике: можно отслеживать продажи, поведение клиентов и оперативно корректировать стратегию.</w:t>
      </w:r>
      <w:r w:rsidRPr="00604148">
        <w:rPr>
          <w:rFonts w:ascii="Times New Roman" w:hAnsi="Times New Roman" w:cs="Times New Roman"/>
          <w:sz w:val="28"/>
          <w:szCs w:val="28"/>
        </w:rPr>
        <w:t> </w:t>
      </w:r>
      <w:r w:rsidRPr="00604148">
        <w:rPr>
          <w:rFonts w:ascii="Times New Roman" w:hAnsi="Times New Roman" w:cs="Times New Roman"/>
          <w:sz w:val="28"/>
          <w:szCs w:val="28"/>
          <w:lang w:val="ru-RU"/>
        </w:rPr>
        <w:t>Наконец, интернет и онлайн-реклама открывают возможности для глобального расширения клиентской базы.</w:t>
      </w:r>
    </w:p>
    <w:p w14:paraId="3E16E35E" w14:textId="77777777" w:rsidR="00604148" w:rsidRPr="00604148" w:rsidRDefault="00604148" w:rsidP="00237D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1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Недостатки онлайн-коммерции</w:t>
      </w:r>
    </w:p>
    <w:p w14:paraId="0F1D59BB" w14:textId="77777777" w:rsidR="00604148" w:rsidRPr="00604148" w:rsidRDefault="00604148" w:rsidP="00237D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148">
        <w:rPr>
          <w:rFonts w:ascii="Times New Roman" w:hAnsi="Times New Roman" w:cs="Times New Roman"/>
          <w:sz w:val="28"/>
          <w:szCs w:val="28"/>
          <w:lang w:val="ru-RU"/>
        </w:rPr>
        <w:t xml:space="preserve">Однако есть и </w:t>
      </w:r>
      <w:r w:rsidRPr="00604148">
        <w:rPr>
          <w:rFonts w:ascii="Times New Roman" w:hAnsi="Times New Roman" w:cs="Times New Roman"/>
          <w:sz w:val="28"/>
          <w:szCs w:val="28"/>
        </w:rPr>
        <w:t>challenges</w:t>
      </w:r>
      <w:r w:rsidRPr="006041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4148">
        <w:rPr>
          <w:rFonts w:ascii="Times New Roman" w:hAnsi="Times New Roman" w:cs="Times New Roman"/>
          <w:sz w:val="28"/>
          <w:szCs w:val="28"/>
        </w:rPr>
        <w:t> </w:t>
      </w:r>
      <w:r w:rsidRPr="00604148">
        <w:rPr>
          <w:rFonts w:ascii="Times New Roman" w:hAnsi="Times New Roman" w:cs="Times New Roman"/>
          <w:sz w:val="28"/>
          <w:szCs w:val="28"/>
          <w:lang w:val="ru-RU"/>
        </w:rPr>
        <w:t>Во-первых, в регионах с плохим интернет-соединением доступность услуг ограничена.</w:t>
      </w:r>
      <w:r w:rsidRPr="00604148">
        <w:rPr>
          <w:rFonts w:ascii="Times New Roman" w:hAnsi="Times New Roman" w:cs="Times New Roman"/>
          <w:sz w:val="28"/>
          <w:szCs w:val="28"/>
        </w:rPr>
        <w:t> </w:t>
      </w:r>
      <w:r w:rsidRPr="00604148">
        <w:rPr>
          <w:rFonts w:ascii="Times New Roman" w:hAnsi="Times New Roman" w:cs="Times New Roman"/>
          <w:sz w:val="28"/>
          <w:szCs w:val="28"/>
          <w:lang w:val="ru-RU"/>
        </w:rPr>
        <w:t>Во-вторых, существуют трудности с защитой авторских прав — например, копирование товарных знаков или дизайнов.</w:t>
      </w:r>
      <w:r w:rsidRPr="00604148">
        <w:rPr>
          <w:rFonts w:ascii="Times New Roman" w:hAnsi="Times New Roman" w:cs="Times New Roman"/>
          <w:sz w:val="28"/>
          <w:szCs w:val="28"/>
        </w:rPr>
        <w:t> </w:t>
      </w:r>
      <w:r w:rsidRPr="00604148">
        <w:rPr>
          <w:rFonts w:ascii="Times New Roman" w:hAnsi="Times New Roman" w:cs="Times New Roman"/>
          <w:sz w:val="28"/>
          <w:szCs w:val="28"/>
          <w:lang w:val="ru-RU"/>
        </w:rPr>
        <w:t>Ещё один важный момент</w:t>
      </w:r>
      <w:r w:rsidRPr="00604148">
        <w:rPr>
          <w:rFonts w:ascii="Times New Roman" w:hAnsi="Times New Roman" w:cs="Times New Roman"/>
          <w:sz w:val="28"/>
          <w:szCs w:val="28"/>
        </w:rPr>
        <w:t> </w:t>
      </w:r>
      <w:r w:rsidRPr="00604148">
        <w:rPr>
          <w:rFonts w:ascii="Times New Roman" w:hAnsi="Times New Roman" w:cs="Times New Roman"/>
          <w:sz w:val="28"/>
          <w:szCs w:val="28"/>
          <w:lang w:val="ru-RU"/>
        </w:rPr>
        <w:t>— высокая конкуренция, требующая постоянных инноваций и инвестиций в маркетинг.</w:t>
      </w:r>
    </w:p>
    <w:p w14:paraId="3E02E9EE" w14:textId="77777777" w:rsidR="00604148" w:rsidRPr="00244FA3" w:rsidRDefault="00604148" w:rsidP="00237D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04148" w:rsidRPr="0024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95AA6"/>
    <w:multiLevelType w:val="hybridMultilevel"/>
    <w:tmpl w:val="9C48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2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F"/>
    <w:rsid w:val="00115B6C"/>
    <w:rsid w:val="00237D1C"/>
    <w:rsid w:val="00244FA3"/>
    <w:rsid w:val="00444223"/>
    <w:rsid w:val="00604148"/>
    <w:rsid w:val="00610A2F"/>
    <w:rsid w:val="0071412A"/>
    <w:rsid w:val="00C45780"/>
    <w:rsid w:val="00DD7D8F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F69C"/>
  <w15:chartTrackingRefBased/>
  <w15:docId w15:val="{0A0A379A-D32E-437E-A499-4E945DD5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48"/>
  </w:style>
  <w:style w:type="paragraph" w:styleId="Heading1">
    <w:name w:val="heading 1"/>
    <w:basedOn w:val="Normal"/>
    <w:next w:val="Normal"/>
    <w:link w:val="Heading1Char"/>
    <w:uiPriority w:val="9"/>
    <w:qFormat/>
    <w:rsid w:val="00DD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18213-D1C2-4A77-9AEE-52DA630F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4</cp:revision>
  <dcterms:created xsi:type="dcterms:W3CDTF">2025-05-24T07:42:00Z</dcterms:created>
  <dcterms:modified xsi:type="dcterms:W3CDTF">2025-05-24T07:50:00Z</dcterms:modified>
</cp:coreProperties>
</file>