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E816E8">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E816E8">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b/>
          <w:bCs/>
          <w:color w:val="AA225C"/>
        </w:rPr>
        <w:t>1.1 Historical Overview</w:t>
      </w:r>
    </w:p>
    <w:p w14:paraId="386392F4" w14:textId="77777777" w:rsid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E816E8">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E816E8">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E816E8">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E816E8">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E816E8">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BF4F73"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 </w:t>
      </w:r>
      <w:r w:rsidR="005544C4" w:rsidRPr="005544C4">
        <w:rPr>
          <w:rFonts w:asciiTheme="majorHAnsi" w:hAnsiTheme="majorHAnsi" w:cstheme="majorHAnsi"/>
          <w:b/>
          <w:bCs/>
          <w:color w:val="AA225C"/>
        </w:rPr>
        <w:t>Understanding an ERP System</w:t>
      </w:r>
    </w:p>
    <w:p w14:paraId="065EECA8"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E816E8">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E816E8">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E816E8">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E816E8">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65BF4BEF" w:rsidR="00BF4F73" w:rsidRPr="00BF4F73" w:rsidRDefault="00E816E8" w:rsidP="00E816E8">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A26FF9">
        <w:rPr>
          <w:noProof/>
        </w:rPr>
        <w:t>1</w:t>
      </w:r>
      <w:r>
        <w:fldChar w:fldCharType="end"/>
      </w:r>
      <w:r w:rsidRPr="005E5F72">
        <w:t>.1 Typical Non-ERP System Layout</w:t>
      </w:r>
    </w:p>
    <w:p w14:paraId="3A74CA23" w14:textId="2D7B7396" w:rsidR="00E816E8" w:rsidRDefault="00BF4F73" w:rsidP="00E816E8">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E816E8">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E816E8">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E816E8">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E816E8">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BF4F73" w:rsidRDefault="005544C4" w:rsidP="00E816E8">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 Introduction to SAP</w:t>
      </w:r>
    </w:p>
    <w:p w14:paraId="657BC76E"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E816E8">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E816E8">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E816E8">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E816E8">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E816E8">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E816E8">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E816E8">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E816E8">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E816E8">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E816E8">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E816E8">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E816E8">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E816E8">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E816E8">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E816E8">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5544C4" w:rsidRDefault="002644C8" w:rsidP="00E816E8">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 xml:space="preserve">1.4 </w:t>
      </w:r>
      <w:r w:rsidR="002155A9" w:rsidRPr="005544C4">
        <w:rPr>
          <w:rFonts w:asciiTheme="majorHAnsi" w:hAnsiTheme="majorHAnsi" w:cstheme="majorHAnsi"/>
          <w:b/>
          <w:bCs/>
          <w:color w:val="AA225C"/>
        </w:rPr>
        <w:t>ABAP Overview</w:t>
      </w:r>
    </w:p>
    <w:p w14:paraId="6102A396" w14:textId="77777777" w:rsidR="00E816E8" w:rsidRDefault="00FB39B8" w:rsidP="00E816E8">
      <w:pPr>
        <w:keepNext/>
        <w:spacing w:line="360" w:lineRule="auto"/>
        <w:jc w:val="center"/>
      </w:pPr>
      <w:r>
        <w:rPr>
          <w:rFonts w:asciiTheme="majorHAnsi" w:hAnsiTheme="majorHAnsi" w:cstheme="majorHAnsi"/>
          <w:noProof/>
          <w:lang w:val="en-US"/>
        </w:rPr>
        <w:drawing>
          <wp:inline distT="0" distB="0" distL="0" distR="0" wp14:anchorId="2815901D" wp14:editId="38DEE18B">
            <wp:extent cx="4991100" cy="3327400"/>
            <wp:effectExtent l="0" t="0" r="0" b="635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790" cy="3331193"/>
                    </a:xfrm>
                    <a:prstGeom prst="rect">
                      <a:avLst/>
                    </a:prstGeom>
                    <a:noFill/>
                  </pic:spPr>
                </pic:pic>
              </a:graphicData>
            </a:graphic>
          </wp:inline>
        </w:drawing>
      </w:r>
    </w:p>
    <w:p w14:paraId="502C29B9" w14:textId="012E9E49" w:rsidR="00FB39B8" w:rsidRDefault="00E816E8" w:rsidP="00E816E8">
      <w:pPr>
        <w:pStyle w:val="Caption"/>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sidR="00A26FF9">
        <w:rPr>
          <w:noProof/>
        </w:rPr>
        <w:t>2</w:t>
      </w:r>
      <w:r>
        <w:fldChar w:fldCharType="end"/>
      </w:r>
      <w:r>
        <w:rPr>
          <w:lang w:val="en-US"/>
        </w:rPr>
        <w:t>ABAP History</w:t>
      </w:r>
    </w:p>
    <w:p w14:paraId="23D98692" w14:textId="77777777" w:rsidR="00866727" w:rsidRDefault="00866727" w:rsidP="00E816E8">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E816E8">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E816E8">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E816E8">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E816E8">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E816E8">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E816E8">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E816E8">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E816E8">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E816E8">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E816E8">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E816E8">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7CA7CB23" w:rsidR="00F462AE" w:rsidRPr="00F462AE"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A26FF9">
        <w:rPr>
          <w:noProof/>
        </w:rPr>
        <w:t>3</w:t>
      </w:r>
      <w:r>
        <w:fldChar w:fldCharType="end"/>
      </w:r>
      <w:r w:rsidRPr="00703864">
        <w:t xml:space="preserve"> Interface Programs</w:t>
      </w:r>
    </w:p>
    <w:p w14:paraId="751A0C28" w14:textId="08C13907" w:rsidR="00F462AE" w:rsidRPr="00F462AE" w:rsidRDefault="00F462AE" w:rsidP="00E816E8">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E816E8">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E816E8">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E816E8">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E816E8">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7CC6026A" w:rsidR="00F462AE" w:rsidRPr="00F462AE"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A26FF9">
        <w:rPr>
          <w:noProof/>
        </w:rPr>
        <w:t>4</w:t>
      </w:r>
      <w:r>
        <w:fldChar w:fldCharType="end"/>
      </w:r>
      <w:r w:rsidRPr="002C1B5F">
        <w:t xml:space="preserve"> Conversion Programs</w:t>
      </w:r>
    </w:p>
    <w:p w14:paraId="5AD34FBE" w14:textId="77777777"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E816E8">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E816E8">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E816E8">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E816E8">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748B294A" w:rsidR="002644C8" w:rsidRDefault="006C6720" w:rsidP="00E816E8">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A26FF9">
        <w:rPr>
          <w:noProof/>
        </w:rPr>
        <w:t>5</w:t>
      </w:r>
      <w:r>
        <w:fldChar w:fldCharType="end"/>
      </w:r>
      <w:r w:rsidRPr="00F37B7A">
        <w:t xml:space="preserve"> Extensions</w:t>
      </w:r>
    </w:p>
    <w:p w14:paraId="6CD87E7B" w14:textId="04F7CFF8" w:rsidR="002644C8" w:rsidRDefault="00F462AE" w:rsidP="00E816E8">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E816E8">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E816E8">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E816E8">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34D51E46" w:rsidR="002644C8" w:rsidRPr="002644C8" w:rsidRDefault="006C6720" w:rsidP="00E816E8">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A26FF9">
        <w:rPr>
          <w:noProof/>
        </w:rPr>
        <w:t>6</w:t>
      </w:r>
      <w:r>
        <w:fldChar w:fldCharType="end"/>
      </w:r>
      <w:r w:rsidRPr="00306591">
        <w:t xml:space="preserve"> Forms</w:t>
      </w:r>
    </w:p>
    <w:p w14:paraId="28CF5CC2" w14:textId="77777777" w:rsidR="002644C8" w:rsidRPr="002644C8" w:rsidRDefault="002644C8" w:rsidP="00E816E8">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E816E8">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1347AC" w:rsidRDefault="002644C8" w:rsidP="00E816E8">
      <w:pPr>
        <w:spacing w:line="360" w:lineRule="auto"/>
        <w:rPr>
          <w:rFonts w:asciiTheme="majorHAnsi" w:hAnsiTheme="majorHAnsi" w:cstheme="majorHAnsi"/>
          <w:b/>
          <w:bCs/>
          <w:lang w:val="en-US"/>
        </w:rPr>
      </w:pPr>
      <w:r w:rsidRPr="002644C8">
        <w:rPr>
          <w:rFonts w:asciiTheme="majorHAnsi" w:hAnsiTheme="majorHAnsi" w:cstheme="majorHAnsi"/>
          <w:b/>
          <w:bCs/>
          <w:color w:val="AA225C"/>
        </w:rPr>
        <w:t>1.5 System Requirements</w:t>
      </w:r>
    </w:p>
    <w:p w14:paraId="3557E5B7" w14:textId="3F6C0EA5"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E816E8">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E816E8">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E816E8">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E816E8">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E816E8">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E816E8">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Default="001347AC" w:rsidP="00E816E8">
      <w:pPr>
        <w:spacing w:line="360" w:lineRule="auto"/>
        <w:rPr>
          <w:rFonts w:asciiTheme="majorHAnsi" w:hAnsiTheme="majorHAnsi" w:cstheme="majorHAnsi"/>
          <w:lang w:val="en-US"/>
        </w:rPr>
      </w:pPr>
      <w:r>
        <w:rPr>
          <w:rFonts w:asciiTheme="majorHAnsi" w:hAnsiTheme="majorHAnsi" w:cstheme="majorHAnsi"/>
          <w:b/>
          <w:bCs/>
          <w:color w:val="AA225C"/>
          <w:lang w:val="en-US"/>
        </w:rPr>
        <w:t>1.6 Summary</w:t>
      </w:r>
      <w:r w:rsidR="00F02D7C" w:rsidRPr="00F02D7C">
        <w:t xml:space="preserve"> </w:t>
      </w:r>
    </w:p>
    <w:p w14:paraId="71076281" w14:textId="670C3896" w:rsidR="007030FF" w:rsidRDefault="001347AC" w:rsidP="00E816E8">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E816E8">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E816E8">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E816E8">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E816E8">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E816E8">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E816E8">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E816E8">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Default="00F02D7C" w:rsidP="00E816E8">
      <w:pPr>
        <w:spacing w:line="360" w:lineRule="auto"/>
        <w:rPr>
          <w:rFonts w:asciiTheme="majorHAnsi" w:hAnsiTheme="majorHAnsi" w:cstheme="majorHAnsi"/>
          <w:lang w:val="en-US"/>
        </w:rPr>
      </w:pPr>
      <w:r w:rsidRPr="00F02D7C">
        <w:rPr>
          <w:rFonts w:asciiTheme="majorHAnsi" w:hAnsiTheme="majorHAnsi" w:cstheme="majorHAnsi"/>
          <w:b/>
          <w:bCs/>
          <w:color w:val="AA225C"/>
          <w:lang w:val="en-US"/>
        </w:rPr>
        <w:t>2.1 Introduction to the Three-Tier Architecture</w:t>
      </w:r>
      <w:r w:rsidRPr="001347AC">
        <w:rPr>
          <w:rFonts w:asciiTheme="majorHAnsi" w:hAnsiTheme="majorHAnsi" w:cstheme="majorHAnsi"/>
          <w:lang w:val="en-US"/>
        </w:rPr>
        <w:t xml:space="preserve"> </w:t>
      </w:r>
    </w:p>
    <w:p w14:paraId="5CFDADC8" w14:textId="6DB07D44"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E816E8">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E816E8">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E816E8">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E816E8">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E816E8">
      <w:pPr>
        <w:keepNext/>
        <w:spacing w:line="360" w:lineRule="auto"/>
        <w:jc w:val="center"/>
      </w:pPr>
      <w:r w:rsidRPr="00F02D7C">
        <w:rPr>
          <w:rFonts w:asciiTheme="majorHAnsi" w:hAnsiTheme="majorHAnsi" w:cstheme="majorHAnsi"/>
          <w:noProof/>
        </w:rPr>
        <w:lastRenderedPageBreak/>
        <w:drawing>
          <wp:inline distT="0" distB="0" distL="0" distR="0" wp14:anchorId="4C4E3CCF" wp14:editId="1C989495">
            <wp:extent cx="2762250" cy="2395921"/>
            <wp:effectExtent l="0" t="0" r="0" b="4445"/>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2792074" cy="2421790"/>
                    </a:xfrm>
                    <a:prstGeom prst="rect">
                      <a:avLst/>
                    </a:prstGeom>
                  </pic:spPr>
                </pic:pic>
              </a:graphicData>
            </a:graphic>
          </wp:inline>
        </w:drawing>
      </w:r>
    </w:p>
    <w:p w14:paraId="08946F56" w14:textId="3C052715" w:rsidR="00F02D7C" w:rsidRDefault="006C6720" w:rsidP="00E816E8">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22150DC4" w:rsidR="004A6119" w:rsidRDefault="004A6119" w:rsidP="00E816E8">
      <w:pPr>
        <w:spacing w:line="360" w:lineRule="auto"/>
        <w:rPr>
          <w:rFonts w:asciiTheme="majorHAnsi" w:hAnsiTheme="majorHAnsi" w:cstheme="majorHAnsi"/>
          <w:lang w:val="en-US"/>
        </w:rPr>
      </w:pPr>
      <w:r w:rsidRPr="004A6119">
        <w:rPr>
          <w:rFonts w:asciiTheme="majorHAnsi" w:hAnsiTheme="majorHAnsi" w:cstheme="majorHAnsi"/>
          <w:b/>
          <w:bCs/>
          <w:color w:val="AA225C"/>
        </w:rPr>
        <w:t>2.2 SAP Implementation Overview</w:t>
      </w:r>
      <w:r w:rsidRPr="001347AC">
        <w:rPr>
          <w:rFonts w:asciiTheme="majorHAnsi" w:hAnsiTheme="majorHAnsi" w:cstheme="majorHAnsi"/>
          <w:lang w:val="en-US"/>
        </w:rPr>
        <w:t xml:space="preserve"> </w:t>
      </w:r>
    </w:p>
    <w:p w14:paraId="71991553" w14:textId="16859B7C" w:rsidR="00830DC8" w:rsidRDefault="004A6119" w:rsidP="00E816E8">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E816E8">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E816E8">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E816E8">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E816E8">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E816E8">
      <w:pPr>
        <w:keepNext/>
        <w:spacing w:line="360" w:lineRule="auto"/>
        <w:jc w:val="center"/>
      </w:pPr>
      <w:r w:rsidRPr="00FE0200">
        <w:rPr>
          <w:rFonts w:asciiTheme="majorHAnsi" w:hAnsiTheme="majorHAnsi" w:cstheme="majorHAnsi"/>
          <w:noProof/>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E816E8">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E816E8">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E816E8">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E816E8">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2CB5D3BD" w:rsidR="00FE0200" w:rsidRPr="008100B7" w:rsidRDefault="00BD1611" w:rsidP="00E816E8">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E816E8">
      <w:pPr>
        <w:spacing w:line="360" w:lineRule="auto"/>
        <w:rPr>
          <w:rFonts w:asciiTheme="majorHAnsi" w:hAnsiTheme="majorHAnsi" w:cstheme="majorHAnsi"/>
          <w:lang w:val="en-US"/>
        </w:rPr>
      </w:pPr>
      <w:r w:rsidRPr="00BD1611">
        <w:rPr>
          <w:rFonts w:asciiTheme="majorHAnsi" w:hAnsiTheme="majorHAnsi" w:cstheme="majorHAnsi"/>
          <w:lang w:val="en-US"/>
        </w:rPr>
        <w:t xml:space="preserve">Các chương trình ABAP chạy trong Application Layer và tất cả quá trình thực thi chương trình diễn ra trong application server. Application Layer bao gồm một hoặc nhiều application server 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 xml:space="preserve">essage server 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 diễn giải các chương trình ABAP bằng cách cung cấp môi trường thời gian chạy để thực thi mã ABAP.</w:t>
      </w:r>
    </w:p>
    <w:p w14:paraId="647BB7E4" w14:textId="4076A708" w:rsidR="00783570" w:rsidRDefault="00783570" w:rsidP="00E816E8">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E816E8">
      <w:pPr>
        <w:keepNext/>
        <w:spacing w:line="360" w:lineRule="auto"/>
        <w:jc w:val="center"/>
      </w:pPr>
      <w:r w:rsidRPr="00783570">
        <w:rPr>
          <w:rFonts w:asciiTheme="majorHAnsi" w:hAnsiTheme="majorHAnsi" w:cstheme="majorHAnsi"/>
          <w:noProof/>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E816E8">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 SAP Application Server</w:t>
      </w:r>
    </w:p>
    <w:p w14:paraId="1E629916" w14:textId="13895460" w:rsidR="00A860AD" w:rsidRPr="00A860AD" w:rsidRDefault="00A860AD" w:rsidP="00E816E8">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E816E8">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E816E8">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E816E8">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E816E8">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5688B4DA" w14:textId="460145FA" w:rsidR="008100B7" w:rsidRPr="002A71B0" w:rsidRDefault="008100B7" w:rsidP="008100B7">
      <w:pPr>
        <w:spacing w:line="360" w:lineRule="auto"/>
        <w:rPr>
          <w:rFonts w:asciiTheme="majorHAnsi" w:hAnsiTheme="majorHAnsi" w:cstheme="majorHAnsi"/>
          <w:lang w:val="en-US"/>
        </w:rPr>
      </w:pPr>
      <w:bookmarkStart w:id="2" w:name="_Hlk176276921"/>
      <w:r w:rsidRPr="008100B7">
        <w:rPr>
          <w:rFonts w:asciiTheme="majorHAnsi" w:hAnsiTheme="majorHAnsi" w:cstheme="majorHAnsi"/>
          <w:b/>
          <w:bCs/>
          <w:color w:val="AA225C"/>
        </w:rPr>
        <w:t>Internet Communication Manager</w:t>
      </w:r>
    </w:p>
    <w:p w14:paraId="250DCB9E" w14:textId="005C4AF0" w:rsidR="00A860AD" w:rsidRDefault="008100B7" w:rsidP="00E816E8">
      <w:pPr>
        <w:spacing w:line="360" w:lineRule="auto"/>
        <w:rPr>
          <w:rFonts w:asciiTheme="majorHAnsi" w:hAnsiTheme="majorHAnsi" w:cstheme="majorHAnsi"/>
          <w:lang w:val="en-US"/>
        </w:rPr>
      </w:pPr>
      <w:r w:rsidRPr="008100B7">
        <w:rPr>
          <w:rFonts w:asciiTheme="majorHAnsi" w:hAnsiTheme="majorHAnsi" w:cstheme="majorHAnsi"/>
        </w:rPr>
        <w:t xml:space="preserve">Internet Communication Manager </w:t>
      </w:r>
      <w:bookmarkEnd w:id="2"/>
      <w:r w:rsidRPr="008100B7">
        <w:rPr>
          <w:rFonts w:asciiTheme="majorHAnsi" w:hAnsiTheme="majorHAnsi" w:cstheme="majorHAnsi"/>
        </w:rPr>
        <w:t>(ICM) trong SAP ABAP là thành phần quản lý giao tiếp giữa máy chủ ứng dụng SAP và internet, hỗ trợ các giao thức như HTTP, HTTPS, và SMTP. ICM cho phép truy cập vào các ứng dụng SAP qua web browser thay vì SAP GUI, và được quản lý bởi ABAP Dispatcher như một quá trình độc lập.</w:t>
      </w:r>
    </w:p>
    <w:p w14:paraId="06335361" w14:textId="43DFB651" w:rsidR="002A71B0" w:rsidRDefault="002A71B0" w:rsidP="002A71B0">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ABAP Dispatcher</w:t>
      </w:r>
    </w:p>
    <w:p w14:paraId="7D94831B" w14:textId="1F55ADDF" w:rsidR="002A71B0" w:rsidRPr="002A71B0" w:rsidRDefault="002A71B0" w:rsidP="002A71B0">
      <w:pPr>
        <w:spacing w:line="360" w:lineRule="auto"/>
        <w:rPr>
          <w:rFonts w:asciiTheme="majorHAnsi" w:hAnsiTheme="majorHAnsi" w:cstheme="majorHAnsi"/>
        </w:rPr>
      </w:pPr>
      <w:r w:rsidRPr="002A71B0">
        <w:rPr>
          <w:rFonts w:asciiTheme="majorHAnsi" w:hAnsiTheme="majorHAnsi" w:cstheme="majorHAnsi"/>
        </w:rPr>
        <w:lastRenderedPageBreak/>
        <w:t>Trong hệ thống SAP, mỗi máy chủ ứng dụng có một thành phần gọi là "dispatcher" (trình điều phối)</w:t>
      </w:r>
      <w:r>
        <w:rPr>
          <w:rFonts w:asciiTheme="majorHAnsi" w:hAnsiTheme="majorHAnsi" w:cstheme="majorHAnsi"/>
          <w:lang w:val="en-US"/>
        </w:rPr>
        <w:t xml:space="preserve"> giúp</w:t>
      </w:r>
      <w:r w:rsidRPr="002A71B0">
        <w:rPr>
          <w:rFonts w:asciiTheme="majorHAnsi" w:hAnsiTheme="majorHAnsi" w:cstheme="majorHAnsi"/>
        </w:rPr>
        <w:t xml:space="preserve"> phân phối các yêu cầu từ người dùng đến các "work process" (quy trình làm việc) để xử lý.</w:t>
      </w:r>
    </w:p>
    <w:p w14:paraId="4576AA34" w14:textId="34FC0653" w:rsidR="002A71B0" w:rsidRPr="002A71B0" w:rsidRDefault="002A71B0" w:rsidP="002A71B0">
      <w:pPr>
        <w:spacing w:line="360" w:lineRule="auto"/>
        <w:rPr>
          <w:rFonts w:asciiTheme="majorHAnsi" w:hAnsiTheme="majorHAnsi" w:cstheme="majorHAnsi"/>
        </w:rPr>
      </w:pPr>
      <w:r w:rsidRPr="002A71B0">
        <w:rPr>
          <w:rFonts w:asciiTheme="majorHAnsi" w:hAnsiTheme="majorHAnsi" w:cstheme="majorHAnsi"/>
        </w:rPr>
        <w:t>Khi người dùng gửi một yêu cầu, dispatcher sẽ nhận và giao cho một work process đang còn trống. Work process sau đó sẽ thực hiện yêu cầu và gửi kết quả lại cho người dùng. Sau khi hoàn thành, work process trở lại trạng thái sẵn sàng để nhận yêu cầu mới.</w:t>
      </w:r>
    </w:p>
    <w:p w14:paraId="746C6F6B" w14:textId="77777777" w:rsidR="002A71B0" w:rsidRPr="002A71B0" w:rsidRDefault="002A71B0" w:rsidP="002A71B0">
      <w:pPr>
        <w:spacing w:line="360" w:lineRule="auto"/>
        <w:rPr>
          <w:rFonts w:asciiTheme="majorHAnsi" w:hAnsiTheme="majorHAnsi" w:cstheme="majorHAnsi"/>
        </w:rPr>
      </w:pPr>
      <w:r w:rsidRPr="002A71B0">
        <w:rPr>
          <w:rFonts w:asciiTheme="majorHAnsi" w:hAnsiTheme="majorHAnsi" w:cstheme="majorHAnsi"/>
        </w:rPr>
        <w:t>Khi người dùng đăng nhập vào hệ thống SAP, yêu cầu đăng nhập sẽ được gửi đến "message server" (máy chủ thông báo), máy chủ này sẽ phân phối tải và kết nối người dùng với dispatcher của máy chủ có tải thấp nhất. Dispatcher của máy chủ đó sẽ tiếp nhận và xử lý tất cả các yêu cầu của người dùng.</w:t>
      </w:r>
    </w:p>
    <w:p w14:paraId="6968EF17" w14:textId="79FB64C0" w:rsidR="008100B7" w:rsidRDefault="00B06678" w:rsidP="001E2DD3">
      <w:pPr>
        <w:spacing w:line="360" w:lineRule="auto"/>
        <w:rPr>
          <w:rFonts w:asciiTheme="majorHAnsi" w:hAnsiTheme="majorHAnsi" w:cstheme="majorHAnsi"/>
          <w:lang w:val="en-US"/>
        </w:rPr>
      </w:pPr>
      <w:r>
        <w:rPr>
          <w:rFonts w:asciiTheme="majorHAnsi" w:hAnsiTheme="majorHAnsi" w:cstheme="majorHAnsi"/>
          <w:b/>
          <w:bCs/>
          <w:color w:val="AA225C"/>
          <w:lang w:val="en-US"/>
        </w:rPr>
        <w:t>Work Processes</w:t>
      </w:r>
    </w:p>
    <w:p w14:paraId="439F38BC" w14:textId="1A5173EA" w:rsidR="00B06678" w:rsidRPr="00B06678" w:rsidRDefault="00B06678" w:rsidP="00B06678">
      <w:pPr>
        <w:spacing w:line="360" w:lineRule="auto"/>
        <w:rPr>
          <w:rFonts w:asciiTheme="majorHAnsi" w:hAnsiTheme="majorHAnsi" w:cstheme="majorHAnsi"/>
        </w:rPr>
      </w:pPr>
      <w:r w:rsidRPr="00B06678">
        <w:rPr>
          <w:rFonts w:asciiTheme="majorHAnsi" w:hAnsiTheme="majorHAnsi" w:cstheme="majorHAnsi"/>
        </w:rPr>
        <w:t>Trong hệ thống SAP, "work processes" là các đơn vị thực hiện các yêu cầu của người dùng. Mỗi máy chủ ứng dụng có thể có nhiều work processes.</w:t>
      </w:r>
    </w:p>
    <w:p w14:paraId="4E504CFA" w14:textId="41D89034" w:rsidR="00B06678" w:rsidRDefault="00B06678" w:rsidP="00B06678">
      <w:pPr>
        <w:spacing w:line="360" w:lineRule="auto"/>
        <w:rPr>
          <w:rFonts w:asciiTheme="majorHAnsi" w:hAnsiTheme="majorHAnsi" w:cstheme="majorHAnsi"/>
          <w:lang w:val="en-US"/>
        </w:rPr>
      </w:pPr>
      <w:r w:rsidRPr="00B06678">
        <w:rPr>
          <w:rFonts w:asciiTheme="majorHAnsi" w:hAnsiTheme="majorHAnsi" w:cstheme="majorHAnsi"/>
        </w:rPr>
        <w:t>Khi người dùng gửi yêu cầu, dispatcher sẽ phân phối yêu cầu đó cho một work process đang còn trống. Sau khi xử lý xong, work process gửi kết quả trở lại người dùng và sẵn sàng nhận yêu cầu mới.</w:t>
      </w:r>
    </w:p>
    <w:p w14:paraId="4F2A9061" w14:textId="77777777" w:rsidR="00BF1497" w:rsidRDefault="008941BC" w:rsidP="00BF1497">
      <w:pPr>
        <w:keepNext/>
        <w:spacing w:line="360" w:lineRule="auto"/>
        <w:jc w:val="center"/>
      </w:pPr>
      <w:r w:rsidRPr="008941BC">
        <w:rPr>
          <w:rFonts w:asciiTheme="majorHAnsi" w:hAnsiTheme="majorHAnsi" w:cstheme="majorHAnsi"/>
          <w:lang w:val="en-US"/>
        </w:rPr>
        <w:drawing>
          <wp:inline distT="0" distB="0" distL="0" distR="0" wp14:anchorId="0CF76347" wp14:editId="44134212">
            <wp:extent cx="4789369" cy="2693963"/>
            <wp:effectExtent l="0" t="0" r="0" b="0"/>
            <wp:docPr id="134257499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4997" name="Picture 1" descr="A diagram of a software process&#10;&#10;Description automatically generated"/>
                    <pic:cNvPicPr/>
                  </pic:nvPicPr>
                  <pic:blipFill>
                    <a:blip r:embed="rId18"/>
                    <a:stretch>
                      <a:fillRect/>
                    </a:stretch>
                  </pic:blipFill>
                  <pic:spPr>
                    <a:xfrm>
                      <a:off x="0" y="0"/>
                      <a:ext cx="4800133" cy="2700018"/>
                    </a:xfrm>
                    <a:prstGeom prst="rect">
                      <a:avLst/>
                    </a:prstGeom>
                  </pic:spPr>
                </pic:pic>
              </a:graphicData>
            </a:graphic>
          </wp:inline>
        </w:drawing>
      </w:r>
    </w:p>
    <w:p w14:paraId="341FFA1C" w14:textId="2BA82A26" w:rsidR="008941BC" w:rsidRPr="00B06678" w:rsidRDefault="00BF1497" w:rsidP="00BF1497">
      <w:pPr>
        <w:pStyle w:val="Caption"/>
        <w:jc w:val="center"/>
        <w:rPr>
          <w:rFonts w:asciiTheme="majorHAnsi" w:hAnsiTheme="majorHAnsi" w:cstheme="majorHAnsi"/>
          <w:lang w:val="en-US"/>
        </w:rPr>
      </w:pPr>
      <w:r>
        <w:t xml:space="preserve">Figure </w:t>
      </w:r>
      <w:r>
        <w:rPr>
          <w:lang w:val="en-US"/>
        </w:rPr>
        <w:t xml:space="preserve">2.4 </w:t>
      </w:r>
      <w:r w:rsidRPr="00807024">
        <w:t>Dispatcher and Work Process</w:t>
      </w:r>
    </w:p>
    <w:p w14:paraId="79A5F400" w14:textId="77777777" w:rsidR="00B06678" w:rsidRPr="00B06678" w:rsidRDefault="00B06678" w:rsidP="00B06678">
      <w:pPr>
        <w:spacing w:line="360" w:lineRule="auto"/>
        <w:rPr>
          <w:rFonts w:asciiTheme="majorHAnsi" w:hAnsiTheme="majorHAnsi" w:cstheme="majorHAnsi"/>
        </w:rPr>
      </w:pPr>
      <w:r w:rsidRPr="00B06678">
        <w:rPr>
          <w:rFonts w:asciiTheme="majorHAnsi" w:hAnsiTheme="majorHAnsi" w:cstheme="majorHAnsi"/>
        </w:rPr>
        <w:t>Work processes không bị ràng buộc với bất kỳ phiên người dùng nào và có thể nhận yêu cầu từ bất kỳ người dùng nào. Nếu tất cả work processes đều bận, dispatcher sẽ phân phối yêu cầu cho work process tiếp theo có sẵn.</w:t>
      </w:r>
    </w:p>
    <w:p w14:paraId="6E8E9464" w14:textId="77777777" w:rsidR="00B06678" w:rsidRDefault="00B06678" w:rsidP="00B06678">
      <w:pPr>
        <w:spacing w:line="360" w:lineRule="auto"/>
        <w:rPr>
          <w:rFonts w:asciiTheme="majorHAnsi" w:hAnsiTheme="majorHAnsi" w:cstheme="majorHAnsi"/>
          <w:lang w:val="en-US"/>
        </w:rPr>
      </w:pPr>
      <w:r w:rsidRPr="00B06678">
        <w:rPr>
          <w:rFonts w:asciiTheme="majorHAnsi" w:hAnsiTheme="majorHAnsi" w:cstheme="majorHAnsi"/>
        </w:rPr>
        <w:t>Trạng thái của các work processes có thể được kiểm tra qua Transaction SM50, nơi bạn có thể thấy các work processes đang hoạt động hoặc đang chờ yêu cầu.</w:t>
      </w:r>
    </w:p>
    <w:p w14:paraId="4DD377AF" w14:textId="77777777" w:rsidR="00BF1497" w:rsidRDefault="008941BC" w:rsidP="00BF1497">
      <w:pPr>
        <w:keepNext/>
        <w:spacing w:line="360" w:lineRule="auto"/>
        <w:jc w:val="center"/>
      </w:pPr>
      <w:r w:rsidRPr="008941BC">
        <w:rPr>
          <w:rFonts w:asciiTheme="majorHAnsi" w:hAnsiTheme="majorHAnsi" w:cstheme="majorHAnsi"/>
          <w:lang w:val="en-US"/>
        </w:rPr>
        <w:lastRenderedPageBreak/>
        <w:drawing>
          <wp:inline distT="0" distB="0" distL="0" distR="0" wp14:anchorId="599D049A" wp14:editId="00AAFF80">
            <wp:extent cx="3684298" cy="2168125"/>
            <wp:effectExtent l="0" t="0" r="0" b="3810"/>
            <wp:docPr id="122993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984" name="Picture 1" descr="A screenshot of a computer&#10;&#10;Description automatically generated"/>
                    <pic:cNvPicPr/>
                  </pic:nvPicPr>
                  <pic:blipFill>
                    <a:blip r:embed="rId19"/>
                    <a:stretch>
                      <a:fillRect/>
                    </a:stretch>
                  </pic:blipFill>
                  <pic:spPr>
                    <a:xfrm>
                      <a:off x="0" y="0"/>
                      <a:ext cx="3701609" cy="2178312"/>
                    </a:xfrm>
                    <a:prstGeom prst="rect">
                      <a:avLst/>
                    </a:prstGeom>
                  </pic:spPr>
                </pic:pic>
              </a:graphicData>
            </a:graphic>
          </wp:inline>
        </w:drawing>
      </w:r>
    </w:p>
    <w:p w14:paraId="7FF341B4" w14:textId="5414A528" w:rsidR="008941BC" w:rsidRPr="00B06678" w:rsidRDefault="00BF1497" w:rsidP="00BF1497">
      <w:pPr>
        <w:pStyle w:val="Caption"/>
        <w:jc w:val="center"/>
        <w:rPr>
          <w:rFonts w:asciiTheme="majorHAnsi" w:hAnsiTheme="majorHAnsi" w:cstheme="majorHAnsi"/>
          <w:lang w:val="en-US"/>
        </w:rPr>
      </w:pPr>
      <w:r>
        <w:t xml:space="preserve">Figure </w:t>
      </w:r>
      <w:r>
        <w:rPr>
          <w:lang w:val="en-US"/>
        </w:rPr>
        <w:t xml:space="preserve">2.5 </w:t>
      </w:r>
      <w:r w:rsidRPr="00AA56D1">
        <w:t>Transaction SM50: Work Process Overview</w:t>
      </w:r>
    </w:p>
    <w:p w14:paraId="6EDFABD9" w14:textId="77777777" w:rsidR="00B06678" w:rsidRDefault="00B06678" w:rsidP="00B06678">
      <w:pPr>
        <w:spacing w:line="360" w:lineRule="auto"/>
        <w:rPr>
          <w:rFonts w:asciiTheme="majorHAnsi" w:hAnsiTheme="majorHAnsi" w:cstheme="majorHAnsi"/>
          <w:lang w:val="en-US"/>
        </w:rPr>
      </w:pPr>
      <w:r w:rsidRPr="00B06678">
        <w:rPr>
          <w:rFonts w:asciiTheme="majorHAnsi" w:hAnsiTheme="majorHAnsi" w:cstheme="majorHAnsi"/>
        </w:rPr>
        <w:t>Số lượng và loại work processes có thể được cấu hình bởi quản trị viên SAP qua Transaction RZ10.</w:t>
      </w:r>
    </w:p>
    <w:p w14:paraId="1A52FF48" w14:textId="668AF56B" w:rsidR="00BF1497" w:rsidRPr="00B06678" w:rsidRDefault="00BF1497" w:rsidP="00B06678">
      <w:pPr>
        <w:spacing w:line="360" w:lineRule="auto"/>
        <w:rPr>
          <w:rFonts w:asciiTheme="majorHAnsi" w:hAnsiTheme="majorHAnsi" w:cstheme="majorHAnsi"/>
          <w:lang w:val="en-US"/>
        </w:rPr>
      </w:pPr>
      <w:r w:rsidRPr="00BF1497">
        <w:rPr>
          <w:rFonts w:asciiTheme="majorHAnsi" w:hAnsiTheme="majorHAnsi" w:cstheme="majorHAnsi"/>
          <w:lang w:val="en-US"/>
        </w:rPr>
        <w:t>Như thể hiện trong Hình 2.5, có nhiều loại quy trình làm việc khác nhau xử lý các loại yêu cầu khác nhau. Bảng 2.1 liệt kê quy trình làm việc có sẵn</w:t>
      </w:r>
      <w:r w:rsidR="00D35CC1">
        <w:rPr>
          <w:rFonts w:asciiTheme="majorHAnsi" w:hAnsiTheme="majorHAnsi" w:cstheme="majorHAnsi"/>
          <w:lang w:val="en-US"/>
        </w:rPr>
        <w: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7195"/>
      </w:tblGrid>
      <w:tr w:rsidR="00492974" w14:paraId="5401EF63" w14:textId="77777777" w:rsidTr="00D35CC1">
        <w:tc>
          <w:tcPr>
            <w:tcW w:w="3251" w:type="dxa"/>
          </w:tcPr>
          <w:p w14:paraId="78938C12" w14:textId="1DA98AFA" w:rsidR="00492974" w:rsidRPr="00BF1497" w:rsidRDefault="00492974" w:rsidP="00E816E8">
            <w:pPr>
              <w:spacing w:line="360" w:lineRule="auto"/>
              <w:rPr>
                <w:rFonts w:asciiTheme="majorHAnsi" w:hAnsiTheme="majorHAnsi" w:cstheme="majorHAnsi"/>
                <w:b/>
                <w:bCs/>
                <w:lang w:val="en-US"/>
              </w:rPr>
            </w:pPr>
            <w:r w:rsidRPr="00BF1497">
              <w:rPr>
                <w:rFonts w:asciiTheme="majorHAnsi" w:hAnsiTheme="majorHAnsi" w:cstheme="majorHAnsi"/>
                <w:b/>
                <w:bCs/>
              </w:rPr>
              <w:t>Work Process Type</w:t>
            </w:r>
          </w:p>
        </w:tc>
        <w:tc>
          <w:tcPr>
            <w:tcW w:w="7195" w:type="dxa"/>
          </w:tcPr>
          <w:p w14:paraId="4F7198DB" w14:textId="3764B2CC" w:rsidR="00492974" w:rsidRPr="00BF1497" w:rsidRDefault="00492974" w:rsidP="00E816E8">
            <w:pPr>
              <w:spacing w:line="360" w:lineRule="auto"/>
              <w:rPr>
                <w:rFonts w:asciiTheme="majorHAnsi" w:hAnsiTheme="majorHAnsi" w:cstheme="majorHAnsi"/>
                <w:b/>
                <w:bCs/>
                <w:lang w:val="en-US"/>
              </w:rPr>
            </w:pPr>
            <w:r w:rsidRPr="00BF1497">
              <w:rPr>
                <w:rFonts w:asciiTheme="majorHAnsi" w:hAnsiTheme="majorHAnsi" w:cstheme="majorHAnsi"/>
                <w:b/>
                <w:bCs/>
              </w:rPr>
              <w:t>Purpose</w:t>
            </w:r>
          </w:p>
        </w:tc>
      </w:tr>
      <w:tr w:rsidR="00492974" w14:paraId="38A27D09" w14:textId="77777777" w:rsidTr="00D35CC1">
        <w:tc>
          <w:tcPr>
            <w:tcW w:w="3251" w:type="dxa"/>
          </w:tcPr>
          <w:p w14:paraId="69497D08" w14:textId="3852648A" w:rsidR="00492974" w:rsidRDefault="00492974" w:rsidP="00E816E8">
            <w:pPr>
              <w:spacing w:line="360" w:lineRule="auto"/>
              <w:rPr>
                <w:rFonts w:asciiTheme="majorHAnsi" w:hAnsiTheme="majorHAnsi" w:cstheme="majorHAnsi"/>
                <w:lang w:val="en-US"/>
              </w:rPr>
            </w:pPr>
            <w:r w:rsidRPr="00492974">
              <w:rPr>
                <w:rFonts w:asciiTheme="majorHAnsi" w:hAnsiTheme="majorHAnsi" w:cstheme="majorHAnsi"/>
              </w:rPr>
              <w:t>DIA (Dialog)</w:t>
            </w:r>
          </w:p>
        </w:tc>
        <w:tc>
          <w:tcPr>
            <w:tcW w:w="7195" w:type="dxa"/>
          </w:tcPr>
          <w:p w14:paraId="434E9477" w14:textId="69ED3990" w:rsidR="00492974" w:rsidRDefault="00BF1497" w:rsidP="00E816E8">
            <w:pPr>
              <w:spacing w:line="360" w:lineRule="auto"/>
              <w:rPr>
                <w:rFonts w:asciiTheme="majorHAnsi" w:hAnsiTheme="majorHAnsi" w:cstheme="majorHAnsi"/>
                <w:lang w:val="en-US"/>
              </w:rPr>
            </w:pPr>
            <w:r w:rsidRPr="00BF1497">
              <w:rPr>
                <w:rFonts w:asciiTheme="majorHAnsi" w:hAnsiTheme="majorHAnsi" w:cstheme="majorHAnsi"/>
              </w:rPr>
              <w:t>Handles dialog requests (i.e., requests made from users through screens)</w:t>
            </w:r>
          </w:p>
        </w:tc>
      </w:tr>
      <w:tr w:rsidR="00492974" w14:paraId="41BB35EB" w14:textId="77777777" w:rsidTr="00D35CC1">
        <w:tc>
          <w:tcPr>
            <w:tcW w:w="3251" w:type="dxa"/>
          </w:tcPr>
          <w:p w14:paraId="4CA39A03" w14:textId="5036B983" w:rsidR="00492974" w:rsidRDefault="00492974" w:rsidP="00E816E8">
            <w:pPr>
              <w:spacing w:line="360" w:lineRule="auto"/>
              <w:rPr>
                <w:rFonts w:asciiTheme="majorHAnsi" w:hAnsiTheme="majorHAnsi" w:cstheme="majorHAnsi"/>
                <w:lang w:val="en-US"/>
              </w:rPr>
            </w:pPr>
            <w:r w:rsidRPr="00492974">
              <w:rPr>
                <w:rFonts w:asciiTheme="majorHAnsi" w:hAnsiTheme="majorHAnsi" w:cstheme="majorHAnsi"/>
              </w:rPr>
              <w:t>UPD/UPD2 (Update)</w:t>
            </w:r>
          </w:p>
        </w:tc>
        <w:tc>
          <w:tcPr>
            <w:tcW w:w="7195" w:type="dxa"/>
          </w:tcPr>
          <w:p w14:paraId="3B583377" w14:textId="220CB99B" w:rsidR="00492974" w:rsidRDefault="00BF1497" w:rsidP="00E816E8">
            <w:pPr>
              <w:spacing w:line="360" w:lineRule="auto"/>
              <w:rPr>
                <w:rFonts w:asciiTheme="majorHAnsi" w:hAnsiTheme="majorHAnsi" w:cstheme="majorHAnsi"/>
                <w:lang w:val="en-US"/>
              </w:rPr>
            </w:pPr>
            <w:r w:rsidRPr="00BF1497">
              <w:rPr>
                <w:rFonts w:asciiTheme="majorHAnsi" w:hAnsiTheme="majorHAnsi" w:cstheme="majorHAnsi"/>
              </w:rPr>
              <w:t>Handles high- and low-priority updates to the database</w:t>
            </w:r>
          </w:p>
        </w:tc>
      </w:tr>
      <w:tr w:rsidR="00492974" w14:paraId="4350B98C" w14:textId="77777777" w:rsidTr="00D35CC1">
        <w:tc>
          <w:tcPr>
            <w:tcW w:w="3251" w:type="dxa"/>
          </w:tcPr>
          <w:p w14:paraId="46106278" w14:textId="5D180ABF" w:rsidR="00492974" w:rsidRDefault="00BF1497" w:rsidP="00E816E8">
            <w:pPr>
              <w:spacing w:line="360" w:lineRule="auto"/>
              <w:rPr>
                <w:rFonts w:asciiTheme="majorHAnsi" w:hAnsiTheme="majorHAnsi" w:cstheme="majorHAnsi"/>
                <w:lang w:val="en-US"/>
              </w:rPr>
            </w:pPr>
            <w:r w:rsidRPr="00BF1497">
              <w:rPr>
                <w:rFonts w:asciiTheme="majorHAnsi" w:hAnsiTheme="majorHAnsi" w:cstheme="majorHAnsi"/>
              </w:rPr>
              <w:t>BTC (Background processing)</w:t>
            </w:r>
          </w:p>
        </w:tc>
        <w:tc>
          <w:tcPr>
            <w:tcW w:w="7195" w:type="dxa"/>
          </w:tcPr>
          <w:p w14:paraId="7D9E7739" w14:textId="2B6AD29F" w:rsidR="00492974" w:rsidRDefault="00BF1497" w:rsidP="00E816E8">
            <w:pPr>
              <w:spacing w:line="360" w:lineRule="auto"/>
              <w:rPr>
                <w:rFonts w:asciiTheme="majorHAnsi" w:hAnsiTheme="majorHAnsi" w:cstheme="majorHAnsi"/>
                <w:lang w:val="en-US"/>
              </w:rPr>
            </w:pPr>
            <w:r w:rsidRPr="00BF1497">
              <w:rPr>
                <w:rFonts w:asciiTheme="majorHAnsi" w:hAnsiTheme="majorHAnsi" w:cstheme="majorHAnsi"/>
              </w:rPr>
              <w:t>Handles background jobs</w:t>
            </w:r>
          </w:p>
        </w:tc>
      </w:tr>
      <w:tr w:rsidR="00492974" w14:paraId="08C7437B" w14:textId="77777777" w:rsidTr="00D35CC1">
        <w:tc>
          <w:tcPr>
            <w:tcW w:w="3251" w:type="dxa"/>
          </w:tcPr>
          <w:p w14:paraId="0AEB02CF" w14:textId="1F184573" w:rsidR="00492974" w:rsidRDefault="00BF1497" w:rsidP="00E816E8">
            <w:pPr>
              <w:spacing w:line="360" w:lineRule="auto"/>
              <w:rPr>
                <w:rFonts w:asciiTheme="majorHAnsi" w:hAnsiTheme="majorHAnsi" w:cstheme="majorHAnsi"/>
                <w:lang w:val="en-US"/>
              </w:rPr>
            </w:pPr>
            <w:r w:rsidRPr="00BF1497">
              <w:rPr>
                <w:rFonts w:asciiTheme="majorHAnsi" w:hAnsiTheme="majorHAnsi" w:cstheme="majorHAnsi"/>
              </w:rPr>
              <w:t>SPO (Spool)</w:t>
            </w:r>
          </w:p>
        </w:tc>
        <w:tc>
          <w:tcPr>
            <w:tcW w:w="7195" w:type="dxa"/>
          </w:tcPr>
          <w:p w14:paraId="74D77598" w14:textId="3A0FD729" w:rsidR="00492974" w:rsidRDefault="00BF1497" w:rsidP="00BF1497">
            <w:pPr>
              <w:keepNext/>
              <w:spacing w:line="360" w:lineRule="auto"/>
              <w:rPr>
                <w:rFonts w:asciiTheme="majorHAnsi" w:hAnsiTheme="majorHAnsi" w:cstheme="majorHAnsi"/>
                <w:lang w:val="en-US"/>
              </w:rPr>
            </w:pPr>
            <w:r w:rsidRPr="00BF1497">
              <w:rPr>
                <w:rFonts w:asciiTheme="majorHAnsi" w:hAnsiTheme="majorHAnsi" w:cstheme="majorHAnsi"/>
              </w:rPr>
              <w:t>Handles spool requests</w:t>
            </w:r>
          </w:p>
        </w:tc>
      </w:tr>
    </w:tbl>
    <w:p w14:paraId="20F292A6" w14:textId="6D65C58D" w:rsidR="00B06678" w:rsidRPr="008100B7" w:rsidRDefault="00BF1497" w:rsidP="00BF1497">
      <w:pPr>
        <w:pStyle w:val="Caption"/>
        <w:jc w:val="center"/>
        <w:rPr>
          <w:rFonts w:asciiTheme="majorHAnsi" w:hAnsiTheme="majorHAnsi" w:cstheme="majorHAnsi"/>
          <w:lang w:val="en-US"/>
        </w:rPr>
      </w:pPr>
      <w:r>
        <w:t xml:space="preserve">Table </w:t>
      </w:r>
      <w:r>
        <w:rPr>
          <w:lang w:val="en-US"/>
        </w:rPr>
        <w:t>2.</w:t>
      </w:r>
      <w:r>
        <w:fldChar w:fldCharType="begin"/>
      </w:r>
      <w:r>
        <w:instrText xml:space="preserve"> SEQ Table \* ARABIC </w:instrText>
      </w:r>
      <w:r>
        <w:fldChar w:fldCharType="separate"/>
      </w:r>
      <w:r>
        <w:rPr>
          <w:noProof/>
        </w:rPr>
        <w:t>1</w:t>
      </w:r>
      <w:r>
        <w:fldChar w:fldCharType="end"/>
      </w:r>
      <w:r>
        <w:rPr>
          <w:lang w:val="en-US"/>
        </w:rPr>
        <w:t xml:space="preserve"> </w:t>
      </w:r>
      <w:r w:rsidRPr="006946A4">
        <w:t>Work Process Overview</w:t>
      </w:r>
    </w:p>
    <w:p w14:paraId="08836E21" w14:textId="75C1CDB3" w:rsidR="001E2DD3" w:rsidRPr="001E2DD3" w:rsidRDefault="001E2DD3" w:rsidP="001E2DD3">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Gateway</w:t>
      </w:r>
    </w:p>
    <w:p w14:paraId="352490E6" w14:textId="3C6CB8C2" w:rsidR="001E2DD3" w:rsidRPr="001E2DD3" w:rsidRDefault="001E2DD3" w:rsidP="001E2DD3">
      <w:pPr>
        <w:spacing w:line="360" w:lineRule="auto"/>
        <w:rPr>
          <w:rFonts w:asciiTheme="majorHAnsi" w:hAnsiTheme="majorHAnsi" w:cstheme="majorHAnsi"/>
        </w:rPr>
      </w:pPr>
      <w:r w:rsidRPr="001E2DD3">
        <w:rPr>
          <w:rFonts w:asciiTheme="majorHAnsi" w:hAnsiTheme="majorHAnsi" w:cstheme="majorHAnsi"/>
        </w:rPr>
        <w:t>Gateway là một phần của hệ thống SAP cho phép giao tiếp với các hệ thống bên ngoài thông qua các cuộc gọi hàm từ xa (RFCs) dựa trên giao thức TCP/IP.</w:t>
      </w:r>
    </w:p>
    <w:p w14:paraId="56D7A823" w14:textId="31F8ADEA" w:rsidR="001E2DD3" w:rsidRPr="001E2DD3" w:rsidRDefault="001E2DD3" w:rsidP="001E2DD3">
      <w:pPr>
        <w:spacing w:line="360" w:lineRule="auto"/>
        <w:rPr>
          <w:rFonts w:asciiTheme="majorHAnsi" w:hAnsiTheme="majorHAnsi" w:cstheme="majorHAnsi"/>
        </w:rPr>
      </w:pPr>
      <w:r w:rsidRPr="001E2DD3">
        <w:rPr>
          <w:rFonts w:asciiTheme="majorHAnsi" w:hAnsiTheme="majorHAnsi" w:cstheme="majorHAnsi"/>
        </w:rPr>
        <w:t>Nó giúp các ứng dụng bên ngoài liên lạc với hệ thống SAP bằng cách sử dụng các hàm chức năng được kích hoạt qua RFC. Gateway cũng cho phép các tiến trình trong một instance SAP giao tiếp với nhau.</w:t>
      </w:r>
    </w:p>
    <w:p w14:paraId="26FD3F32" w14:textId="77777777" w:rsidR="001E2DD3" w:rsidRPr="001E2DD3" w:rsidRDefault="001E2DD3" w:rsidP="001E2DD3">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Start Service</w:t>
      </w:r>
    </w:p>
    <w:p w14:paraId="5F661055" w14:textId="7C8F53C8" w:rsidR="001E2DD3" w:rsidRPr="001E2DD3" w:rsidRDefault="001E2DD3" w:rsidP="00D35CC1">
      <w:pPr>
        <w:spacing w:line="360" w:lineRule="auto"/>
        <w:rPr>
          <w:rFonts w:asciiTheme="majorHAnsi" w:hAnsiTheme="majorHAnsi" w:cstheme="majorHAnsi"/>
        </w:rPr>
      </w:pPr>
      <w:r w:rsidRPr="001E2DD3">
        <w:rPr>
          <w:rFonts w:asciiTheme="majorHAnsi" w:hAnsiTheme="majorHAnsi" w:cstheme="majorHAnsi"/>
        </w:rPr>
        <w:t>Start Service là dịch vụ khởi động instance của hệ thống SAP. Trên Windows, nó được thực hiện như một dịch vụ hệ điều hành, và trên Unix, nó hoạt động như một daemon (tiến trình nền).</w:t>
      </w:r>
    </w:p>
    <w:p w14:paraId="698D7CD2" w14:textId="218E087C" w:rsidR="001E2DD3" w:rsidRPr="001E2DD3" w:rsidRDefault="001E2DD3" w:rsidP="00D35CC1">
      <w:pPr>
        <w:spacing w:line="360" w:lineRule="auto"/>
        <w:rPr>
          <w:rFonts w:asciiTheme="majorHAnsi" w:hAnsiTheme="majorHAnsi" w:cstheme="majorHAnsi"/>
        </w:rPr>
      </w:pPr>
      <w:r w:rsidRPr="001E2DD3">
        <w:rPr>
          <w:rFonts w:asciiTheme="majorHAnsi" w:hAnsiTheme="majorHAnsi" w:cstheme="majorHAnsi"/>
        </w:rPr>
        <w:t>Nó khởi động và dừng các instance, giám sát trạng thái hoạt động, đọc các nhật ký, và cung cấp thông tin kỹ thuật như các phiên hoạt động và cổng mạng.</w:t>
      </w:r>
    </w:p>
    <w:p w14:paraId="2988706A" w14:textId="2DB9E90B" w:rsidR="001E2DD3" w:rsidRPr="001E2DD3" w:rsidRDefault="001E2DD3" w:rsidP="001E2DD3">
      <w:pPr>
        <w:spacing w:line="360" w:lineRule="auto"/>
        <w:rPr>
          <w:rFonts w:asciiTheme="majorHAnsi" w:hAnsiTheme="majorHAnsi" w:cstheme="majorHAnsi"/>
          <w:lang w:val="en-US"/>
        </w:rPr>
      </w:pPr>
      <w:r w:rsidRPr="001E2DD3">
        <w:rPr>
          <w:rFonts w:asciiTheme="majorHAnsi" w:hAnsiTheme="majorHAnsi" w:cstheme="majorHAnsi"/>
          <w:b/>
          <w:bCs/>
          <w:color w:val="AA225C"/>
          <w:lang w:val="en-US"/>
        </w:rPr>
        <w:t>Message Server</w:t>
      </w:r>
      <w:r w:rsidR="00D35CC1" w:rsidRPr="00D35CC1">
        <w:t xml:space="preserve"> </w:t>
      </w:r>
    </w:p>
    <w:p w14:paraId="691C1116" w14:textId="60E83504" w:rsidR="001E2DD3" w:rsidRPr="001E2DD3" w:rsidRDefault="001E2DD3" w:rsidP="00D35CC1">
      <w:pPr>
        <w:spacing w:line="360" w:lineRule="auto"/>
        <w:rPr>
          <w:rFonts w:asciiTheme="majorHAnsi" w:hAnsiTheme="majorHAnsi" w:cstheme="majorHAnsi"/>
        </w:rPr>
      </w:pPr>
      <w:r w:rsidRPr="001E2DD3">
        <w:rPr>
          <w:rFonts w:asciiTheme="majorHAnsi" w:hAnsiTheme="majorHAnsi" w:cstheme="majorHAnsi"/>
        </w:rPr>
        <w:t>Mỗi hệ thống SAP chỉ có một Message Server. Đây là phần giúp các instance máy chủ ứng dụng giao tiếp với nhau.</w:t>
      </w:r>
    </w:p>
    <w:p w14:paraId="16BE6864" w14:textId="02706587" w:rsidR="00BF1497" w:rsidRDefault="001E2DD3" w:rsidP="00E816E8">
      <w:pPr>
        <w:spacing w:line="360" w:lineRule="auto"/>
        <w:rPr>
          <w:rFonts w:asciiTheme="majorHAnsi" w:hAnsiTheme="majorHAnsi" w:cstheme="majorHAnsi"/>
          <w:lang w:val="en-US"/>
        </w:rPr>
      </w:pPr>
      <w:r w:rsidRPr="001E2DD3">
        <w:rPr>
          <w:rFonts w:asciiTheme="majorHAnsi" w:hAnsiTheme="majorHAnsi" w:cstheme="majorHAnsi"/>
        </w:rPr>
        <w:t>Message Server quản lý việc phân phối tải, kết nối người dùng với instance máy chủ ứng dụng có tải nhẹ nhất. Nó xử lý việc cân bằng tải cho kết nối SAP GUI và RFC. Đối với các kết nối web, việc cân bằng tải được thực hiện bởi SAP Web Dispatcher.</w:t>
      </w:r>
    </w:p>
    <w:p w14:paraId="3CEF34E0" w14:textId="3443F538" w:rsidR="00D35CC1" w:rsidRDefault="00D35CC1" w:rsidP="00D35CC1">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SAP Web Dispatcher</w:t>
      </w:r>
      <w:r w:rsidRPr="00D35CC1">
        <w:t xml:space="preserve"> </w:t>
      </w:r>
    </w:p>
    <w:p w14:paraId="752F70B9" w14:textId="3FCC5CED" w:rsidR="00D35CC1" w:rsidRPr="00D35CC1" w:rsidRDefault="00D35CC1" w:rsidP="00D35CC1">
      <w:pPr>
        <w:spacing w:line="360" w:lineRule="auto"/>
        <w:rPr>
          <w:rFonts w:asciiTheme="majorHAnsi" w:hAnsiTheme="majorHAnsi" w:cstheme="majorHAnsi"/>
        </w:rPr>
      </w:pPr>
      <w:r w:rsidRPr="00D35CC1">
        <w:rPr>
          <w:rFonts w:asciiTheme="majorHAnsi" w:hAnsiTheme="majorHAnsi" w:cstheme="majorHAnsi"/>
        </w:rPr>
        <w:t>SAP Web Dispatcher là một công cụ sử dụng trong môi trường web, nằm giữa Internet và hệ thống SAP.</w:t>
      </w:r>
    </w:p>
    <w:p w14:paraId="38044D9D" w14:textId="1E15CAFD" w:rsidR="00D35CC1" w:rsidRPr="00D35CC1" w:rsidRDefault="00D35CC1" w:rsidP="00D35CC1">
      <w:pPr>
        <w:spacing w:line="360" w:lineRule="auto"/>
        <w:rPr>
          <w:rFonts w:asciiTheme="majorHAnsi" w:hAnsiTheme="majorHAnsi" w:cstheme="majorHAnsi"/>
        </w:rPr>
      </w:pPr>
      <w:r w:rsidRPr="00D35CC1">
        <w:rPr>
          <w:rFonts w:asciiTheme="majorHAnsi" w:hAnsiTheme="majorHAnsi" w:cstheme="majorHAnsi"/>
        </w:rPr>
        <w:lastRenderedPageBreak/>
        <w:t>Nó định tuyến tất cả các yêu cầu HTTP(S) đến hệ thống SAP và có thể phân phối các yêu cầu đến nhiều hệ thống SAP khác nhau để cân bằng tải. Web Dispatcher cũng giúp bảo mật bằng cách chấp nhận hoặc từ chối kết nối và lọc URL để kiểm soát quyền truy cập. Thêm vào đó, nó có thể hoạt động như một bộ nhớ đệm web để cải thiện thời gian phản hồi của ứng dụng.</w:t>
      </w:r>
    </w:p>
    <w:p w14:paraId="62E78444" w14:textId="73DC4BFE" w:rsidR="00D35CC1" w:rsidRPr="00D35CC1" w:rsidRDefault="00D35CC1" w:rsidP="00D35CC1">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Enqueue Server</w:t>
      </w:r>
      <w:r w:rsidR="00A26FF9" w:rsidRPr="00A26FF9">
        <w:t xml:space="preserve"> </w:t>
      </w:r>
    </w:p>
    <w:p w14:paraId="75695FE0" w14:textId="504FD959" w:rsidR="00D35CC1" w:rsidRPr="00D35CC1" w:rsidRDefault="00D35CC1" w:rsidP="00D35CC1">
      <w:pPr>
        <w:spacing w:line="360" w:lineRule="auto"/>
        <w:rPr>
          <w:rFonts w:asciiTheme="majorHAnsi" w:hAnsiTheme="majorHAnsi" w:cstheme="majorHAnsi"/>
          <w:lang w:val="en-US"/>
        </w:rPr>
      </w:pPr>
      <w:r w:rsidRPr="00D35CC1">
        <w:rPr>
          <w:rFonts w:asciiTheme="majorHAnsi" w:hAnsiTheme="majorHAnsi" w:cstheme="majorHAnsi"/>
        </w:rPr>
        <w:t>Enqueue Server quản lý các khóa để kiểm soát quyền truy cập đồng thời đến dữ liệu</w:t>
      </w:r>
      <w:r>
        <w:rPr>
          <w:rFonts w:asciiTheme="majorHAnsi" w:hAnsiTheme="majorHAnsi" w:cstheme="majorHAnsi"/>
          <w:lang w:val="en-US"/>
        </w:rPr>
        <w:t>.</w:t>
      </w:r>
    </w:p>
    <w:p w14:paraId="6690176C" w14:textId="62E4D9CF" w:rsidR="00D35CC1" w:rsidRPr="00D35CC1" w:rsidRDefault="00D35CC1" w:rsidP="00D35CC1">
      <w:pPr>
        <w:spacing w:line="360" w:lineRule="auto"/>
        <w:rPr>
          <w:rFonts w:asciiTheme="majorHAnsi" w:hAnsiTheme="majorHAnsi" w:cstheme="majorHAnsi"/>
        </w:rPr>
      </w:pPr>
      <w:r w:rsidRPr="00D35CC1">
        <w:rPr>
          <w:rFonts w:asciiTheme="majorHAnsi" w:hAnsiTheme="majorHAnsi" w:cstheme="majorHAnsi"/>
        </w:rPr>
        <w:t>Nó đảm bảo rằng nhiều người dùng không thể thay đổi cùng một dữ liệu cùng lúc. Ví dụ, khi một người dùng đang chỉnh sửa một tài liệu, Enqueue Server ngăn chặn người khác không thể chỉnh sửa tài liệu đó cho đến khi quá trình chỉnh sửa của người đầu tiên kết thúc. Enqueue Server có thể là một phần của instance ABAP trung tâm hoặc hoạt động như một máy chủ độc lập.</w:t>
      </w:r>
    </w:p>
    <w:p w14:paraId="72EF7281" w14:textId="77777777" w:rsidR="00A26FF9" w:rsidRPr="00A26FF9" w:rsidRDefault="00A26FF9" w:rsidP="00A26FF9">
      <w:pPr>
        <w:spacing w:line="360" w:lineRule="auto"/>
        <w:rPr>
          <w:rFonts w:asciiTheme="majorHAnsi" w:hAnsiTheme="majorHAnsi" w:cstheme="majorHAnsi"/>
          <w:b/>
          <w:bCs/>
          <w:lang w:val="en-US"/>
        </w:rPr>
      </w:pPr>
      <w:r w:rsidRPr="00A26FF9">
        <w:rPr>
          <w:rFonts w:asciiTheme="majorHAnsi" w:hAnsiTheme="majorHAnsi" w:cstheme="majorHAnsi"/>
          <w:b/>
          <w:bCs/>
          <w:color w:val="AA225C"/>
          <w:lang w:val="en-US"/>
        </w:rPr>
        <w:t>User Context</w:t>
      </w:r>
      <w:r w:rsidRPr="00A26FF9">
        <w:rPr>
          <w:rFonts w:asciiTheme="majorHAnsi" w:hAnsiTheme="majorHAnsi" w:cstheme="majorHAnsi"/>
          <w:b/>
          <w:bCs/>
        </w:rPr>
        <w:t xml:space="preserve"> </w:t>
      </w:r>
    </w:p>
    <w:p w14:paraId="590890CB" w14:textId="7B73292B" w:rsidR="00D35CC1" w:rsidRPr="00D35CC1" w:rsidRDefault="00D35CC1" w:rsidP="00A26FF9">
      <w:pPr>
        <w:spacing w:line="360" w:lineRule="auto"/>
        <w:rPr>
          <w:rFonts w:asciiTheme="majorHAnsi" w:hAnsiTheme="majorHAnsi" w:cstheme="majorHAnsi"/>
        </w:rPr>
      </w:pPr>
      <w:r w:rsidRPr="00D35CC1">
        <w:rPr>
          <w:rFonts w:asciiTheme="majorHAnsi" w:hAnsiTheme="majorHAnsi" w:cstheme="majorHAnsi"/>
        </w:rPr>
        <w:t>User Context là nơi lưu trữ thông tin liên quan đến người dùng.</w:t>
      </w:r>
    </w:p>
    <w:p w14:paraId="128014CB" w14:textId="77777777" w:rsidR="00A26FF9" w:rsidRDefault="00D35CC1" w:rsidP="00A26FF9">
      <w:pPr>
        <w:spacing w:line="360" w:lineRule="auto"/>
        <w:rPr>
          <w:rFonts w:asciiTheme="majorHAnsi" w:hAnsiTheme="majorHAnsi" w:cstheme="majorHAnsi"/>
          <w:lang w:val="en-US"/>
        </w:rPr>
      </w:pPr>
      <w:r w:rsidRPr="00D35CC1">
        <w:rPr>
          <w:rFonts w:asciiTheme="majorHAnsi" w:hAnsiTheme="majorHAnsi" w:cstheme="majorHAnsi"/>
        </w:rPr>
        <w:t xml:space="preserve">Khi người dùng gửi yêu cầu, work process sử dụng thông tin trong User Context để xử lý yêu cầu. Thông tin này bao gồm cài đặt cá nhân của người dùng, quyền hạn, và định dạng ngày giờ và tiền tệ. </w:t>
      </w:r>
    </w:p>
    <w:p w14:paraId="38A79416" w14:textId="33EC7CE4" w:rsidR="00D35CC1" w:rsidRPr="00D35CC1" w:rsidRDefault="00D35CC1" w:rsidP="00A26FF9">
      <w:pPr>
        <w:spacing w:line="360" w:lineRule="auto"/>
        <w:rPr>
          <w:rFonts w:asciiTheme="majorHAnsi" w:hAnsiTheme="majorHAnsi" w:cstheme="majorHAnsi"/>
        </w:rPr>
      </w:pPr>
      <w:r w:rsidRPr="00D35CC1">
        <w:rPr>
          <w:rFonts w:asciiTheme="majorHAnsi" w:hAnsiTheme="majorHAnsi" w:cstheme="majorHAnsi"/>
        </w:rPr>
        <w:t>User Context được tải vào máy chủ ứng dụng khi người dùng đăng nhập và bị xóa khi người dùng đăng xuất. Work process áp dụng thông tin này cho mỗi yêu cầu của người dùng và có thể xử lý các yêu cầu từ nhiều người dùng khác nhau, áp dụng ngữ cảnh người dùng cụ thể cho mỗi yêu cầu.</w:t>
      </w:r>
    </w:p>
    <w:p w14:paraId="3F527F8B" w14:textId="77777777" w:rsidR="00A26FF9" w:rsidRDefault="00A26FF9" w:rsidP="00A26FF9">
      <w:pPr>
        <w:keepNext/>
        <w:spacing w:line="360" w:lineRule="auto"/>
        <w:jc w:val="center"/>
      </w:pPr>
      <w:r w:rsidRPr="00A26FF9">
        <w:rPr>
          <w:rFonts w:asciiTheme="majorHAnsi" w:hAnsiTheme="majorHAnsi" w:cstheme="majorHAnsi"/>
          <w:lang w:val="en-US"/>
        </w:rPr>
        <w:drawing>
          <wp:inline distT="0" distB="0" distL="0" distR="0" wp14:anchorId="5E0687D2" wp14:editId="64F6A5CC">
            <wp:extent cx="4594319" cy="3812942"/>
            <wp:effectExtent l="0" t="0" r="0" b="0"/>
            <wp:docPr id="304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510" name=""/>
                    <pic:cNvPicPr/>
                  </pic:nvPicPr>
                  <pic:blipFill>
                    <a:blip r:embed="rId20"/>
                    <a:stretch>
                      <a:fillRect/>
                    </a:stretch>
                  </pic:blipFill>
                  <pic:spPr>
                    <a:xfrm>
                      <a:off x="0" y="0"/>
                      <a:ext cx="4600953" cy="3818448"/>
                    </a:xfrm>
                    <a:prstGeom prst="rect">
                      <a:avLst/>
                    </a:prstGeom>
                  </pic:spPr>
                </pic:pic>
              </a:graphicData>
            </a:graphic>
          </wp:inline>
        </w:drawing>
      </w:r>
    </w:p>
    <w:p w14:paraId="2C0CCA77" w14:textId="0A6ACCB7" w:rsidR="00D35CC1" w:rsidRPr="00D35CC1" w:rsidRDefault="00A26FF9" w:rsidP="00A26FF9">
      <w:pPr>
        <w:pStyle w:val="Caption"/>
        <w:jc w:val="center"/>
        <w:rPr>
          <w:rFonts w:asciiTheme="majorHAnsi" w:hAnsiTheme="majorHAnsi" w:cstheme="majorHAnsi"/>
          <w:lang w:val="en-US"/>
        </w:rPr>
      </w:pPr>
      <w:r>
        <w:t xml:space="preserve">Figure </w:t>
      </w:r>
      <w:r w:rsidRPr="00F86811">
        <w:t>2.6 Roll-In and Roll-Out of User Context</w:t>
      </w:r>
    </w:p>
    <w:p w14:paraId="2CF3AA63" w14:textId="3E3C50DD" w:rsidR="00D35CC1" w:rsidRPr="00866727" w:rsidRDefault="00680AFB">
      <w:pPr>
        <w:spacing w:line="360" w:lineRule="auto"/>
        <w:rPr>
          <w:rFonts w:asciiTheme="majorHAnsi" w:hAnsiTheme="majorHAnsi" w:cstheme="majorHAnsi"/>
          <w:lang w:val="en-US"/>
        </w:rPr>
      </w:pPr>
      <w:r>
        <w:rPr>
          <w:rFonts w:asciiTheme="majorHAnsi" w:hAnsiTheme="majorHAnsi" w:cstheme="majorHAnsi"/>
          <w:lang w:val="en-US"/>
        </w:rPr>
        <w:t>[</w:t>
      </w:r>
      <w:r w:rsidR="00F02D7C">
        <w:rPr>
          <w:rFonts w:asciiTheme="majorHAnsi" w:hAnsiTheme="majorHAnsi" w:cstheme="majorHAnsi"/>
          <w:lang w:val="en-US"/>
        </w:rPr>
        <w:t>53</w:t>
      </w:r>
      <w:r>
        <w:rPr>
          <w:rFonts w:asciiTheme="majorHAnsi" w:hAnsiTheme="majorHAnsi" w:cstheme="majorHAnsi"/>
          <w:lang w:val="en-US"/>
        </w:rPr>
        <w:t>]</w:t>
      </w:r>
    </w:p>
    <w:sectPr w:rsidR="00D35CC1"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35445"/>
    <w:multiLevelType w:val="multilevel"/>
    <w:tmpl w:val="5FF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71E4"/>
    <w:multiLevelType w:val="multilevel"/>
    <w:tmpl w:val="01F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E541F"/>
    <w:multiLevelType w:val="multilevel"/>
    <w:tmpl w:val="050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260"/>
    <w:multiLevelType w:val="multilevel"/>
    <w:tmpl w:val="4C6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E7B3A"/>
    <w:multiLevelType w:val="multilevel"/>
    <w:tmpl w:val="66A4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25E9C"/>
    <w:multiLevelType w:val="multilevel"/>
    <w:tmpl w:val="9A2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8"/>
  </w:num>
  <w:num w:numId="2" w16cid:durableId="290327892">
    <w:abstractNumId w:val="4"/>
  </w:num>
  <w:num w:numId="3" w16cid:durableId="2073305175">
    <w:abstractNumId w:val="12"/>
  </w:num>
  <w:num w:numId="4" w16cid:durableId="1955356402">
    <w:abstractNumId w:val="1"/>
  </w:num>
  <w:num w:numId="5" w16cid:durableId="967783595">
    <w:abstractNumId w:val="16"/>
  </w:num>
  <w:num w:numId="6" w16cid:durableId="473715707">
    <w:abstractNumId w:val="20"/>
  </w:num>
  <w:num w:numId="7" w16cid:durableId="1420636855">
    <w:abstractNumId w:val="15"/>
  </w:num>
  <w:num w:numId="8" w16cid:durableId="1648123385">
    <w:abstractNumId w:val="11"/>
  </w:num>
  <w:num w:numId="9" w16cid:durableId="772629147">
    <w:abstractNumId w:val="17"/>
  </w:num>
  <w:num w:numId="10" w16cid:durableId="1976640869">
    <w:abstractNumId w:val="7"/>
  </w:num>
  <w:num w:numId="11" w16cid:durableId="658656189">
    <w:abstractNumId w:val="3"/>
  </w:num>
  <w:num w:numId="12" w16cid:durableId="319504579">
    <w:abstractNumId w:val="22"/>
  </w:num>
  <w:num w:numId="13" w16cid:durableId="1502159764">
    <w:abstractNumId w:val="9"/>
  </w:num>
  <w:num w:numId="14" w16cid:durableId="1310479461">
    <w:abstractNumId w:val="0"/>
  </w:num>
  <w:num w:numId="15" w16cid:durableId="1658528937">
    <w:abstractNumId w:val="14"/>
  </w:num>
  <w:num w:numId="16" w16cid:durableId="1859153213">
    <w:abstractNumId w:val="21"/>
  </w:num>
  <w:num w:numId="17" w16cid:durableId="849637975">
    <w:abstractNumId w:val="2"/>
  </w:num>
  <w:num w:numId="18" w16cid:durableId="1733652857">
    <w:abstractNumId w:val="19"/>
  </w:num>
  <w:num w:numId="19" w16cid:durableId="1904827078">
    <w:abstractNumId w:val="18"/>
  </w:num>
  <w:num w:numId="20" w16cid:durableId="745304632">
    <w:abstractNumId w:val="10"/>
  </w:num>
  <w:num w:numId="21" w16cid:durableId="876158952">
    <w:abstractNumId w:val="13"/>
  </w:num>
  <w:num w:numId="22" w16cid:durableId="336230438">
    <w:abstractNumId w:val="6"/>
  </w:num>
  <w:num w:numId="23" w16cid:durableId="906959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1E2DD3"/>
    <w:rsid w:val="002155A9"/>
    <w:rsid w:val="002644C8"/>
    <w:rsid w:val="002A433A"/>
    <w:rsid w:val="002A71B0"/>
    <w:rsid w:val="00427EDB"/>
    <w:rsid w:val="00492974"/>
    <w:rsid w:val="00493E62"/>
    <w:rsid w:val="004A6119"/>
    <w:rsid w:val="004E03FF"/>
    <w:rsid w:val="005544C4"/>
    <w:rsid w:val="00667BA9"/>
    <w:rsid w:val="00680AFB"/>
    <w:rsid w:val="00684819"/>
    <w:rsid w:val="006C6720"/>
    <w:rsid w:val="007030FF"/>
    <w:rsid w:val="00705551"/>
    <w:rsid w:val="00783570"/>
    <w:rsid w:val="008100B7"/>
    <w:rsid w:val="00830DC8"/>
    <w:rsid w:val="00866727"/>
    <w:rsid w:val="008941BC"/>
    <w:rsid w:val="008A2A04"/>
    <w:rsid w:val="00A26FF9"/>
    <w:rsid w:val="00A860AD"/>
    <w:rsid w:val="00AE65C2"/>
    <w:rsid w:val="00B06678"/>
    <w:rsid w:val="00B357CF"/>
    <w:rsid w:val="00BD1611"/>
    <w:rsid w:val="00BE0A75"/>
    <w:rsid w:val="00BF1497"/>
    <w:rsid w:val="00BF4F73"/>
    <w:rsid w:val="00D35CC1"/>
    <w:rsid w:val="00D66309"/>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 w:type="table" w:styleId="TableGrid">
    <w:name w:val="Table Grid"/>
    <w:basedOn w:val="TableNormal"/>
    <w:uiPriority w:val="39"/>
    <w:rsid w:val="0049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306863071">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65512757">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65264224">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94765909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0740124">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16</Pages>
  <Words>3893</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11</cp:revision>
  <dcterms:created xsi:type="dcterms:W3CDTF">2024-08-05T04:58:00Z</dcterms:created>
  <dcterms:modified xsi:type="dcterms:W3CDTF">2024-09-03T12:57:00Z</dcterms:modified>
</cp:coreProperties>
</file>