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江苏徐州餐厨垃圾处理新模式——</w:t>
      </w:r>
      <w:r>
        <w:rPr>
          <w:rFonts w:hint="eastAsia"/>
          <w:b/>
          <w:bCs/>
          <w:sz w:val="28"/>
          <w:szCs w:val="28"/>
          <w:lang w:val="en-US" w:eastAsia="zh-CN"/>
        </w:rPr>
        <w:t>PPP模式</w:t>
      </w:r>
    </w:p>
    <w:p>
      <w:pPr>
        <w:rPr>
          <w:rFonts w:hint="default"/>
          <w:sz w:val="28"/>
          <w:szCs w:val="28"/>
        </w:rPr>
      </w:pPr>
    </w:p>
    <w:p>
      <w:pPr>
        <w:rPr>
          <w:sz w:val="28"/>
          <w:szCs w:val="28"/>
        </w:rPr>
      </w:pPr>
      <w:r>
        <w:rPr>
          <w:rFonts w:hint="default"/>
          <w:sz w:val="28"/>
          <w:szCs w:val="28"/>
        </w:rPr>
        <w:t>餐厨垃圾的合理处置与居民生活息息相关，属于公用事业，也是城市经济社会发展的基础。因此，餐厨垃圾处理行业提供的是一种公共产品，既具有经济效应，又具有社会效应。</w:t>
      </w:r>
    </w:p>
    <w:p>
      <w:pPr>
        <w:rPr>
          <w:rFonts w:hint="default"/>
          <w:sz w:val="28"/>
          <w:szCs w:val="28"/>
        </w:rPr>
      </w:pPr>
      <w:r>
        <w:rPr>
          <w:rFonts w:hint="default"/>
          <w:sz w:val="28"/>
          <w:szCs w:val="28"/>
        </w:rPr>
        <w:t>然而，由于法规和制度的缺乏，我国餐厨垃圾处理行业的盈利模式尚不成熟。现阶段，我国餐厨垃圾处理设施的运营收入主要来自资源化产品销售收入及各地政府对餐厨垃圾处理的补贴。但是由于资源化产品没有形成规模化经营，而且各个地方政府对餐厨垃圾处理项目的补贴标准及执行力度也不一样，因此国内餐厨垃圾处理项目的收益的波动性较大。</w:t>
      </w:r>
    </w:p>
    <w:p>
      <w:pPr>
        <w:rPr>
          <w:sz w:val="28"/>
          <w:szCs w:val="28"/>
        </w:rPr>
      </w:pPr>
      <w:r>
        <w:rPr>
          <w:sz w:val="28"/>
          <w:szCs w:val="28"/>
        </w:rPr>
        <w:t>　目前，我国尚未出台国家层面的餐厨垃圾管理办法，各地自行出台的各种办法、条例由于缺乏上位法支持以及管理经验的不足，也处于“劳而无功”的尴尬状态。此外，地沟油、泔水猪等黑色利益链对餐厨垃圾的正常回收造成了一定冲击，导致餐厨垃圾回收难度较大。</w:t>
      </w:r>
    </w:p>
    <w:p>
      <w:pPr>
        <w:rPr>
          <w:sz w:val="28"/>
          <w:szCs w:val="28"/>
        </w:rPr>
      </w:pPr>
      <w:r>
        <w:rPr>
          <w:sz w:val="28"/>
          <w:szCs w:val="28"/>
        </w:rPr>
        <w:t>同时，我国餐厨处理行业较分散，单个企业的处置规模比较小，专业从事餐厨处置的企业数量较少，整个国内市场发展混乱，工程运营商和设备生产商多以中小企业为主。</w:t>
      </w:r>
    </w:p>
    <w:p>
      <w:pPr>
        <w:rPr>
          <w:rFonts w:hint="eastAsia"/>
          <w:sz w:val="28"/>
          <w:szCs w:val="28"/>
          <w:lang w:eastAsia="zh-CN"/>
        </w:rPr>
      </w:pPr>
      <w:r>
        <w:rPr>
          <w:sz w:val="28"/>
          <w:szCs w:val="28"/>
        </w:rPr>
        <w:t>运行餐厨处理PPP</w:t>
      </w:r>
      <w:r>
        <w:rPr>
          <w:rFonts w:hint="eastAsia"/>
          <w:sz w:val="28"/>
          <w:szCs w:val="28"/>
          <w:lang w:eastAsia="zh-CN"/>
        </w:rPr>
        <w:t>模式</w:t>
      </w:r>
      <w:r>
        <w:rPr>
          <w:sz w:val="28"/>
          <w:szCs w:val="28"/>
        </w:rPr>
        <w:t>，应明确合理的价格和补贴机制，更加强调政企合作，各尽其长；多方共赢，风险共担等原则</w:t>
      </w:r>
      <w:r>
        <w:rPr>
          <w:rFonts w:hint="eastAsia"/>
          <w:sz w:val="28"/>
          <w:szCs w:val="28"/>
          <w:lang w:eastAsia="zh-CN"/>
        </w:rPr>
        <w:t>。</w:t>
      </w:r>
    </w:p>
    <w:p>
      <w:pPr>
        <w:rPr>
          <w:rFonts w:hint="eastAsia"/>
          <w:sz w:val="28"/>
          <w:szCs w:val="28"/>
          <w:lang w:eastAsia="zh-CN"/>
        </w:rPr>
      </w:pPr>
      <w:r>
        <w:rPr>
          <w:rFonts w:ascii="Arial" w:hAnsi="Arial" w:eastAsia="宋体" w:cs="Arial"/>
          <w:b w:val="0"/>
          <w:i w:val="0"/>
          <w:caps w:val="0"/>
          <w:color w:val="333333"/>
          <w:spacing w:val="8"/>
          <w:sz w:val="21"/>
          <w:szCs w:val="21"/>
          <w:shd w:val="clear" w:fill="FFFFFF"/>
        </w:rPr>
        <w:t>　</w:t>
      </w:r>
      <w:bookmarkStart w:id="0" w:name="_GoBack"/>
      <w:r>
        <w:rPr>
          <w:sz w:val="28"/>
          <w:szCs w:val="28"/>
        </w:rPr>
        <w:t>　考虑到餐厨垃圾处理的公共属性、处理技术积累不足和运营管理经验缺失等特点，在运行餐厨PPP</w:t>
      </w:r>
      <w:r>
        <w:rPr>
          <w:rFonts w:hint="eastAsia"/>
          <w:sz w:val="28"/>
          <w:szCs w:val="28"/>
          <w:lang w:eastAsia="zh-CN"/>
        </w:rPr>
        <w:t>模式</w:t>
      </w:r>
      <w:r>
        <w:rPr>
          <w:sz w:val="28"/>
          <w:szCs w:val="28"/>
        </w:rPr>
        <w:t>时，应明确合理的价格和补贴机制，注重技术验证和再创新，本着一体化、全局化的原则进行项目的前期规划和后期实施，最终实现在减轻政府财政负担和运营风险的同时，确保企业经营效率、经营效益双高。</w:t>
      </w:r>
    </w:p>
    <w:p>
      <w:pPr>
        <w:rPr>
          <w:sz w:val="28"/>
          <w:szCs w:val="28"/>
        </w:rPr>
      </w:pPr>
      <w:r>
        <w:rPr>
          <w:rFonts w:hint="default"/>
          <w:sz w:val="28"/>
          <w:szCs w:val="28"/>
        </w:rPr>
        <w:t>而在具体的运行过程中，相比普通餐厨垃圾处理项目，餐厨</w:t>
      </w:r>
      <w:r>
        <w:rPr>
          <w:rFonts w:hint="eastAsia"/>
          <w:sz w:val="28"/>
          <w:szCs w:val="28"/>
          <w:lang w:eastAsia="zh-CN"/>
        </w:rPr>
        <w:t>垃圾处理</w:t>
      </w:r>
      <w:r>
        <w:rPr>
          <w:rFonts w:hint="default"/>
          <w:sz w:val="28"/>
          <w:szCs w:val="28"/>
        </w:rPr>
        <w:t>PPP</w:t>
      </w:r>
      <w:r>
        <w:rPr>
          <w:rFonts w:hint="eastAsia"/>
          <w:sz w:val="28"/>
          <w:szCs w:val="28"/>
          <w:lang w:eastAsia="zh-CN"/>
        </w:rPr>
        <w:t>模式</w:t>
      </w:r>
      <w:r>
        <w:rPr>
          <w:rFonts w:hint="default"/>
          <w:sz w:val="28"/>
          <w:szCs w:val="28"/>
        </w:rPr>
        <w:t>更加强调以下几项原则：</w:t>
      </w:r>
    </w:p>
    <w:p>
      <w:pPr>
        <w:rPr>
          <w:rFonts w:hint="default"/>
          <w:sz w:val="28"/>
          <w:szCs w:val="28"/>
        </w:rPr>
      </w:pPr>
      <w:r>
        <w:rPr>
          <w:rFonts w:hint="default"/>
          <w:sz w:val="28"/>
          <w:szCs w:val="28"/>
        </w:rPr>
        <w:t>　　一是政企合作，各尽其长。在整个项目的准备、社会资本筛选阶段都是由政府起主导作用，而在项目实施阶段，将由中标的社会资本完全按照市场操作的方式以提效为目标对项目进行建设和运营。</w:t>
      </w:r>
    </w:p>
    <w:p>
      <w:pPr>
        <w:rPr>
          <w:rFonts w:hint="default"/>
          <w:sz w:val="28"/>
          <w:szCs w:val="28"/>
        </w:rPr>
      </w:pPr>
      <w:r>
        <w:rPr>
          <w:rFonts w:hint="default"/>
          <w:sz w:val="28"/>
          <w:szCs w:val="28"/>
        </w:rPr>
        <w:t>　　以苏州市城市餐厨垃圾处理BOO项目为例，由于新建餐厨垃圾处理厂需要大量建设资金，政府财政无法满足，因此引入社会资本、提高运行效率成为了政府的现实考虑。</w:t>
      </w:r>
    </w:p>
    <w:p>
      <w:pPr>
        <w:rPr>
          <w:rFonts w:hint="default"/>
          <w:sz w:val="28"/>
          <w:szCs w:val="28"/>
        </w:rPr>
      </w:pPr>
      <w:r>
        <w:rPr>
          <w:rFonts w:hint="default"/>
          <w:sz w:val="28"/>
          <w:szCs w:val="28"/>
        </w:rPr>
        <w:t>　　在这一项目中，政府相关部门主要负责项目前期的推动和审批等。包括市建委参与项目前期的选址规划、申请立项及论证；市环保局负责审批项目的环境影响评价报告书，并由环境监测站对排污进行监测。作为项目中社会资本方的洁净公司，则具体负责项目前期的建设和项目后期的运营。</w:t>
      </w:r>
    </w:p>
    <w:p>
      <w:pPr>
        <w:rPr>
          <w:rFonts w:hint="default"/>
          <w:sz w:val="28"/>
          <w:szCs w:val="28"/>
        </w:rPr>
      </w:pPr>
      <w:r>
        <w:rPr>
          <w:rFonts w:hint="default"/>
          <w:sz w:val="28"/>
          <w:szCs w:val="28"/>
        </w:rPr>
        <w:t>　　二是多方共赢。PPP作为一种餐厨垃圾处理很好的项目运营模式，在于他可以兼顾政府、企业、社会的多方共赢。对于政府来讲，他可以快速提升基础设施的融资能力，减轻债务负担；企业可以通过与政府合营，利用政府的行政手段和资金补贴，保证了项目的收益性；社会民众最终会得到高效率的服务，环境满意度提升。</w:t>
      </w:r>
    </w:p>
    <w:p>
      <w:pPr>
        <w:rPr>
          <w:rFonts w:hint="default"/>
          <w:sz w:val="28"/>
          <w:szCs w:val="28"/>
        </w:rPr>
      </w:pPr>
      <w:r>
        <w:rPr>
          <w:rFonts w:hint="default"/>
          <w:sz w:val="28"/>
          <w:szCs w:val="28"/>
        </w:rPr>
        <w:t>　　三是风险共担。PPP项目运作就像一场婚姻，政府与企业之间的合作动辄就会持续数十年以上，然而谁也无法准确预测将来二三十年的事情，因此政府和企业必须要建立风险共担、利益共享的伙伴关系，双方充分沟通计算，最终确立合理的项目回报，既不能暴利，又不能让企业吃亏。</w:t>
      </w:r>
    </w:p>
    <w:bookmarkEnd w:id="0"/>
    <w:p>
      <w:pPr>
        <w:rPr>
          <w:rFonts w:hint="default"/>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405B3"/>
    <w:rsid w:val="065B40FC"/>
    <w:rsid w:val="09D7633A"/>
    <w:rsid w:val="0B873937"/>
    <w:rsid w:val="19AD2F15"/>
    <w:rsid w:val="1E606FAF"/>
    <w:rsid w:val="1EB170DD"/>
    <w:rsid w:val="22F65ED5"/>
    <w:rsid w:val="2B9E47C9"/>
    <w:rsid w:val="2BD05C1D"/>
    <w:rsid w:val="2CE97032"/>
    <w:rsid w:val="308405B3"/>
    <w:rsid w:val="3C515684"/>
    <w:rsid w:val="3FC317DC"/>
    <w:rsid w:val="42A51EF6"/>
    <w:rsid w:val="4BF926BE"/>
    <w:rsid w:val="50C27F8D"/>
    <w:rsid w:val="536E2ECE"/>
    <w:rsid w:val="5492162C"/>
    <w:rsid w:val="6D535020"/>
    <w:rsid w:val="74C3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2018-09-13T01:31:00Z</dcterms:created>
  <dc:creator>admin</dc:creator>
  <cp:lastModifiedBy>admin</cp:lastModifiedBy>
  <dcterms:modified xsi:type="dcterms:W3CDTF">2018-09-13T01:42:57Z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