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餐厨垃圾处理设备资源化处理餐厨垃圾前景可待！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为什么说餐厨垃圾处理设备将是未来处理餐厨垃圾的趋势？因为餐厨垃圾处理设备正是现在国家政府大力支持的项目，</w:t>
      </w:r>
      <w:r>
        <w:rPr>
          <w:sz w:val="28"/>
          <w:szCs w:val="28"/>
        </w:rPr>
        <w:t>随着我国经济发展和国家影响力提升，中国环保治理越来越加大力度，而作为中国城市、乡镇、农村源头餐厨等有机垃圾的处理国内外市场前景越发广阔。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俗话说“保护好我们耐以生存的地球，我们才能一直延续下去”，而处理餐厨垃圾成为了要首要解决的难题。而目前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长沙雷邦环保科技有限公司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研发出的餐厨垃圾处理设备可以实现垃圾的资源化、无害化转变，为城市生活的人们缓解了更多的压力。</w:t>
      </w:r>
    </w:p>
    <w:p>
      <w:pPr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餐厨垃圾处理设备“油水分离”技术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是餐厨垃圾处置普遍的预处理步骤，污水达标排放，废弃油脂则能与厨余固废一样重获利用价值。目前，废弃油脂转化为肥皂、生物柴油等产品的技术日趋成熟，市场接受度有明显提高。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再说说除了油和水之外的，餐饮固废本身，高盐、高钙、高蛋白，高磷、高氮、高淀粉，有机质和微量元素丰富，可利用空间广阔。加工成天然有机肥，制成生物饲料，或者用来焚烧发电，发酵制氢、制沼，热解成燃气等等，用途不可谓不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也正是在餐厨垃圾脱水、粉碎、加工、转化的要求下，相关环保设备正成为市场新宠。就连家居环保家电也开始开拓餐厨垃圾处理板块，带动了更多设备的研制创新。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能够粉碎餐厨垃圾，搭载智能研磨系统，防止病菌和异味滋生的垃圾处理器；也有多次减量脱水，支持油水分离操作，简化分拣步骤的餐厨垃圾挤压机。可以想象，未来，类似设备会源源不断涌现，以满足现代不断增长的环保需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托于需求，无论是出于何种用途，置于何种场景下的餐厨垃圾处理设备，都将酝酿出一片市场蓝海。业界预测，三年内，餐厨垃圾市场空间或将达到1500亿。而随着各项工程的密集落地，顶层设计的强力推进，社会资本的涌入，这个数据仍有望向上波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三个关口，每个环节都要守好、控好、管好，这也是餐厨垃圾处置正在努力和未来努力的方向。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长沙雷邦环保科技有限公司公司秉持“让地球没有垃圾”的经营理念，真诚期待与您合作，为中国城镇的餐厨垃圾、果蔬垃圾、易腐垃圾等有机废弃物的无害化、减量化、资源化处理做出贡献。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C6A87"/>
    <w:rsid w:val="042F00B3"/>
    <w:rsid w:val="0535423F"/>
    <w:rsid w:val="23DA7171"/>
    <w:rsid w:val="25D02600"/>
    <w:rsid w:val="2F676F9A"/>
    <w:rsid w:val="2F97287D"/>
    <w:rsid w:val="32CF5801"/>
    <w:rsid w:val="41A34AD0"/>
    <w:rsid w:val="56FD582B"/>
    <w:rsid w:val="5E284DD9"/>
    <w:rsid w:val="63E570E7"/>
    <w:rsid w:val="65E21361"/>
    <w:rsid w:val="6A60510F"/>
    <w:rsid w:val="6D535020"/>
    <w:rsid w:val="7A8C6A87"/>
    <w:rsid w:val="7EF0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2018-08-25T03:24:00Z</dcterms:created>
  <dc:creator>Administrator</dc:creator>
  <cp:lastModifiedBy>Administrator</cp:lastModifiedBy>
  <dcterms:modified xsi:type="dcterms:W3CDTF">2018-08-25T03:45:39Z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