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b w:val="0"/>
          <w:i w:val="0"/>
          <w:caps w:val="0"/>
          <w:color w:val="0E6AAD"/>
          <w:spacing w:val="0"/>
          <w:sz w:val="21"/>
          <w:szCs w:val="21"/>
          <w:u w:val="single"/>
          <w:bdr w:val="none" w:color="auto" w:sz="0" w:space="0"/>
          <w:shd w:val="clear" w:fill="F0F8FF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bookmarkStart w:id="0" w:name="_GoBack"/>
      <w:r>
        <w:rPr>
          <w:rFonts w:hint="eastAsia"/>
          <w:b/>
          <w:bCs/>
          <w:sz w:val="28"/>
          <w:szCs w:val="28"/>
          <w:lang w:val="en-US" w:eastAsia="zh-CN"/>
        </w:rPr>
        <w:t>兰州餐厨垃圾处理“变废为宝”，让剩菜剩饭重获“新生”</w:t>
      </w:r>
    </w:p>
    <w:bookmarkEnd w:id="0"/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餐厨垃圾</w:t>
      </w:r>
      <w:r>
        <w:rPr>
          <w:rFonts w:hint="eastAsia"/>
          <w:sz w:val="28"/>
          <w:szCs w:val="28"/>
        </w:rPr>
        <w:t>如何处理？最终流向哪里？一直都是餐饮业监管的难点。兰州市利用循环经济技术支撑项目，培育甘肃驰奈生物能源系统有限公司等专业</w:t>
      </w:r>
      <w:r>
        <w:rPr>
          <w:rFonts w:hint="eastAsia"/>
          <w:sz w:val="28"/>
          <w:szCs w:val="28"/>
          <w:lang w:val="en-US" w:eastAsia="zh-CN"/>
        </w:rPr>
        <w:t>餐厨废弃物</w:t>
      </w:r>
      <w:r>
        <w:rPr>
          <w:rFonts w:hint="eastAsia"/>
          <w:sz w:val="28"/>
          <w:szCs w:val="28"/>
        </w:rPr>
        <w:t>集中回收企业，通过分类运输处理，实现了餐厨垃圾生物能源处理的完整产业链——经兰州市</w:t>
      </w:r>
      <w:r>
        <w:rPr>
          <w:rFonts w:hint="eastAsia"/>
          <w:sz w:val="28"/>
          <w:szCs w:val="28"/>
          <w:lang w:val="en-US" w:eastAsia="zh-CN"/>
        </w:rPr>
        <w:t>餐厨垃圾资源化处理厂</w:t>
      </w:r>
      <w:r>
        <w:rPr>
          <w:rFonts w:hint="eastAsia"/>
          <w:sz w:val="28"/>
          <w:szCs w:val="28"/>
        </w:rPr>
        <w:t>的“发电、供热、有机肥料、生物柴油原料”等“吃干榨尽”先进工艺，餐厨垃圾终于有了“好归宿”。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兰州市</w:t>
      </w:r>
      <w:r>
        <w:rPr>
          <w:rFonts w:hint="eastAsia"/>
          <w:sz w:val="28"/>
          <w:szCs w:val="28"/>
        </w:rPr>
        <w:t>餐厨废弃物资源化处理厂日处理餐厨垃圾量已达310吨，覆盖了全市90%左右的餐饮企业，行驶在街头巷尾的60余辆餐厨收运车将“吃”下全部残羹冷炙。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为了保证餐厨垃圾回收全程可控，餐厨垃圾的收运还纳入了“大数据”透明管理。通过视频监控、实时监控、车辆GPS等技术，可以实时监控餐厨车辆的位置、行驶速度、路线等动态信息，准确把握计量数据，确保每一辆餐厨收运车都按时“接走”餐厨垃圾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据介绍，甘肃省市食药监部门大力实施“明厨亮灶”工程，引导消费者参与监督，在500平米以上的大型餐饮单位配置油水分离装置，实现废弃油脂统一回收处理。兰州食药部门督促火锅店安装隔油池，在全市近郊四区餐饮店设立集中收油点，做到定时定点收油，实现了回收、运输、处置一体化，循环经济产业链初步形成，保证了兰州市餐厨废弃物处置管理健康可持续发展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长沙雷邦环保科技有限公司是一家集研发、生产、销售及运营为一体的高科技企业。公司致力于垃圾的资源化处理，在提供产品销售的同时，采用PPP等投资模式为政府、投资伙伴提供环保项目运营、技术管理平台输出等专业化、品牌化、规模化服务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据雷邦环保负责人介绍</w:t>
      </w:r>
      <w:r>
        <w:rPr>
          <w:sz w:val="28"/>
          <w:szCs w:val="28"/>
        </w:rPr>
        <w:t>一车车的餐厨垃圾被送入处理厂后，通过发酵、提纯、生物反应等工艺技术，可以制成生物柴油、沼气等可再生资源，还可以产生沼液和沼渣。曾经不起眼的餐厨垃圾结束了喂养牲畜的“命运”，变废为宝重获“新生”。公司最大的优点不仅在于把餐厨垃圾进行了无害化的处理，而且还做成了资源化产品，进一步再循环利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737A59"/>
    <w:rsid w:val="03516415"/>
    <w:rsid w:val="10737A59"/>
    <w:rsid w:val="223F30AD"/>
    <w:rsid w:val="4CC8366D"/>
    <w:rsid w:val="54672A17"/>
    <w:rsid w:val="551156D1"/>
    <w:rsid w:val="6D23452C"/>
    <w:rsid w:val="6D535020"/>
    <w:rsid w:val="7C96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2018-08-22T07:12:00Z</dcterms:created>
  <dc:creator>Administrator</dc:creator>
  <cp:lastModifiedBy>Administrator</cp:lastModifiedBy>
  <dcterms:modified xsi:type="dcterms:W3CDTF">2018-08-22T07:27:23Z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