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北京餐厨垃圾处理设备厂家浅谈餐厨垃圾回收处理的措施</w:t>
      </w:r>
    </w:p>
    <w:p>
      <w:pPr>
        <w:rPr>
          <w:rFonts w:hint="eastAsia"/>
          <w:b/>
          <w:bCs/>
          <w:sz w:val="28"/>
          <w:szCs w:val="28"/>
          <w:lang w:eastAsia="zh-CN"/>
        </w:rPr>
      </w:pPr>
    </w:p>
    <w:p>
      <w:pPr>
        <w:rPr>
          <w:rFonts w:hint="eastAsia"/>
          <w:b/>
          <w:bCs/>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val="0"/>
          <w:bCs w:val="0"/>
          <w:sz w:val="28"/>
          <w:szCs w:val="28"/>
          <w:lang w:val="en-US" w:eastAsia="zh-CN"/>
        </w:rPr>
      </w:pPr>
      <w:r>
        <w:rPr>
          <w:rFonts w:hint="eastAsia"/>
          <w:b w:val="0"/>
          <w:bCs w:val="0"/>
          <w:sz w:val="28"/>
          <w:szCs w:val="28"/>
          <w:lang w:eastAsia="zh-CN"/>
        </w:rPr>
        <w:t>餐厨垃圾被广泛的认为是可再生资源，因为餐厨垃圾蕴含着丰富的有机物和水分，通过有效的资源化处理方法，能够将废弃的餐厨垃圾变成有用的肥料或是能源，实现经济效益的转变，就国内餐厨垃圾的数量来看，这其中必定包含了一大笔财富。只是餐厨垃圾资源化处理是一个漫长的发展过程。</w:t>
      </w:r>
      <w:bookmarkStart w:id="0" w:name="_GoBack"/>
      <w:bookmarkEnd w:id="0"/>
    </w:p>
    <w:p>
      <w:pPr>
        <w:rPr>
          <w:rFonts w:hint="eastAsia" w:eastAsiaTheme="minorEastAsia"/>
          <w:sz w:val="28"/>
          <w:szCs w:val="28"/>
          <w:lang w:eastAsia="zh-CN"/>
        </w:rPr>
      </w:pPr>
      <w:r>
        <w:rPr>
          <w:rFonts w:hint="eastAsia"/>
          <w:sz w:val="28"/>
          <w:szCs w:val="28"/>
          <w:lang w:eastAsia="zh-CN"/>
        </w:rPr>
        <w:t>下面雷邦环保给大家说说</w:t>
      </w:r>
      <w:r>
        <w:rPr>
          <w:rFonts w:hint="eastAsia"/>
          <w:b/>
          <w:bCs/>
          <w:sz w:val="28"/>
          <w:szCs w:val="28"/>
          <w:lang w:eastAsia="zh-CN"/>
        </w:rPr>
        <w:t>餐厨垃圾回收处理的措施。</w:t>
      </w:r>
    </w:p>
    <w:p>
      <w:pPr>
        <w:rPr>
          <w:rFonts w:hint="eastAsia"/>
          <w:sz w:val="28"/>
          <w:szCs w:val="28"/>
        </w:rPr>
      </w:pPr>
      <w:r>
        <w:rPr>
          <w:rFonts w:hint="eastAsia"/>
          <w:sz w:val="28"/>
          <w:szCs w:val="28"/>
          <w:lang w:val="en-US" w:eastAsia="zh-CN"/>
        </w:rPr>
        <w:t>1、</w:t>
      </w:r>
      <w:r>
        <w:rPr>
          <w:rFonts w:hint="eastAsia"/>
          <w:sz w:val="28"/>
          <w:szCs w:val="28"/>
        </w:rPr>
        <w:t>提高站位，强化顶层设计。北京市坚定不移地贯彻中央决策部署，自觉提高政治站位，牢固树立“四个意识”，深化城市管理体制改革，强化统筹协调和部门协同，2016年7月，成立北京市城市管理委员会（以下简称“北京市城市管理委”），将再生资源回收纳入到全市垃圾分类推进工作中统筹管理，实现了管理上的“两网融合”。北京市城市管理委会同相关部门制定方案，提升行业规范管理水平，加快建设与城市特色、垃圾分类相适应的再生资源回收体系。</w:t>
      </w:r>
    </w:p>
    <w:p>
      <w:pPr>
        <w:rPr>
          <w:rFonts w:hint="eastAsia"/>
          <w:sz w:val="28"/>
          <w:szCs w:val="28"/>
        </w:rPr>
      </w:pPr>
      <w:r>
        <w:rPr>
          <w:rFonts w:hint="eastAsia"/>
          <w:sz w:val="28"/>
          <w:szCs w:val="28"/>
          <w:lang w:val="en-US" w:eastAsia="zh-CN"/>
        </w:rPr>
        <w:t>2、</w:t>
      </w:r>
      <w:r>
        <w:rPr>
          <w:rFonts w:hint="eastAsia"/>
          <w:sz w:val="28"/>
          <w:szCs w:val="28"/>
        </w:rPr>
        <w:t>“两网融合”，完善三级体系。“两网融合”是指城市环卫系统与再生资源系统两个网络有效衔接，融合发展，突破两个网络有效协同发展不配套的短板，其目的是实现垃圾分类后的减量化和资源化。北京着力健全再生资源回收系统，合理规划布局再生资源分拣中心，建设优化兼具垃圾分类与再生资源回收功能的交投点和中转站，进一步完善再生资源三级回收体系，在运行机制上进一步推动了“两网融合”。</w:t>
      </w:r>
    </w:p>
    <w:p>
      <w:pPr>
        <w:rPr>
          <w:rFonts w:hint="eastAsia"/>
          <w:b/>
          <w:bCs/>
          <w:sz w:val="28"/>
          <w:szCs w:val="28"/>
          <w:lang w:eastAsia="zh-CN"/>
        </w:rPr>
      </w:pPr>
      <w:r>
        <w:rPr>
          <w:rFonts w:hint="eastAsia"/>
          <w:sz w:val="28"/>
          <w:szCs w:val="28"/>
          <w:lang w:val="en-US" w:eastAsia="zh-CN"/>
        </w:rPr>
        <w:t>3、</w:t>
      </w:r>
      <w:r>
        <w:rPr>
          <w:rFonts w:hint="eastAsia"/>
          <w:sz w:val="28"/>
          <w:szCs w:val="28"/>
        </w:rPr>
        <w:t>大胆创新，探索不同模式。同时，积极探索再生资源回收与厨余垃圾分类结合的具体可操作的方法和路径，鼓励采用APP预约回收、上门回收等创新方式，最大限度方便市民交售可回收资源。特别支持社会组织和环卫、再生资源企业参与垃圾减量分类的实践，让垃圾减量分类工作在基层实践中开花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80ADB"/>
    <w:rsid w:val="04FC347B"/>
    <w:rsid w:val="0A06475F"/>
    <w:rsid w:val="0B9557F3"/>
    <w:rsid w:val="10A9781F"/>
    <w:rsid w:val="19680ADB"/>
    <w:rsid w:val="1BE93578"/>
    <w:rsid w:val="2F524306"/>
    <w:rsid w:val="358146BC"/>
    <w:rsid w:val="36FA1597"/>
    <w:rsid w:val="3F243786"/>
    <w:rsid w:val="446F3BAF"/>
    <w:rsid w:val="511C3844"/>
    <w:rsid w:val="5AF71D9B"/>
    <w:rsid w:val="60093503"/>
    <w:rsid w:val="6D535020"/>
    <w:rsid w:val="6FC34AD2"/>
    <w:rsid w:val="777E1D4F"/>
    <w:rsid w:val="7D37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2018-10-18T09:00:00Z</dcterms:created>
  <dc:creator>admin</dc:creator>
  <cp:lastModifiedBy>admin</cp:lastModifiedBy>
  <dcterms:modified xsi:type="dcterms:W3CDTF">2018-10-19T09:08:08Z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