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山东青岛餐厨垃圾处理设备厂家浅谈如何实现餐厨垃圾有效管理</w:t>
      </w:r>
    </w:p>
    <w:p>
      <w:pPr>
        <w:rPr>
          <w:rFonts w:hint="eastAsia"/>
          <w:b/>
          <w:bCs/>
          <w:sz w:val="28"/>
          <w:szCs w:val="28"/>
          <w:lang w:eastAsia="zh-CN"/>
        </w:rPr>
      </w:pPr>
    </w:p>
    <w:p>
      <w:pPr>
        <w:rPr>
          <w:rFonts w:hint="eastAsia"/>
          <w:sz w:val="28"/>
          <w:szCs w:val="28"/>
          <w:lang w:val="en-US" w:eastAsia="zh-CN"/>
        </w:rPr>
      </w:pPr>
      <w:r>
        <w:rPr>
          <w:rFonts w:hint="eastAsia"/>
          <w:sz w:val="28"/>
          <w:szCs w:val="28"/>
          <w:lang w:val="en-US" w:eastAsia="zh-CN"/>
        </w:rPr>
        <w:t>面对国内餐厨垃圾的产量在不断的递增，政府已经面临了处理餐厨垃圾沉重的压力，各地城市开始纷纷制定符合当地的管理模式，将餐厨垃圾进行规范化处理，有效的保障城市的环保建设进程。下面雷邦环保就给大家说说如何才能实现餐厨垃圾的有效管理。</w:t>
      </w:r>
    </w:p>
    <w:p>
      <w:pPr>
        <w:rPr>
          <w:b/>
          <w:bCs/>
          <w:sz w:val="28"/>
          <w:szCs w:val="28"/>
        </w:rPr>
      </w:pPr>
      <w:r>
        <w:rPr>
          <w:rFonts w:hint="eastAsia"/>
          <w:b/>
          <w:bCs/>
          <w:sz w:val="28"/>
          <w:szCs w:val="28"/>
          <w:lang w:val="en-US" w:eastAsia="zh-CN"/>
        </w:rPr>
        <w:t>构筑餐厨垃圾管理体系</w:t>
      </w:r>
    </w:p>
    <w:p>
      <w:pPr>
        <w:rPr>
          <w:rFonts w:hint="eastAsia"/>
          <w:sz w:val="28"/>
          <w:szCs w:val="28"/>
        </w:rPr>
      </w:pPr>
      <w:r>
        <w:rPr>
          <w:rFonts w:hint="eastAsia"/>
          <w:sz w:val="28"/>
          <w:szCs w:val="28"/>
          <w:lang w:val="en-US" w:eastAsia="zh-CN"/>
        </w:rPr>
        <w:t>俗话说“无规矩难以成方圆”。把立法及制定相关政策制度作为支撑点。实施《餐厨废弃物管理办法》，明确各相关主体的权利义务，确定“管什么、怎么管”的基本管理思路和框架，构筑起餐厨垃圾管理整体工作脉络。与之配套，还要制定特许经营办事指南、收运作业规范、收运处理联单制度、台账制度等一系列政策文件，明确餐厨垃圾收运处理准入门槛，规范收运处理作业行为。</w:t>
      </w:r>
    </w:p>
    <w:p>
      <w:pPr>
        <w:rPr>
          <w:rFonts w:hint="eastAsia"/>
          <w:sz w:val="28"/>
          <w:szCs w:val="28"/>
        </w:rPr>
      </w:pPr>
      <w:r>
        <w:rPr>
          <w:rFonts w:hint="eastAsia"/>
          <w:sz w:val="28"/>
          <w:szCs w:val="28"/>
          <w:lang w:val="en-US" w:eastAsia="zh-CN"/>
        </w:rPr>
        <w:t>餐厨垃圾分类收运是整个餐厨垃圾管理工作的重点和难点，为了保障收运工作及时有效，全国各大城市需要依托成熟的生活垃圾收运体系，重新组建餐厨垃圾收运专业队伍，并实行特许经营管理，将餐厨垃圾收运及餐厨废弃食用油脂收运分别交由8家和6家特许经营单位运营。在收运设备配置方面，市、区两级财政投入一定量的资金，统一招标采购所需数量的全密闭收运专用车，所有车辆统一标识、统一配置、统一颜色，安装行驶及装卸记录仪。此外，还可以将餐厨垃圾收运纳入区级财政年度预算以及城市环境卫生考核奖励体系。</w:t>
      </w:r>
    </w:p>
    <w:p>
      <w:pPr>
        <w:rPr>
          <w:rFonts w:hint="eastAsia"/>
          <w:b/>
          <w:bCs/>
          <w:sz w:val="28"/>
          <w:szCs w:val="28"/>
        </w:rPr>
      </w:pPr>
      <w:r>
        <w:rPr>
          <w:rFonts w:hint="eastAsia"/>
          <w:b/>
          <w:bCs/>
          <w:sz w:val="28"/>
          <w:szCs w:val="28"/>
          <w:lang w:val="en-US" w:eastAsia="zh-CN"/>
        </w:rPr>
        <w:t>让老百姓也成为监督者</w:t>
      </w:r>
    </w:p>
    <w:p>
      <w:pPr>
        <w:rPr>
          <w:rFonts w:hint="eastAsia"/>
          <w:sz w:val="28"/>
          <w:szCs w:val="28"/>
        </w:rPr>
      </w:pPr>
      <w:r>
        <w:rPr>
          <w:rFonts w:hint="eastAsia"/>
          <w:sz w:val="28"/>
          <w:szCs w:val="28"/>
          <w:lang w:val="en-US" w:eastAsia="zh-CN"/>
        </w:rPr>
        <w:t>一个行业的管理仅靠完善制度和企业自律是远远不够的，还需要强大的监管外力辅助。依靠市、区两级管理体制，以加强源头管理为重点，坚持“疏堵结合”，建立由市政公用部门牵头，食品药品监管、公安、城管执法、环保等10余个相关职能部门参与的餐厨废弃物管理联席会议制度，定期开展餐厨垃圾联合执法活动。电视台、报纸、网站等媒体多次对联合执法活动进行专题报道，如相关媒体上可以看到了“餐厨垃圾去哪了?”、“六部门夜查截住偷运泔水车”等报道，不仅可以让老百姓成为监督者，对违法违规人员也起了很大的震慑作用。</w:t>
      </w:r>
    </w:p>
    <w:p>
      <w:pPr>
        <w:rPr>
          <w:rFonts w:hint="eastAsia"/>
          <w:sz w:val="28"/>
          <w:szCs w:val="28"/>
        </w:rPr>
      </w:pPr>
      <w:r>
        <w:rPr>
          <w:rFonts w:hint="eastAsia"/>
          <w:sz w:val="28"/>
          <w:szCs w:val="28"/>
          <w:lang w:val="en-US" w:eastAsia="zh-CN"/>
        </w:rPr>
        <w:t>对于一些餐厨垃圾资源化处理模式走在前面的城市，我们可以看到，很多餐厨垃圾运输车辆情况及餐厨垃圾处理厂的情况。上面安装了GPS定位系统，可以保障对餐厨垃圾来源、流向、处理情况等进行全方位监管，形成餐厨垃圾收运处理网上监管“一览图”。</w:t>
      </w:r>
    </w:p>
    <w:p>
      <w:pPr>
        <w:rPr>
          <w:rFonts w:hint="eastAsia"/>
          <w:b w:val="0"/>
          <w:bCs w:val="0"/>
          <w:sz w:val="28"/>
          <w:szCs w:val="28"/>
          <w:lang w:eastAsia="zh-CN"/>
        </w:rPr>
      </w:pPr>
      <w:bookmarkStart w:id="0" w:name="_GoBack"/>
      <w:bookmarkEnd w:id="0"/>
      <w:r>
        <w:rPr>
          <w:rFonts w:hint="eastAsia"/>
          <w:b w:val="0"/>
          <w:bCs w:val="0"/>
          <w:sz w:val="28"/>
          <w:szCs w:val="28"/>
          <w:lang w:eastAsia="zh-CN"/>
        </w:rPr>
        <w:t>雷邦环保科技有限公司是一家集研发、生产、销售及运营为一体的高科技企业。公司致力于垃圾的资源化处理，在提供产品销售的同时，采用PPP等投资模式为政府、投资伙伴提供环保项目运营、技术管理平台输出等专业化、品牌化、规模化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1F07B8"/>
    <w:rsid w:val="013169A4"/>
    <w:rsid w:val="033C2732"/>
    <w:rsid w:val="0EEA2B29"/>
    <w:rsid w:val="109172E9"/>
    <w:rsid w:val="18833D68"/>
    <w:rsid w:val="19760109"/>
    <w:rsid w:val="1AD77F05"/>
    <w:rsid w:val="1D7F142E"/>
    <w:rsid w:val="23DA1EA5"/>
    <w:rsid w:val="27F64ABA"/>
    <w:rsid w:val="28F22A17"/>
    <w:rsid w:val="2FD46337"/>
    <w:rsid w:val="321E1023"/>
    <w:rsid w:val="3D3903D9"/>
    <w:rsid w:val="421F07B8"/>
    <w:rsid w:val="43640885"/>
    <w:rsid w:val="455B2195"/>
    <w:rsid w:val="470D0397"/>
    <w:rsid w:val="47261A9B"/>
    <w:rsid w:val="4A8B479A"/>
    <w:rsid w:val="4D420011"/>
    <w:rsid w:val="4E097834"/>
    <w:rsid w:val="4FD350F3"/>
    <w:rsid w:val="51943676"/>
    <w:rsid w:val="536346CE"/>
    <w:rsid w:val="646D7D52"/>
    <w:rsid w:val="65A74D31"/>
    <w:rsid w:val="662524BB"/>
    <w:rsid w:val="6897097E"/>
    <w:rsid w:val="689D1022"/>
    <w:rsid w:val="6D535020"/>
    <w:rsid w:val="6D9E453D"/>
    <w:rsid w:val="75F7648B"/>
    <w:rsid w:val="767C18B4"/>
    <w:rsid w:val="78565429"/>
    <w:rsid w:val="7B65241E"/>
    <w:rsid w:val="7C21332F"/>
    <w:rsid w:val="7C956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2018-10-08T02:12:00Z</dcterms:created>
  <dc:creator>admin</dc:creator>
  <cp:lastModifiedBy>admin</cp:lastModifiedBy>
  <dcterms:modified xsi:type="dcterms:W3CDTF">2018-10-08T02:47:31Z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