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山东青岛餐厨垃圾处理设备厂家简述城市生活垃圾处理办法</w:t>
      </w:r>
    </w:p>
    <w:p>
      <w:pPr>
        <w:rPr>
          <w:rFonts w:hint="eastAsia"/>
          <w:b/>
          <w:bCs/>
          <w:sz w:val="28"/>
          <w:szCs w:val="28"/>
          <w:lang w:eastAsia="zh-CN"/>
        </w:rPr>
      </w:pPr>
    </w:p>
    <w:p>
      <w:pPr>
        <w:rPr>
          <w:rFonts w:hint="eastAsia"/>
          <w:sz w:val="28"/>
          <w:szCs w:val="28"/>
          <w:lang w:eastAsia="zh-CN"/>
        </w:rPr>
      </w:pPr>
      <w:bookmarkStart w:id="0" w:name="_GoBack"/>
      <w:r>
        <w:rPr>
          <w:sz w:val="28"/>
          <w:szCs w:val="28"/>
        </w:rPr>
        <w:t>（1）加强城市垃圾资源化管理。城市垃圾资源化管理，首先必须建立和完善城市垃圾资源化利用的法律体系，如资源回收法、废弃物处理法等，用法律的手段规范和约束人们的资源综合利用行为，并把它变成自觉行动。其次，要改变目前政企合一的垃圾管理体制，建立起与市场经济相适宜的城市生活垃圾管理体系，政府只有把垃圾处理作为一项产业来经营，才能为垃圾处理寻找到一条新的出路。政府部门应积极转换角色，可采用BOT模式由直接经营者转变为管理者、监督者，把具体的经营生产、科研开发交给专业的垃圾处理企业，自己则做好管理和监督工作。由此，才能为城市生活垃圾的无害化处理找出出路。第三，建立城市垃圾资源化的信息管理系统，提高管理能力。</w:t>
      </w:r>
      <w:r>
        <w:rPr>
          <w:rFonts w:hint="eastAsia"/>
          <w:sz w:val="28"/>
          <w:szCs w:val="28"/>
        </w:rPr>
        <w:t> </w:t>
      </w:r>
      <w:r>
        <w:rPr>
          <w:rFonts w:hint="eastAsia"/>
          <w:sz w:val="28"/>
          <w:szCs w:val="28"/>
        </w:rPr>
        <w:br w:type="textWrapping"/>
      </w:r>
      <w:r>
        <w:rPr>
          <w:rFonts w:hint="eastAsia"/>
          <w:sz w:val="28"/>
          <w:szCs w:val="28"/>
        </w:rPr>
        <w:t>　　（2）加强我国城市垃圾的分类回收。城市垃圾分类回收是实现城市垃圾资源化的重要前提。过去城市垃圾的混合回收，加大了垃圾无害化、减量化和资源化处理的难度，造成了大量资源的浪费。为了促进垃圾的分类回收，应在居民区，商业、文化及娱乐中心放置不同标志的垃圾容器，制定相应的制度和奖惩措施来保证居民自觉地分类放置垃圾，实现垃圾的分类收集。 </w:t>
      </w:r>
      <w:r>
        <w:rPr>
          <w:rFonts w:hint="eastAsia"/>
          <w:sz w:val="28"/>
          <w:szCs w:val="28"/>
        </w:rPr>
        <w:br w:type="textWrapping"/>
      </w:r>
      <w:r>
        <w:rPr>
          <w:rFonts w:hint="eastAsia"/>
          <w:sz w:val="28"/>
          <w:szCs w:val="28"/>
        </w:rPr>
        <w:t>　　（3）征收城市垃圾费。长期以来，我国的环境卫生费用都是由政府提供的有限资金来维持，限制了城市垃圾的资源化处理。而向市民征收城市垃圾处理费既符合“谁污染谁治理”的原则，又为城市垃圾的资源化利用筹措了资金，进一步减少了城市垃圾的排放量。当然，城市垃圾费的征收应根据居民生活水平、垃圾数量、分类放置等不同情况而异。 </w:t>
      </w:r>
      <w:r>
        <w:rPr>
          <w:rFonts w:hint="eastAsia"/>
          <w:sz w:val="28"/>
          <w:szCs w:val="28"/>
        </w:rPr>
        <w:br w:type="textWrapping"/>
      </w:r>
      <w:r>
        <w:rPr>
          <w:rFonts w:hint="eastAsia"/>
          <w:sz w:val="28"/>
          <w:szCs w:val="28"/>
        </w:rPr>
        <w:t>　　（4）大力发展城市垃圾资源化技术。面对垃圾的挑战，许多科学家提出应全面应用高科技，变废为宝，向垃圾要效益。科学技术是第一生产力，城市垃圾的资源化在很大程度上与资源化技术有关。科技的进步可增加可利用废物的种类及其利用深度，提高综合利用效率，从而推动垃圾资源化产业的快速发展。因此，加强垃圾资源化技术的研究，为城市垃圾资源化提供硬件支持是非常必要的。我国资源有限、垃圾处理的技术相对落后，但我国地域广阔，因而垃圾资源化的潜力较大。有研究表明，我国城市垃圾资源今后持续开发利用的方向除回收再生和综合利用外，最终处理应有60%用于填埋，30%堆肥，10%焚烧。 </w:t>
      </w:r>
      <w:r>
        <w:rPr>
          <w:rFonts w:hint="eastAsia"/>
          <w:sz w:val="28"/>
          <w:szCs w:val="28"/>
        </w:rPr>
        <w:br w:type="textWrapping"/>
      </w:r>
      <w:r>
        <w:rPr>
          <w:rFonts w:hint="eastAsia"/>
          <w:sz w:val="28"/>
          <w:szCs w:val="28"/>
        </w:rPr>
        <w:t>　　（5）加强环境保护的宣传教育，提高广大市民的环保意识。环境保护意识对人的环境行为有指导作用，能够使环境行为具有目的性、方向性和预见性，从而对环境保护的进程起到巨大的促进作用。长期以来，人们都重视各自家庭的小环境而忽视了公共的大环境，如果能够将市民的小环境意识延伸到社会公共环境上来，城市垃圾的资源化必将得到市民的广泛关注和大力支持。 </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51CEE"/>
    <w:rsid w:val="29D51CEE"/>
    <w:rsid w:val="38BE7386"/>
    <w:rsid w:val="56496DE9"/>
    <w:rsid w:val="6D535020"/>
    <w:rsid w:val="763D7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2018-10-15T06:03:00Z</dcterms:created>
  <dc:creator>admin</dc:creator>
  <cp:lastModifiedBy>admin</cp:lastModifiedBy>
  <dcterms:modified xsi:type="dcterms:W3CDTF">2018-10-15T06:15:33Z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