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广东东莞果蔬垃圾处理设备厂家浅谈焚烧处理生活垃圾应如何改善</w:t>
      </w:r>
    </w:p>
    <w:p>
      <w:pPr>
        <w:rPr>
          <w:rFonts w:hint="eastAsia"/>
          <w:b/>
          <w:bCs/>
          <w:sz w:val="28"/>
          <w:szCs w:val="28"/>
          <w:lang w:eastAsia="zh-CN"/>
        </w:rPr>
      </w:pPr>
    </w:p>
    <w:p>
      <w:pPr>
        <w:rPr>
          <w:rFonts w:hint="eastAsia"/>
          <w:b/>
          <w:bCs/>
          <w:sz w:val="28"/>
          <w:szCs w:val="28"/>
          <w:lang w:eastAsia="zh-CN"/>
        </w:rPr>
      </w:pPr>
    </w:p>
    <w:p>
      <w:pPr>
        <w:rPr>
          <w:rFonts w:hint="eastAsia"/>
          <w:sz w:val="28"/>
          <w:szCs w:val="28"/>
        </w:rPr>
      </w:pPr>
      <w:r>
        <w:rPr>
          <w:rFonts w:hint="eastAsia"/>
          <w:b w:val="0"/>
          <w:bCs w:val="0"/>
          <w:sz w:val="28"/>
          <w:szCs w:val="28"/>
          <w:lang w:eastAsia="zh-CN"/>
        </w:rPr>
        <w:t>国内的城市生活垃圾处理大多数采用的是填埋和焚烧的方法，而其能造成的危害就是环境的二次污染，可是焚烧方式与填埋不一样的就是，（</w:t>
      </w:r>
      <w:r>
        <w:rPr>
          <w:rFonts w:hint="eastAsia"/>
          <w:b w:val="0"/>
          <w:bCs w:val="0"/>
          <w:sz w:val="28"/>
          <w:szCs w:val="28"/>
          <w:lang w:val="en-US" w:eastAsia="zh-CN"/>
        </w:rPr>
        <w:t>1</w:t>
      </w:r>
      <w:r>
        <w:rPr>
          <w:rFonts w:hint="eastAsia"/>
          <w:b w:val="0"/>
          <w:bCs w:val="0"/>
          <w:sz w:val="28"/>
          <w:szCs w:val="28"/>
          <w:lang w:eastAsia="zh-CN"/>
        </w:rPr>
        <w:t>）焚烧</w:t>
      </w:r>
      <w:r>
        <w:rPr>
          <w:sz w:val="28"/>
          <w:szCs w:val="28"/>
        </w:rPr>
        <w:t>可使垃圾减重达70%，减容达90%，节约大量土地资源；（2）消毒彻底，减少污染：高温燃烧可使垃圾中的有害成分完全分解，可大大降低填埋场渗滤液的污染物浓度和释放气体中的可燃及恶臭成分，从而降低对周边环境和地下水的污染；（3）焚烧发电，产生效益：垃圾焚烧产生的蒸汽可用于发电、供热，产生一定的经济效益，它已成为一些发达国家垃圾资源化利用和温室气体减排的重要技术；（4）减少运输，节约费用：垃圾焚烧处理场地易选择，垃圾焚烧厂可靠近市区附近建设，可大量节约垃圾运输费用。</w:t>
      </w:r>
      <w:r>
        <w:rPr>
          <w:rFonts w:hint="eastAsia"/>
          <w:sz w:val="28"/>
          <w:szCs w:val="28"/>
        </w:rPr>
        <w:t> </w:t>
      </w:r>
    </w:p>
    <w:p>
      <w:pPr>
        <w:rPr>
          <w:rFonts w:hint="eastAsia" w:eastAsiaTheme="minorEastAsia"/>
          <w:sz w:val="28"/>
          <w:szCs w:val="28"/>
          <w:lang w:eastAsia="zh-CN"/>
        </w:rPr>
      </w:pPr>
      <w:r>
        <w:rPr>
          <w:rFonts w:hint="eastAsia"/>
          <w:sz w:val="28"/>
          <w:szCs w:val="28"/>
          <w:lang w:eastAsia="zh-CN"/>
        </w:rPr>
        <w:t>可是由于生活垃圾中绝大部分是餐厨垃圾，有着有机物、水分含量丰富的特点，燃烧不完全，所以焚烧方式在国内还有待改善。</w:t>
      </w:r>
      <w:bookmarkStart w:id="0" w:name="_GoBack"/>
      <w:bookmarkEnd w:id="0"/>
    </w:p>
    <w:p>
      <w:pPr>
        <w:numPr>
          <w:ilvl w:val="0"/>
          <w:numId w:val="1"/>
        </w:numPr>
        <w:rPr>
          <w:rFonts w:hint="eastAsia"/>
          <w:sz w:val="28"/>
          <w:szCs w:val="28"/>
        </w:rPr>
      </w:pPr>
      <w:r>
        <w:rPr>
          <w:sz w:val="28"/>
          <w:szCs w:val="28"/>
        </w:rPr>
        <w:t>垃圾处理不宜简单市场化</w:t>
      </w:r>
      <w:r>
        <w:rPr>
          <w:rFonts w:hint="eastAsia"/>
          <w:sz w:val="28"/>
          <w:szCs w:val="28"/>
        </w:rPr>
        <w:t> </w:t>
      </w:r>
      <w:r>
        <w:rPr>
          <w:rFonts w:hint="eastAsia"/>
          <w:sz w:val="28"/>
          <w:szCs w:val="28"/>
        </w:rPr>
        <w:br w:type="textWrapping"/>
      </w:r>
      <w:r>
        <w:rPr>
          <w:rFonts w:hint="eastAsia"/>
          <w:sz w:val="28"/>
          <w:szCs w:val="28"/>
        </w:rPr>
        <w:t>　　垃圾处理像供水、供电、供气、供暖一样，是一项政府应负责的关系民生的基础性公益事业，不能简单市场化。垃圾焚烧厂是否能按标准运行除技术方面因素，以下三个因素尤为关键：（1）建厂投资要保证；（2）运营管理要严格；（3）政府的垃圾补贴费用应足量及时到位。 </w:t>
      </w:r>
      <w:r>
        <w:rPr>
          <w:rFonts w:hint="eastAsia"/>
          <w:sz w:val="28"/>
          <w:szCs w:val="28"/>
        </w:rPr>
        <w:br w:type="textWrapping"/>
      </w:r>
      <w:r>
        <w:rPr>
          <w:rFonts w:hint="eastAsia"/>
          <w:sz w:val="28"/>
          <w:szCs w:val="28"/>
          <w:lang w:val="en-US" w:eastAsia="zh-CN"/>
        </w:rPr>
        <w:t>2、</w:t>
      </w:r>
      <w:r>
        <w:rPr>
          <w:rFonts w:hint="eastAsia"/>
          <w:sz w:val="28"/>
          <w:szCs w:val="28"/>
        </w:rPr>
        <w:t>政府应对垃圾焚烧厂严加管控 </w:t>
      </w:r>
      <w:r>
        <w:rPr>
          <w:rFonts w:hint="eastAsia"/>
          <w:sz w:val="28"/>
          <w:szCs w:val="28"/>
        </w:rPr>
        <w:br w:type="textWrapping"/>
      </w:r>
      <w:r>
        <w:rPr>
          <w:rFonts w:hint="eastAsia"/>
          <w:sz w:val="28"/>
          <w:szCs w:val="28"/>
        </w:rPr>
        <w:t>　　政府应严格检查国内垃圾焚烧发电厂和垃圾填埋场的各项环境规范和标准是否落实，对于不合格的垃圾处理设施限期整改，对于违法和弄虚作假者严惩不贷。同时，政府部门应研究建立关于垃圾焚烧的公众参与和社会监督机制、制定垃圾焚烧厂的运行规范与监督处罚制度，以及垃圾焚烧从业人员的培训、考核制度等。避免垃圾焚烧厂受利益驱动而不规范运营。 </w:t>
      </w:r>
      <w:r>
        <w:rPr>
          <w:rFonts w:hint="eastAsia"/>
          <w:sz w:val="28"/>
          <w:szCs w:val="28"/>
        </w:rPr>
        <w:br w:type="textWrapping"/>
      </w:r>
      <w:r>
        <w:rPr>
          <w:rFonts w:hint="eastAsia"/>
          <w:sz w:val="28"/>
          <w:szCs w:val="28"/>
          <w:lang w:val="en-US" w:eastAsia="zh-CN"/>
        </w:rPr>
        <w:t>3、</w:t>
      </w:r>
      <w:r>
        <w:rPr>
          <w:rFonts w:hint="eastAsia"/>
          <w:sz w:val="28"/>
          <w:szCs w:val="28"/>
        </w:rPr>
        <w:t>适时有效地对公众进行宣传、疏导和教育 </w:t>
      </w:r>
      <w:r>
        <w:rPr>
          <w:rFonts w:hint="eastAsia"/>
          <w:sz w:val="28"/>
          <w:szCs w:val="28"/>
        </w:rPr>
        <w:br w:type="textWrapping"/>
      </w:r>
      <w:r>
        <w:rPr>
          <w:rFonts w:hint="eastAsia"/>
          <w:sz w:val="28"/>
          <w:szCs w:val="28"/>
        </w:rPr>
        <w:t>　　城市生活垃圾焚烧处理是一个专业问题，很多居民不能全面准确理解，甚至会存有误解。所以，政府必须通过主流媒体不断对公众进行宣传、疏导和教育，及时用专业、正确地解答澄清各种误导，取得公众对建设垃圾焚烧处理的理解和支持。 </w:t>
      </w:r>
      <w:r>
        <w:rPr>
          <w:rFonts w:hint="eastAsia"/>
          <w:sz w:val="28"/>
          <w:szCs w:val="28"/>
        </w:rPr>
        <w:br w:type="textWrapping"/>
      </w:r>
      <w:r>
        <w:rPr>
          <w:rFonts w:hint="eastAsia"/>
          <w:sz w:val="28"/>
          <w:szCs w:val="28"/>
          <w:lang w:val="en-US" w:eastAsia="zh-CN"/>
        </w:rPr>
        <w:t>4、</w:t>
      </w:r>
      <w:r>
        <w:rPr>
          <w:rFonts w:hint="eastAsia"/>
          <w:sz w:val="28"/>
          <w:szCs w:val="28"/>
        </w:rPr>
        <w:t>垃圾分类须建立长效机制且要切实可行 </w:t>
      </w:r>
      <w:r>
        <w:rPr>
          <w:rFonts w:hint="eastAsia"/>
          <w:sz w:val="28"/>
          <w:szCs w:val="28"/>
        </w:rPr>
        <w:br w:type="textWrapping"/>
      </w:r>
      <w:r>
        <w:rPr>
          <w:rFonts w:hint="eastAsia"/>
          <w:sz w:val="28"/>
          <w:szCs w:val="28"/>
        </w:rPr>
        <w:t>　　垃圾分类减量虽不能满足我国大中城市当前非常迫切的垃圾处理需求，但必须在政策上纳入长效管理机制。垃圾分类是一个涉及国家、地方、居民和企业的系统工程，四位一体、协同运作。原则应为：（1）垃圾分类方式不宜复杂；</w:t>
      </w:r>
    </w:p>
    <w:p>
      <w:pPr>
        <w:numPr>
          <w:ilvl w:val="0"/>
          <w:numId w:val="2"/>
        </w:numPr>
        <w:rPr>
          <w:rFonts w:hint="eastAsia"/>
          <w:sz w:val="28"/>
          <w:szCs w:val="28"/>
        </w:rPr>
      </w:pPr>
      <w:r>
        <w:rPr>
          <w:rFonts w:hint="eastAsia"/>
          <w:sz w:val="28"/>
          <w:szCs w:val="28"/>
        </w:rPr>
        <w:t>垃圾分类后应有后续产业承接；</w:t>
      </w:r>
    </w:p>
    <w:p>
      <w:pPr>
        <w:numPr>
          <w:numId w:val="0"/>
        </w:numPr>
        <w:rPr>
          <w:rFonts w:hint="eastAsia"/>
          <w:sz w:val="28"/>
          <w:szCs w:val="28"/>
          <w:lang w:eastAsia="zh-CN"/>
        </w:rPr>
      </w:pPr>
      <w:r>
        <w:rPr>
          <w:rFonts w:hint="eastAsia"/>
          <w:sz w:val="28"/>
          <w:szCs w:val="28"/>
        </w:rPr>
        <w:t>（3）建立垃圾分类收集体系。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639FB"/>
    <w:multiLevelType w:val="singleLevel"/>
    <w:tmpl w:val="47B639FB"/>
    <w:lvl w:ilvl="0" w:tentative="0">
      <w:start w:val="2"/>
      <w:numFmt w:val="decimal"/>
      <w:suff w:val="nothing"/>
      <w:lvlText w:val="（%1）"/>
      <w:lvlJc w:val="left"/>
    </w:lvl>
  </w:abstractNum>
  <w:abstractNum w:abstractNumId="1">
    <w:nsid w:val="633C5E81"/>
    <w:multiLevelType w:val="singleLevel"/>
    <w:tmpl w:val="633C5E8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92517"/>
    <w:rsid w:val="03CF568A"/>
    <w:rsid w:val="07E53B2A"/>
    <w:rsid w:val="096C103E"/>
    <w:rsid w:val="0AE62088"/>
    <w:rsid w:val="0FB20482"/>
    <w:rsid w:val="13370F74"/>
    <w:rsid w:val="168B411E"/>
    <w:rsid w:val="16A92517"/>
    <w:rsid w:val="17B37AFF"/>
    <w:rsid w:val="1987797B"/>
    <w:rsid w:val="1C5A4C63"/>
    <w:rsid w:val="1CDA7483"/>
    <w:rsid w:val="1D60363A"/>
    <w:rsid w:val="24DD4D9C"/>
    <w:rsid w:val="26560388"/>
    <w:rsid w:val="27AA64AF"/>
    <w:rsid w:val="28D52A74"/>
    <w:rsid w:val="2DF8708B"/>
    <w:rsid w:val="31A52C05"/>
    <w:rsid w:val="326A64B3"/>
    <w:rsid w:val="359F5C10"/>
    <w:rsid w:val="361017F7"/>
    <w:rsid w:val="3E6D518A"/>
    <w:rsid w:val="3FED14C7"/>
    <w:rsid w:val="414529B7"/>
    <w:rsid w:val="42A8074A"/>
    <w:rsid w:val="4680478C"/>
    <w:rsid w:val="49D04FBA"/>
    <w:rsid w:val="4B06784D"/>
    <w:rsid w:val="4D3B3A71"/>
    <w:rsid w:val="4D946C39"/>
    <w:rsid w:val="52325434"/>
    <w:rsid w:val="52480CF2"/>
    <w:rsid w:val="546777CA"/>
    <w:rsid w:val="5576450C"/>
    <w:rsid w:val="55B9070D"/>
    <w:rsid w:val="587D53EA"/>
    <w:rsid w:val="5C614F0F"/>
    <w:rsid w:val="63EB0516"/>
    <w:rsid w:val="6BD407A3"/>
    <w:rsid w:val="6CD44B3E"/>
    <w:rsid w:val="6D535020"/>
    <w:rsid w:val="6E4A7EBA"/>
    <w:rsid w:val="70C94D11"/>
    <w:rsid w:val="71B03B62"/>
    <w:rsid w:val="72920F6E"/>
    <w:rsid w:val="73B36657"/>
    <w:rsid w:val="761D5544"/>
    <w:rsid w:val="79B82B89"/>
    <w:rsid w:val="7A1C7516"/>
    <w:rsid w:val="7C460CB2"/>
    <w:rsid w:val="7D29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2018-09-30T03:59:00Z</dcterms:created>
  <dc:creator>admin</dc:creator>
  <cp:lastModifiedBy>admin</cp:lastModifiedBy>
  <dcterms:modified xsi:type="dcterms:W3CDTF">2018-09-30T06:36:51Z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