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广东东莞餐厨垃圾处理设备厂家简述如何建立餐厨垃圾回收体系</w:t>
      </w:r>
    </w:p>
    <w:p>
      <w:pPr>
        <w:rPr>
          <w:rFonts w:hint="eastAsia"/>
          <w:b/>
          <w:bCs/>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b w:val="0"/>
          <w:bCs w:val="0"/>
          <w:sz w:val="28"/>
          <w:szCs w:val="28"/>
          <w:lang w:eastAsia="zh-CN"/>
        </w:rPr>
      </w:pPr>
      <w:r>
        <w:rPr>
          <w:rFonts w:hint="eastAsia"/>
          <w:b w:val="0"/>
          <w:bCs w:val="0"/>
          <w:sz w:val="28"/>
          <w:szCs w:val="28"/>
          <w:lang w:eastAsia="zh-CN"/>
        </w:rPr>
        <w:t>经过各地区的餐厨垃圾资源化处理设备试点反馈</w:t>
      </w:r>
      <w:bookmarkStart w:id="0" w:name="_GoBack"/>
      <w:bookmarkEnd w:id="0"/>
      <w:r>
        <w:rPr>
          <w:rFonts w:hint="eastAsia"/>
          <w:b w:val="0"/>
          <w:bCs w:val="0"/>
          <w:sz w:val="28"/>
          <w:szCs w:val="28"/>
          <w:lang w:eastAsia="zh-CN"/>
        </w:rPr>
        <w:t>的情况，可以看出国内许多城市的餐厨垃圾回收体系还有待完善，而且许多城市出现餐厨垃圾处理效果不是很明显的原因也在于当地的餐厨垃圾回收达不到质量的标准。</w:t>
      </w:r>
    </w:p>
    <w:p>
      <w:pPr>
        <w:rPr>
          <w:rFonts w:hint="eastAsia"/>
          <w:sz w:val="28"/>
          <w:szCs w:val="28"/>
          <w:lang w:eastAsia="zh-CN"/>
        </w:rPr>
      </w:pPr>
      <w:r>
        <w:rPr>
          <w:sz w:val="28"/>
          <w:szCs w:val="28"/>
        </w:rPr>
        <w:t>餐厨垃圾回收体系在政府相关部门的引导和规范管理下，通过市场经济条件下的企业运作，建立餐厨垃圾按质量等级分类的回收网络，促进餐厨垃圾的有效回收，使其成为具有循环经济特征的产业化回收利用体系，是餐厨垃圾回收利用的必然趋势。</w:t>
      </w:r>
      <w:r>
        <w:rPr>
          <w:rFonts w:hint="eastAsia"/>
          <w:sz w:val="28"/>
          <w:szCs w:val="28"/>
        </w:rPr>
        <w:t> </w:t>
      </w:r>
      <w:r>
        <w:rPr>
          <w:rFonts w:hint="eastAsia"/>
          <w:sz w:val="28"/>
          <w:szCs w:val="28"/>
        </w:rPr>
        <w:br w:type="textWrapping"/>
      </w:r>
      <w:r>
        <w:rPr>
          <w:rFonts w:hint="eastAsia"/>
          <w:sz w:val="28"/>
          <w:szCs w:val="28"/>
        </w:rPr>
        <w:t>　　在规范和整合提高现行餐厨垃圾回收渠道基础上，建立餐厨垃圾回收利用处理体系的基础回收网络，以保证处理企业有足够多的加工利用资源。餐厨垃圾回收体系应包括：专业的回收网点、回收中心、资源再生企业、最终无害化填埋场四个层次。各个机构具有不同的功能，分别负责对餐厨垃圾的收购、分拣作业以及存储、分类运输和餐厨废物的加工、处理作业。</w:t>
      </w:r>
      <w:r>
        <w:rPr>
          <w:rFonts w:hint="eastAsia"/>
          <w:sz w:val="28"/>
          <w:szCs w:val="28"/>
        </w:rPr>
        <w:br w:type="textWrapping"/>
      </w:r>
      <w:r>
        <w:rPr>
          <w:rFonts w:hint="eastAsia"/>
          <w:sz w:val="28"/>
          <w:szCs w:val="28"/>
        </w:rPr>
        <w:t>　　1．回收点设置。回收网络由各个回收点组成。合理规划各个回收点，确保各餐厨垃圾产生单位的垃圾能及时进入回收网络。在商业区餐饮服务单位较为集中的区域建立餐厨垃圾回收点；在居民区可按照每1000～1500户设置一个固定餐厨垃圾回收点的标准设立，专门回收该区域内包括各饮食单位、超市、菜市场以及居民生活在内的餐厨垃圾。营业面积根据服务范围确定，建筑式样统一设计，以与社区环境相一致，美观，实用，清洁为原则。 </w:t>
      </w:r>
      <w:r>
        <w:rPr>
          <w:rFonts w:hint="eastAsia"/>
          <w:sz w:val="28"/>
          <w:szCs w:val="28"/>
        </w:rPr>
        <w:br w:type="textWrapping"/>
      </w:r>
      <w:r>
        <w:rPr>
          <w:rFonts w:hint="eastAsia"/>
          <w:sz w:val="28"/>
          <w:szCs w:val="28"/>
        </w:rPr>
        <w:t>　　配合回收作业流程的严格要求，回收点需配置经过培训的回收技术人员，对不同质量的餐厨垃圾进行鉴定，按质按量计价。同时餐厨垃圾容器等回收设备，需设置统一的餐厨垃圾标识，做到统一化管理。 </w:t>
      </w:r>
      <w:r>
        <w:rPr>
          <w:rFonts w:hint="eastAsia"/>
          <w:sz w:val="28"/>
          <w:szCs w:val="28"/>
        </w:rPr>
        <w:br w:type="textWrapping"/>
      </w:r>
      <w:r>
        <w:rPr>
          <w:rFonts w:hint="eastAsia"/>
          <w:sz w:val="28"/>
          <w:szCs w:val="28"/>
        </w:rPr>
        <w:t>　　2．回收中心。回收中心是设立于各城区的回收中转站，与回收点配套，负责本辖区内回收点的管理、经营，并兼有集中存储、整理、运输的功能。当餐厨垃圾积累到一定的数量，批量运输，以节省运输成本。回收中心对各城区内所有回收点进行统筹规划管理，并与资源利用企业建立收运关系。 </w:t>
      </w:r>
      <w:r>
        <w:rPr>
          <w:rFonts w:hint="eastAsia"/>
          <w:sz w:val="28"/>
          <w:szCs w:val="28"/>
        </w:rPr>
        <w:br w:type="textWrapping"/>
      </w:r>
      <w:r>
        <w:rPr>
          <w:rFonts w:hint="eastAsia"/>
          <w:sz w:val="28"/>
          <w:szCs w:val="28"/>
        </w:rPr>
        <w:t>　　3．资源再生企业。是参与回收利用后的再加工企业，应着力建设，是该体系的重点。在该物流体系中包括蛋白饲料加工厂和有机肥料加工厂。资源再生企业是保证资源永续的关键，其客观上产生的效益是不可估量的，也是整个回收体系的关键。 </w:t>
      </w:r>
      <w:r>
        <w:rPr>
          <w:rFonts w:hint="eastAsia"/>
          <w:sz w:val="28"/>
          <w:szCs w:val="28"/>
        </w:rPr>
        <w:br w:type="textWrapping"/>
      </w:r>
      <w:r>
        <w:rPr>
          <w:rFonts w:hint="eastAsia"/>
          <w:sz w:val="28"/>
          <w:szCs w:val="28"/>
        </w:rPr>
        <w:t>　　4．无害化填埋场。无论资源如何利用，始终会产生不可用的废弃物，成为最终的垃圾。无害化填埋场是实现最终废弃物的规范化处理的最终机构。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5A3DEB"/>
    <w:rsid w:val="01C6434C"/>
    <w:rsid w:val="1FDE5ED3"/>
    <w:rsid w:val="265A3DEB"/>
    <w:rsid w:val="2C276ACD"/>
    <w:rsid w:val="2D143AE1"/>
    <w:rsid w:val="361666AD"/>
    <w:rsid w:val="3F3A7EC6"/>
    <w:rsid w:val="5DD4650F"/>
    <w:rsid w:val="6D535020"/>
    <w:rsid w:val="744E6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2018-10-26T06:02:00Z</dcterms:created>
  <dc:creator>admin</dc:creator>
  <cp:lastModifiedBy>admin</cp:lastModifiedBy>
  <dcterms:modified xsi:type="dcterms:W3CDTF">2018-10-26T06:14:28Z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