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广东佛山餐厨垃圾处理设备厂家简述餐厨垃圾分类回收的质量标准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资源化模式出现以来，餐厨垃圾分类回收已经成为了非常重要的环节，分类回收的质量标准直接决定了餐厨垃圾产生多少的经济效益。这无疑是很多处理餐厨垃圾企业最为关注的话题，事实也证明，餐厨垃圾中蕴含的经济效益不可估量，但是其处理的技术要求也比较高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制定餐厨垃圾分级回收质量标准的依据。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餐厨垃圾对回收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企业而言，是原料还是废弃物，应该根据资源化产品的成本效益来进行具体分析。在高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成本、负收益的情况下，餐厨垃圾只能作为垃圾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；在高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成本、高附加值、正收益的情况下，餐厨垃圾可能转变为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企业生产某种再生产品的原料，此时，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企业需要为其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的餐厨垃圾支付相应的收购费用。倘若餐厨垃圾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所产生的附加值足以支撑整个收运和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系统的运行，实际上餐厨垃圾已经不再是垃圾，而是具有良好附加值的生产原料，产生单位实际上是出售而不是要求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餐厨垃圾。</w:t>
      </w:r>
      <w:r>
        <w:rPr>
          <w:rFonts w:hint="eastAsia"/>
          <w:sz w:val="28"/>
          <w:szCs w:val="28"/>
          <w:lang w:eastAsia="zh-CN"/>
        </w:rPr>
        <w:t>下面雷邦环保给大家说说</w:t>
      </w:r>
      <w:r>
        <w:rPr>
          <w:sz w:val="28"/>
          <w:szCs w:val="28"/>
        </w:rPr>
        <w:t>餐厨垃圾的分级回收模式。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不同质量的资源化产品对回收的餐厨垃圾质量要求不同，其对应的处理成本也不相同。目前，餐厨垃圾回收再利用的资源化产品主要有饲料和肥料，用于农业和养殖业以及市政绿化景观用肥。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易腐变质的特性要求对其保鲜度进行控制，及时回收，其新鲜程度与保持原有营养成分密切相关。放置时间过长的餐厨垃圾，其中有一些成分会分解产生酸败物质和气体，同时产生一些霉菌毒素，使资源化后的产品不符合质量标准。因此仅按照城市生活垃圾的干湿进行分类，把质量不同、合格与不合格的餐厨垃圾混杂在一起，给后续的资源化加工、再利用增加了难度和成本。不同质量的餐厨垃圾回收价格应该体现“优质优价，按质论价”的原则，按等级分类回收。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餐厨垃圾分级回收质量标准的界定。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对于具有一定质量标准(一级标准)的餐厨垃圾，其含有附加价值较高的营养成分，经资源化处理后可获得较高收益，因而在餐厨垃圾回收时，按照正常企业系统的运行应向产生者支付一定数额的原材料费用，即按餐厨垃圾收购价格回收；对于质量一般的餐厨垃圾(二级标准)，虽然能够进行资源化利用，但通过成本效益分析后，经济效益不显著，只能维持企业系统的正常运转，收支平衡，可采取在回收时不向产生者支付或收取任何费用；对于质量较差的餐厨垃圾(三级标准)，由于其直接排放对人类生存环境造成的影响巨大，处理需要较高的技术成本，因此在回收时需要向生产者收取一定的处理费用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具体回收质量标准界定如下：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(1)一级标准：感官性状上色泽新鲜，无发酵、霉变、结块及异味异臭。水分含量不超过一定比例，不含重金属等有害杂质(如铅、汞)。富含营养成分，以粗蛋白质、粗纤维、粗灰分为质量控制指标。经资源化处理后的产品，符合饲料卫生标准和营养标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(2)二级标准：富含有机物成分，含有少量无害杂质(如一次性餐具、餐巾纸等)，稍有异味，经高温消毒后仍可制成有机肥料，并且符合有机肥料质量标准的要求。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(3)三级标准：与其他垃圾混合在一起，分拣需要大量的人力成本或技术成本，基本没有利用价值，只能做末端处理。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F274"/>
    <w:multiLevelType w:val="singleLevel"/>
    <w:tmpl w:val="58EEF2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3178A"/>
    <w:rsid w:val="02F452BC"/>
    <w:rsid w:val="050C5667"/>
    <w:rsid w:val="08364713"/>
    <w:rsid w:val="09974C5E"/>
    <w:rsid w:val="0BFA2FA6"/>
    <w:rsid w:val="18885B32"/>
    <w:rsid w:val="1CE56C2C"/>
    <w:rsid w:val="1EF42CD4"/>
    <w:rsid w:val="253E48E4"/>
    <w:rsid w:val="26F3178A"/>
    <w:rsid w:val="4938377C"/>
    <w:rsid w:val="4ADE7450"/>
    <w:rsid w:val="4FB17E5B"/>
    <w:rsid w:val="65766A67"/>
    <w:rsid w:val="6D535020"/>
    <w:rsid w:val="77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2018-10-26T05:42:00Z</dcterms:created>
  <dc:creator>admin</dc:creator>
  <cp:lastModifiedBy>admin</cp:lastModifiedBy>
  <dcterms:modified xsi:type="dcterms:W3CDTF">2018-10-26T06:01:46Z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