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eastAsia="zh-CN"/>
        </w:rPr>
      </w:pPr>
      <w:r>
        <w:rPr>
          <w:rFonts w:hint="eastAsia"/>
          <w:b/>
          <w:bCs/>
          <w:sz w:val="28"/>
          <w:szCs w:val="28"/>
          <w:lang w:eastAsia="zh-CN"/>
        </w:rPr>
        <w:t>广东深圳厨余垃圾处理设备厂家浅谈正确的城市回收生活垃圾对策</w:t>
      </w:r>
    </w:p>
    <w:p/>
    <w:p/>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p>
      <w:pPr>
        <w:rPr>
          <w:rFonts w:hint="eastAsia"/>
          <w:b w:val="0"/>
          <w:bCs w:val="0"/>
          <w:sz w:val="28"/>
          <w:szCs w:val="28"/>
          <w:lang w:eastAsia="zh-CN"/>
        </w:rPr>
      </w:pPr>
      <w:r>
        <w:rPr>
          <w:rFonts w:hint="eastAsia"/>
          <w:sz w:val="28"/>
          <w:szCs w:val="28"/>
          <w:lang w:eastAsia="zh-CN"/>
        </w:rPr>
        <w:t>城市的生活垃圾是污染环境的重要源头，而生活在城市里的每个人都不能逃避对环境污染的责任，所以大家都得承受这餐厨垃圾给人身体带来的危害，在现阶段，国内城市的生活垃圾也是迫在眉睫，只有正确的规范化回收处理餐厨垃圾，才能实现餐厨垃圾资源化的流程转变。下面雷邦环保给大家说说</w:t>
      </w:r>
      <w:r>
        <w:rPr>
          <w:rFonts w:hint="eastAsia"/>
          <w:b w:val="0"/>
          <w:bCs w:val="0"/>
          <w:sz w:val="28"/>
          <w:szCs w:val="28"/>
          <w:lang w:eastAsia="zh-CN"/>
        </w:rPr>
        <w:t>正确的城市回收生活垃圾对策。</w:t>
      </w:r>
    </w:p>
    <w:p>
      <w:pPr>
        <w:rPr>
          <w:rFonts w:hint="eastAsia"/>
          <w:b w:val="0"/>
          <w:bCs w:val="0"/>
          <w:sz w:val="28"/>
          <w:szCs w:val="28"/>
          <w:lang w:eastAsia="zh-CN"/>
        </w:rPr>
      </w:pPr>
      <w:r>
        <w:rPr>
          <w:rFonts w:hint="eastAsia"/>
          <w:sz w:val="28"/>
          <w:szCs w:val="28"/>
          <w:lang w:val="en-US" w:eastAsia="zh-CN"/>
        </w:rPr>
        <w:t>1、</w:t>
      </w:r>
      <w:r>
        <w:rPr>
          <w:rFonts w:hint="eastAsia"/>
          <w:sz w:val="28"/>
          <w:szCs w:val="28"/>
        </w:rPr>
        <w:t>推动大众注重环保意识 </w:t>
      </w:r>
      <w:r>
        <w:rPr>
          <w:rFonts w:hint="eastAsia"/>
          <w:sz w:val="28"/>
          <w:szCs w:val="28"/>
        </w:rPr>
        <w:br w:type="textWrapping"/>
      </w:r>
      <w:r>
        <w:rPr>
          <w:rFonts w:hint="eastAsia"/>
          <w:sz w:val="28"/>
          <w:szCs w:val="28"/>
        </w:rPr>
        <w:t>　　据相关数据调查得出，新闻媒体是超过七成以上大众获取环境信息的首要渠道。广播、电视、报刊等新闻媒体有着强劲的舆论推力，对向大众宣传环境教育，积极提高环境意识有着重大作用。因此，政府要想对大众宣传环保与处理生活垃圾的知识，就必须广泛利用新闻媒体，诸如频繁在电视广播中播放公益性广告，多举办相关专家讲坛与环保知识展览，上门或在街头巷尾发放处理垃圾的环保宣传画册等。同时，要有持之以恒的耐心，以便使宣传达到良好效果，并使大众提升思想觉悟，实现社会的良好风气。除此以外，从长远看社会整体的环保意识水平取决于中小学生是否具备较高的环保意识水平，让中小学生提高环保意识是社会整体环保意识得到提高的基础。鼓励中小学生长期坚持学习环保知识，让他们从小树立环保的意识。 </w:t>
      </w:r>
    </w:p>
    <w:p>
      <w:pPr>
        <w:rPr>
          <w:sz w:val="28"/>
          <w:szCs w:val="28"/>
        </w:rPr>
      </w:pPr>
      <w:r>
        <w:rPr>
          <w:rFonts w:hint="eastAsia"/>
          <w:sz w:val="28"/>
          <w:szCs w:val="28"/>
          <w:lang w:val="en-US" w:eastAsia="zh-CN"/>
        </w:rPr>
        <w:t>2、</w:t>
      </w:r>
      <w:r>
        <w:rPr>
          <w:sz w:val="28"/>
          <w:szCs w:val="28"/>
        </w:rPr>
        <w:t>建立符合处理城市垃圾的有效体系</w:t>
      </w:r>
      <w:r>
        <w:rPr>
          <w:rFonts w:hint="eastAsia"/>
          <w:sz w:val="28"/>
          <w:szCs w:val="28"/>
        </w:rPr>
        <w:t> </w:t>
      </w:r>
      <w:r>
        <w:rPr>
          <w:rFonts w:hint="eastAsia"/>
          <w:sz w:val="28"/>
          <w:szCs w:val="28"/>
        </w:rPr>
        <w:br w:type="textWrapping"/>
      </w:r>
      <w:r>
        <w:rPr>
          <w:rFonts w:hint="eastAsia"/>
          <w:sz w:val="28"/>
          <w:szCs w:val="28"/>
        </w:rPr>
        <w:t>　　时下我国管理垃圾的行业受政企联合管理影响而带来不利。吸取国外经验，处理垃圾的专业经营企业所花费的资金只占市政单位50%。所以要转变僵化的政企联合管理体制的格局，由企业提供专业的社会化服务、环卫部门管理、环保部门监督的模式，构建适合我国城市需要的垃圾管理体系。要将政府部门的垃圾清运单位独立出来，由企业管理体制代替事业管理体制，通过入股、并购及合资等形式不同的途径，成立垃圾处理机构，达到处理垃圾的专业化。建立经营城市垃圾许可证制，在治理城市垃圾中鼓励各类企业参与其中，由具备处理垃圾资质的企业负责清运、收集及处理垃圾。 </w:t>
      </w:r>
      <w:r>
        <w:rPr>
          <w:rFonts w:hint="eastAsia"/>
          <w:sz w:val="28"/>
          <w:szCs w:val="28"/>
        </w:rPr>
        <w:br w:type="textWrapping"/>
      </w:r>
      <w:r>
        <w:rPr>
          <w:rFonts w:hint="eastAsia"/>
          <w:sz w:val="28"/>
          <w:szCs w:val="28"/>
          <w:lang w:val="en-US" w:eastAsia="zh-CN"/>
        </w:rPr>
        <w:t>3</w:t>
      </w:r>
      <w:bookmarkStart w:id="0" w:name="_GoBack"/>
      <w:bookmarkEnd w:id="0"/>
      <w:r>
        <w:rPr>
          <w:rFonts w:hint="eastAsia"/>
          <w:sz w:val="28"/>
          <w:szCs w:val="28"/>
          <w:lang w:val="en-US" w:eastAsia="zh-CN"/>
        </w:rPr>
        <w:t>、</w:t>
      </w:r>
      <w:r>
        <w:rPr>
          <w:rFonts w:hint="eastAsia"/>
          <w:sz w:val="28"/>
          <w:szCs w:val="28"/>
        </w:rPr>
        <w:t>政府部门要完善标准与规范，加强协调 </w:t>
      </w:r>
      <w:r>
        <w:rPr>
          <w:rFonts w:hint="eastAsia"/>
          <w:sz w:val="28"/>
          <w:szCs w:val="28"/>
        </w:rPr>
        <w:br w:type="textWrapping"/>
      </w:r>
      <w:r>
        <w:rPr>
          <w:rFonts w:hint="eastAsia"/>
          <w:sz w:val="28"/>
          <w:szCs w:val="28"/>
        </w:rPr>
        <w:t>　　资源化利用处理垃圾需要协调各个部门，应该将责任主体明确，制定出对应的标准与规范。制定出相对科学技术标准、管理体系，要基于已有规范标准，立足实际国情做到细分化，实现操作性极强的规范标准，使考核监管指标保有强大约束力；力争对垃圾回收处理的设备加强监管，尽量避免处理垃圾中形成的二次污染。我国如今处理垃圾的一个重要方式就是焚烧垃圾，尽管我国在过去一段时期通过引进、吸收、消化焚烧垃圾技术，取得较大发展，但在回收能源效率与处理尾气方面的差距还很大，应借助生态环境补贴、税收政策对焚烧生活垃圾利用热能给予更多支持；我国时下在PM2.5问题上广受争议，对焚烧垃圾监督尾气排放应提出更高的监管系统。时下我国垃圾处理更多、更简洁的方式即为填埋垃圾，然而土地有限资源及填埋卫生影响环境等问题，政府将其规划务必视为重点，未来应将填埋的有限容量用于经资源化、减量化、稳定化处理后的垃圾废弃物。 </w:t>
      </w:r>
      <w:r>
        <w:rPr>
          <w:rFonts w:hint="eastAsia"/>
          <w:sz w:val="28"/>
          <w:szCs w:val="28"/>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157775"/>
    <w:rsid w:val="03D966E1"/>
    <w:rsid w:val="10157775"/>
    <w:rsid w:val="21222124"/>
    <w:rsid w:val="3BC248D8"/>
    <w:rsid w:val="42AF23FF"/>
    <w:rsid w:val="58714B7E"/>
    <w:rsid w:val="606C72D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2018-10-17T03:00:00Z</dcterms:created>
  <dc:creator>admin</dc:creator>
  <cp:lastModifiedBy>admin</cp:lastModifiedBy>
  <dcterms:modified xsi:type="dcterms:W3CDTF">2018-10-17T03:21:17Z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