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广东深圳餐厨垃圾处理设备公司简述</w:t>
      </w:r>
      <w:r>
        <w:rPr>
          <w:b/>
          <w:bCs/>
          <w:sz w:val="28"/>
          <w:szCs w:val="28"/>
        </w:rPr>
        <w:t>餐厨垃圾单独处理的必要性 </w:t>
      </w:r>
    </w:p>
    <w:p>
      <w:pPr>
        <w:rPr>
          <w:rStyle w:val="4"/>
          <w:rFonts w:ascii="微软雅黑" w:hAnsi="微软雅黑" w:eastAsia="微软雅黑" w:cs="微软雅黑"/>
          <w:i w:val="0"/>
          <w:caps w:val="0"/>
          <w:color w:val="0C8918"/>
          <w:spacing w:val="8"/>
          <w:sz w:val="27"/>
          <w:szCs w:val="27"/>
          <w:shd w:val="clear" w:fill="FFFFFF"/>
        </w:rPr>
      </w:pPr>
      <w:bookmarkStart w:id="0" w:name="_GoBack"/>
      <w:bookmarkEnd w:id="0"/>
    </w:p>
    <w:p>
      <w:pPr>
        <w:rPr>
          <w:rFonts w:hint="eastAsia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餐厨垃圾的含义及特征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餐厨垃圾是指家庭、学校、机关公共食堂以及餐饮行业的食物废料和食物残余，是城市生活垃圾的主要组成部分，在城市垃圾中所占比例分别为北京37%，天津54%，上海59%，沈阳62%，深圳57%，广州57%，济南41%。与其他垃圾相比，具有含水量、有机物含量、油脂含量及盐分含量高，营养元素丰富等特点，具有很大的回收利用价值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餐厨垃圾单独处理的必要性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以前，餐厨垃圾主要作为城市近郊养猪的饲料，由于其来源比较复杂，极有可能引起疾病传播，现已经被政府明令禁止。而在日常生活中，居民通常将餐厨垃圾混入生活垃圾中，通过塑料袋送到垃圾收集点，使城市生活垃圾的成分和特性发生了变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1.餐厨垃圾在存放、收集、转运及垃圾填埋过程中，由于其含水率和有机物含量较高，极易在较短时间内腐烂发臭和滋生蚊蝇，极大地污染周围环境。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城市垃圾的处置方法通常有焚烧和填埋，如果将城市生活垃圾进行焚烧，由于餐厨垃圾的水分含量常常高达90%左右，发热量为2100～3100kJ/kg，和其它垃圾一起进行焚烧，不但不能满足垃圾焚烧发电的发热量要求(即5000kJ/kg以上)，反而会致使焚烧炉燃烧不充分而产生二恶英。如果将生活垃圾进行填埋，同样会因为混入的餐厨垃圾水分含量高而不宜填埋。而且焚烧、填埋都会导致大量有机物的浪费，因此，餐厨垃圾有必要进行单独处理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我国餐厨垃圾处理的状况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目前，我国餐厨垃圾主要处置方式有: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城市近郊的农民或者个体贩运者通过大的餐饮营业点回收，然后运至城郊的小型饲养场，用以喂养家畜。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普通居民产生的餐厨垃圾大部分都混入生活垃圾，作填埋处置。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这两种方法都会给环境带来以下损害: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利用餐厨垃圾来喂养家畜，会把餐厨垃圾中的细菌传染给家畜，而家畜又会被人放到餐桌上食用，处于食物链顶端的人就会被传染患病。 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不分类收集的餐厨垃圾直接填埋，由于其有机成分高，对填埋场的冲击负荷很大，会污染地下和地表水体，形成病菌滋生地。 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最近的科学研究指出，随着人类社会的发展，许多新出现的传染病与动物有关，人的60%的传染病来源于动物。例如我们所熟知的"疯牛病"，Sars和禽流感。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统计，目前我国有酒店、餐馆近350万家，每天产生的餐厨垃圾数量十分惊人。餐厨垃圾已经成为了可以影响我们健康和周围环境安全的重要因素，采取有效的方式管理和控制餐厨垃圾的产生，合理安全处置餐厨垃圾，刻不容缓。　</w:t>
      </w:r>
    </w:p>
    <w:p>
      <w:pPr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DE5221"/>
    <w:rsid w:val="05AA7A54"/>
    <w:rsid w:val="6D535020"/>
    <w:rsid w:val="74DE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2018-09-13T10:01:00Z</dcterms:created>
  <dc:creator>admin</dc:creator>
  <cp:lastModifiedBy>admin</cp:lastModifiedBy>
  <dcterms:modified xsi:type="dcterms:W3CDTF">2018-09-17T01:45:17Z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