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广东珠海餐厨垃圾处理设备，</w:t>
      </w:r>
      <w:r>
        <w:rPr>
          <w:b/>
          <w:bCs/>
          <w:sz w:val="28"/>
          <w:szCs w:val="28"/>
        </w:rPr>
        <w:t>餐厨垃圾无害化和资源化解决方案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餐厨垃圾资源化、无害化处理技术在国内已经开始慢慢成型，通过政府与环保企业的合作模式，将餐厨垃圾资源化、无害化集合成统一的发展目标，政府能因此而获得城市发展的动力，缓解处理餐厨垃圾的压力，环保企业也能从中获得更大的经济效益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餐厨垃圾在污染环境的同时，也可能通过地沟油、垃圾猪等方式危害餐桌安全，因此，餐厨垃圾处理利用整体解决方案是科技改善民生、科技服务管理、科技引领发展的迫切需求。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加快推进餐厨垃圾无害化和资源化利用是提升生态文明水平、保障食品卫生安全和人民身体健康的重大民生问题，随着国内资源化处理模式的运行，“十三五”期间，国内新增餐厨垃圾处理能力16400吨/日，各市（区）基本建立餐厨垃圾回收和再生利用系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雷邦环保</w:t>
      </w:r>
      <w:r>
        <w:rPr>
          <w:sz w:val="28"/>
          <w:szCs w:val="28"/>
        </w:rPr>
        <w:t>公司研发实力雄厚，拥有博士、硕士、高级工程师等一流技术研发团队，并与台湾、日本、德国等地相关领域专家展开技术合作。公司自2012年成立至今，自主研发30余项国家专利与核心技术，是湖南省科技厅、湖南省经信委、长沙市科技局科研项目承担者。公司的垃圾生化处理技术被教育部科技查新工作站鉴定为国内首创。</w:t>
      </w:r>
      <w:r>
        <w:rPr>
          <w:rFonts w:hint="eastAsia"/>
          <w:sz w:val="28"/>
          <w:szCs w:val="28"/>
          <w:lang w:val="en-US" w:eastAsia="zh-CN"/>
        </w:rPr>
        <w:t>在有机固体废物的处理和资源化技术领域深耕多年，不断突破创新，提升自身技术水平和发展模式，积极引进国内外先进技术理念，致力于解决县城、乡镇、农村民生领域餐厨垃圾就地减量化、无害化、资源化处理。在实现环保效益、社会效益同时，把经济效益同步进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资源化无害化综合处理设备可把餐厨垃圾（厨余垃圾）与黑水虻的组合，让剩饭剩菜找到了新的归宿。雷邦环保创新采用生物转化技术，将餐厨垃圾（厨余垃圾）和昆虫联系在一起，形成了一条新的生物转化环保处理链条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E06BC"/>
    <w:rsid w:val="021940D0"/>
    <w:rsid w:val="1B3E5687"/>
    <w:rsid w:val="1BAE06BC"/>
    <w:rsid w:val="26514005"/>
    <w:rsid w:val="4FE03F0F"/>
    <w:rsid w:val="6D535020"/>
    <w:rsid w:val="727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2018-10-17T06:23:00Z</dcterms:created>
  <dc:creator>admin</dc:creator>
  <cp:lastModifiedBy>admin</cp:lastModifiedBy>
  <dcterms:modified xsi:type="dcterms:W3CDTF">2018-10-17T06:47:02Z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