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江苏南京农村废弃物处理设备厂家简述生活固体垃圾处理的影响因素</w:t>
      </w:r>
    </w:p>
    <w:p>
      <w:pPr>
        <w:rPr>
          <w:sz w:val="28"/>
          <w:szCs w:val="28"/>
        </w:rPr>
      </w:pPr>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sz w:val="28"/>
          <w:szCs w:val="28"/>
        </w:rPr>
      </w:pPr>
      <w:r>
        <w:rPr>
          <w:sz w:val="28"/>
          <w:szCs w:val="28"/>
        </w:rPr>
        <w:t>随着农村生活固体垃圾排放量的增加，引发了土地、水资源污染问题，严重影响了人们的生活环境，不利于农业的可持续发展。面对农村生活固体垃圾排放严重的问题，</w:t>
      </w:r>
      <w:r>
        <w:rPr>
          <w:rFonts w:hint="eastAsia"/>
          <w:sz w:val="28"/>
          <w:szCs w:val="28"/>
          <w:lang w:eastAsia="zh-CN"/>
        </w:rPr>
        <w:t>政府部门</w:t>
      </w:r>
      <w:r>
        <w:rPr>
          <w:sz w:val="28"/>
          <w:szCs w:val="28"/>
        </w:rPr>
        <w:t>应采取合理的措施处理固体垃圾，以解决污染问题。</w:t>
      </w:r>
      <w:r>
        <w:rPr>
          <w:rFonts w:hint="eastAsia"/>
          <w:sz w:val="28"/>
          <w:szCs w:val="28"/>
          <w:lang w:eastAsia="zh-CN"/>
        </w:rPr>
        <w:t>下面雷邦环保给大家说说农村</w:t>
      </w:r>
      <w:r>
        <w:rPr>
          <w:rFonts w:hint="eastAsia"/>
          <w:b/>
          <w:bCs/>
          <w:sz w:val="28"/>
          <w:szCs w:val="28"/>
          <w:lang w:eastAsia="zh-CN"/>
        </w:rPr>
        <w:t>生活固体垃圾处理的影响因素。</w:t>
      </w:r>
      <w:r>
        <w:rPr>
          <w:rFonts w:hint="eastAsia"/>
          <w:sz w:val="28"/>
          <w:szCs w:val="28"/>
        </w:rPr>
        <w:br w:type="textWrapping"/>
      </w:r>
      <w:r>
        <w:rPr>
          <w:rFonts w:hint="eastAsia"/>
          <w:sz w:val="28"/>
          <w:szCs w:val="28"/>
          <w:lang w:val="en-US" w:eastAsia="zh-CN"/>
        </w:rPr>
        <w:t>1、</w:t>
      </w:r>
      <w:r>
        <w:rPr>
          <w:rFonts w:hint="eastAsia"/>
          <w:sz w:val="28"/>
          <w:szCs w:val="28"/>
        </w:rPr>
        <w:t>当地经济状况、劳动力非农就业机会 </w:t>
      </w:r>
      <w:r>
        <w:rPr>
          <w:rFonts w:hint="eastAsia"/>
          <w:sz w:val="28"/>
          <w:szCs w:val="28"/>
        </w:rPr>
        <w:br w:type="textWrapping"/>
      </w:r>
      <w:r>
        <w:rPr>
          <w:rFonts w:hint="eastAsia"/>
          <w:sz w:val="28"/>
          <w:szCs w:val="28"/>
        </w:rPr>
        <w:t>　　随着经济的发展，农村人们生活水平的提高，其消费水平也在不断提升。这样，农村居民购置的工业产品、塑料产品也会不断增加，进而增加生活固体垃圾的排放量。在农村居民收入普遍增加、地方经济水平较高的情况下，农民会对购置固体垃圾处理设备产生积极性，帮助当地建设固体垃圾处理场地，进而提高当地垃圾处理能力。同时，在劳动力非农业就业机会方面，因为农村环境卫生条件对不经常在村里居住的村民影响不大，所以，他们就不会很关心村里的垃圾排放、处理和环境情况，从而对固体垃圾处理的要求也不高，村民对固体垃圾处理的积极性也会降低。反之，长期居住在村里的村民，在非农机会少的情况下，村民越来越关注村里的环境卫生状况，对垃圾处理的需求也越来越大，进而提升了当地垃圾处理服务水平。 </w:t>
      </w:r>
      <w:r>
        <w:rPr>
          <w:rFonts w:hint="eastAsia"/>
          <w:sz w:val="28"/>
          <w:szCs w:val="28"/>
        </w:rPr>
        <w:br w:type="textWrapping"/>
      </w:r>
      <w:r>
        <w:rPr>
          <w:rFonts w:hint="eastAsia"/>
          <w:sz w:val="28"/>
          <w:szCs w:val="28"/>
          <w:lang w:val="en-US" w:eastAsia="zh-CN"/>
        </w:rPr>
        <w:t>2、</w:t>
      </w:r>
      <w:r>
        <w:rPr>
          <w:rFonts w:hint="eastAsia"/>
          <w:sz w:val="28"/>
          <w:szCs w:val="28"/>
        </w:rPr>
        <w:t>政策因素、生活燃烧来源 </w:t>
      </w:r>
      <w:r>
        <w:rPr>
          <w:rFonts w:hint="eastAsia"/>
          <w:sz w:val="28"/>
          <w:szCs w:val="28"/>
        </w:rPr>
        <w:br w:type="textWrapping"/>
      </w:r>
      <w:r>
        <w:rPr>
          <w:rFonts w:hint="eastAsia"/>
          <w:sz w:val="28"/>
          <w:szCs w:val="28"/>
        </w:rPr>
        <w:t>　　政策是行动的引导，如果政府高度重视当地的垃圾处理情况，制订相关的垃圾处理规范，并将此纳入各村建设评价标准中，就会在一定程度上加大各乡镇、村领导对当地生活固体垃圾处理、环境治理的重视度，使各地领导将当地垃圾处理列入日常工作中，进而采取有效的措施加强垃圾护理场的建设和相关设施的购买等。同时，分析了不同地区政府领导、村民的教育状况后可以发现，村领导受教育的程度越高，农民接受固体垃圾处理方面的相关培训就越多，村领导对当地生活固体垃圾处理的意识也会越强，村民每天的垃圾排放总量也会相应减少。因此，在日常工作中，要加大对村民培训的力度，使村民意识到环境保护的重要性和垃圾污染的严重性，并指导其循环利用垃圾，减少垃圾排放量。　</w:t>
      </w:r>
      <w:r>
        <w:rPr>
          <w:rFonts w:hint="eastAsia"/>
          <w:sz w:val="28"/>
          <w:szCs w:val="28"/>
        </w:rPr>
        <w:br w:type="textWrapping"/>
      </w:r>
      <w:r>
        <w:rPr>
          <w:rFonts w:hint="eastAsia"/>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75048"/>
    <w:rsid w:val="22A221DE"/>
    <w:rsid w:val="317C0334"/>
    <w:rsid w:val="351B706D"/>
    <w:rsid w:val="37375048"/>
    <w:rsid w:val="44AF48AE"/>
    <w:rsid w:val="487F1522"/>
    <w:rsid w:val="48D7351D"/>
    <w:rsid w:val="4C040F26"/>
    <w:rsid w:val="59031924"/>
    <w:rsid w:val="61046D07"/>
    <w:rsid w:val="615D5F9D"/>
    <w:rsid w:val="64C600C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2018-10-24T03:24:00Z</dcterms:created>
  <dc:creator>admin</dc:creator>
  <cp:lastModifiedBy>admin</cp:lastModifiedBy>
  <dcterms:modified xsi:type="dcterms:W3CDTF">2018-10-24T03:47:50Z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