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江西南昌餐厨垃圾处理设备厂家浅谈餐厨垃圾规范化处理的必要性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城市餐厨垃圾随着中国城市化迅速发展而呈现并呈快速上升趋势。由于饮食</w:t>
      </w:r>
      <w:r>
        <w:rPr>
          <w:rFonts w:hint="eastAsia"/>
          <w:sz w:val="28"/>
          <w:szCs w:val="28"/>
        </w:rPr>
        <w:t>文化和聚餐习惯，餐厨垃圾成了中国独有的现象。中国餐桌浪费惊人，每天产生巨量的餐厨垃圾。</w:t>
      </w:r>
      <w:r>
        <w:rPr>
          <w:rFonts w:hint="eastAsia"/>
          <w:sz w:val="28"/>
          <w:szCs w:val="28"/>
          <w:lang w:eastAsia="zh-CN"/>
        </w:rPr>
        <w:t>根据数据显示</w:t>
      </w:r>
      <w:r>
        <w:rPr>
          <w:rFonts w:hint="eastAsia"/>
          <w:sz w:val="28"/>
          <w:szCs w:val="28"/>
        </w:rPr>
        <w:t>每年产生的餐厨垃圾约4000万吨。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分为餐饮垃圾和厨余垃圾。包括家庭、学校、食堂及餐饮行业等产生的食物加工下脚料(厨余)和食用残余(泔脚)。其成分复杂，主要是油、水、果皮、蔬菜、米面、鱼、肉、骨头以及废餐具、塑料、纸巾等多种物质的混合物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餐厨垃圾主要特点是“四多一杂”，即：量多、水多、油多、盐多，组分复杂。用传统的填埋、泔水喂猪等处理方式会造成污染环境、易生同源性污染、传播疾病等后果。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在城市垃圾中处于敏感的位置，其介于固废和废水之间，且易腐败产生恶臭气味，混杂在生活垃圾中使生活垃圾处理困难；无序的处理又导致地沟油和垃圾猪返回餐桌，危害人们的身体健康。规范化处理餐厨垃圾是城市建设健康发展的需要，也是对城市管理的一番考验。 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国内餐厨垃圾处理概况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　由于中华饮食文化习惯，相对于国外的餐厨废弃物大都是食品废弃物，比如</w:t>
      </w:r>
      <w:r>
        <w:rPr>
          <w:rFonts w:hint="eastAsia"/>
          <w:sz w:val="28"/>
          <w:szCs w:val="28"/>
        </w:rPr>
        <w:t>超市过期食品等，跟我国餐厨废弃物成分有很大区别，导致我国不能照搬国外的处理技术和模式，必须要研发适合我国餐厨垃圾成份的处理技术和模式。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与其他国家相比，中国的餐厨垃圾有着自己的特点，具体表现为：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1. 含水率高，水分占到垃圾总重量的80－90％，这对垃圾的收集和运输都带来了难题，常有滴漏渗等现象。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2. 有机物含量高，在高温条件下，很容易腐烂变质，产生臭味，对收集地点附近居住的居民健康来说是一个威胁。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3．与生活垃圾混杂严重，城市居民大多没有养成分类收集的习惯，同时环卫等相关部门对垃圾分类收集也是刚刚开始试点，遇到很多问题。 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目前，我国城市餐厨垃圾主要处置方式是：城市近郊的农民或者个体贩运者通过大的餐饮营业点回收，然后运至城郊的小型饲养场，用以喂养家畜；普通居民产生的厨余垃圾大部分都混入生活垃圾，作填埋或焚烧处置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不分类收集得厨余垃圾直接填埋，由于其有机成分高，对填埋场的冲击负荷很大，会污染地下和地表水体，形成病菌滋生地；焚烧处理过程中产生大量二噁英，对焚烧厂周边居民的健康产生严重后果。 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97632"/>
    <w:rsid w:val="0A8E179C"/>
    <w:rsid w:val="1AAF2714"/>
    <w:rsid w:val="1C52130C"/>
    <w:rsid w:val="21D75BAC"/>
    <w:rsid w:val="23584D36"/>
    <w:rsid w:val="25FE36AE"/>
    <w:rsid w:val="2E127496"/>
    <w:rsid w:val="2EFD53A9"/>
    <w:rsid w:val="416B6B1F"/>
    <w:rsid w:val="41856DEE"/>
    <w:rsid w:val="44F97632"/>
    <w:rsid w:val="4C065700"/>
    <w:rsid w:val="4E7930CF"/>
    <w:rsid w:val="505F12CC"/>
    <w:rsid w:val="54607B65"/>
    <w:rsid w:val="5A6F7D59"/>
    <w:rsid w:val="69397755"/>
    <w:rsid w:val="6D535020"/>
    <w:rsid w:val="6EE07D21"/>
    <w:rsid w:val="70602B26"/>
    <w:rsid w:val="70E309F4"/>
    <w:rsid w:val="760839EC"/>
    <w:rsid w:val="77865755"/>
    <w:rsid w:val="7D78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2018-10-22T03:54:00Z</dcterms:created>
  <dc:creator>admin</dc:creator>
  <cp:lastModifiedBy>admin</cp:lastModifiedBy>
  <dcterms:modified xsi:type="dcterms:W3CDTF">2018-10-22T05:51:01Z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