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eastAsia="zh-CN"/>
        </w:rPr>
      </w:pPr>
      <w:r>
        <w:rPr>
          <w:rFonts w:hint="eastAsia"/>
          <w:b/>
          <w:bCs/>
          <w:sz w:val="28"/>
          <w:szCs w:val="28"/>
          <w:lang w:eastAsia="zh-CN"/>
        </w:rPr>
        <w:t>河南郑州餐厨垃圾处理设备厂家简述餐厨垃圾无害化处理技术</w:t>
      </w:r>
    </w:p>
    <w:p>
      <w:pPr>
        <w:rPr>
          <w:sz w:val="28"/>
          <w:szCs w:val="28"/>
        </w:rPr>
      </w:pP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sz w:val="28"/>
          <w:szCs w:val="28"/>
        </w:rPr>
      </w:pPr>
      <w:r>
        <w:rPr>
          <w:rFonts w:hint="eastAsia"/>
          <w:sz w:val="28"/>
          <w:szCs w:val="28"/>
          <w:lang w:eastAsia="zh-CN"/>
        </w:rPr>
        <w:t>餐厨垃圾的产生给环境造成了严重的污染，为了解决这样的问题，国家政府就开始鼓励各地环保企业与政府合作，进行投资研发生产各种处理工艺的餐厨垃圾处理设备，将餐厨垃圾进行无害化、资源化处理是城市发展的趋势，也是一条可持续的发展道路。下面雷邦环保给大家介绍下餐厨垃圾资源化、无害化处理的技术</w:t>
      </w:r>
      <w:r>
        <w:rPr>
          <w:rFonts w:hint="eastAsia"/>
          <w:sz w:val="28"/>
          <w:szCs w:val="28"/>
        </w:rPr>
        <w:br w:type="textWrapping"/>
      </w:r>
      <w:r>
        <w:rPr>
          <w:rFonts w:hint="eastAsia"/>
          <w:sz w:val="28"/>
          <w:szCs w:val="28"/>
          <w:lang w:val="en-US" w:eastAsia="zh-CN"/>
        </w:rPr>
        <w:t>1、</w:t>
      </w:r>
      <w:r>
        <w:rPr>
          <w:rFonts w:hint="eastAsia"/>
          <w:sz w:val="28"/>
          <w:szCs w:val="28"/>
        </w:rPr>
        <w:t>蛋白饲料及固态有机肥料制备系统。破碎筛选后的固态物料进入蛋白饲料生成系统，经生物发酵、间接高温加热、灭菌和干燥，使物料含水率降低到8％以下。灭菌干燥后的物料，进入舌端冷却筛选系统，将其中的骨头、玻璃碎片等重体物质筛选出，同时将物料温度降低到30度以下。再经细破碎系统处理后，最终产生合格的高蛋白饲料原料及固态有机肥料。 </w:t>
      </w:r>
      <w:r>
        <w:rPr>
          <w:rFonts w:hint="eastAsia"/>
          <w:sz w:val="28"/>
          <w:szCs w:val="28"/>
        </w:rPr>
        <w:br w:type="textWrapping"/>
      </w:r>
      <w:r>
        <w:rPr>
          <w:rFonts w:hint="eastAsia"/>
          <w:sz w:val="28"/>
          <w:szCs w:val="28"/>
          <w:lang w:val="en-US" w:eastAsia="zh-CN"/>
        </w:rPr>
        <w:t>2、</w:t>
      </w:r>
      <w:r>
        <w:rPr>
          <w:rFonts w:hint="eastAsia"/>
          <w:sz w:val="28"/>
          <w:szCs w:val="28"/>
        </w:rPr>
        <w:t>污水处理系统及液态有机肥料生成系统。该系统应用了国内最先进的污水处理技术，工艺流程可分为两部分。油脂分离，利用格栅隔除大量异杂物质，通过调节池调节水量，均匀水质后进入油水分离器，将废水中的油脂分离、收集后进人生物柴油系统，日处理300吨餐厨废弃物可产出8-9吨回用油。高浓度有机废液通过发酵、养分调理等过程转化为液态有机肥料。针对泔水中有机负荷高，BOD、COD高可生化性好的特点，污水经水解酸化、UASB、硝化反硝化、MBR膜、R／O膜处理，达到中水标准回用。UASB厌氧反应过程中产生的沼气，净化处理后，可替代锅炉燃料，进一步实现资源化利用。出水水质稳定，达到污水回用标准，满足洗车、绿化、降尘等杂用水需要，日处理300吨餐厨垃圾可获得近3000方沼气，100吨再生水。 </w:t>
      </w:r>
      <w:r>
        <w:rPr>
          <w:rFonts w:hint="eastAsia"/>
          <w:sz w:val="28"/>
          <w:szCs w:val="28"/>
        </w:rPr>
        <w:br w:type="textWrapping"/>
      </w:r>
      <w:r>
        <w:rPr>
          <w:rFonts w:hint="eastAsia"/>
          <w:sz w:val="28"/>
          <w:szCs w:val="28"/>
          <w:lang w:val="en-US" w:eastAsia="zh-CN"/>
        </w:rPr>
        <w:t>3、</w:t>
      </w:r>
      <w:r>
        <w:rPr>
          <w:rFonts w:hint="eastAsia"/>
          <w:sz w:val="28"/>
          <w:szCs w:val="28"/>
        </w:rPr>
        <w:t>生物除臭系统。原料在饲料蛋白生成器中将多余的水分干燥蒸发为水蒸气，同时产生带有刺激性臭味的高温有机废臭气体，高温有机废臭气体经换热器降温处理后送入专有的新型生物除臭装置进行除臭，利用微生物的生命活动将废臭气体中的有害物质转变为简单的无机物、二氧化碳、水、细胞质、单质硫、溶解性硝态盐等，对其它可能产生臭气的环节，如储料罐、破碎分拣系统、脱水系统等，除进行系统密闭运行外，也将进行臭气收集并集中进行生物处理，经生物除臭处理后，臭味去除率大于96％，氨去除率大于99％，硫化氢去除率大于99％，使净化后的气体满足国家《恶臭污染物排放标准》。 </w:t>
      </w:r>
      <w:r>
        <w:rPr>
          <w:rFonts w:hint="eastAsia"/>
          <w:sz w:val="28"/>
          <w:szCs w:val="28"/>
        </w:rPr>
        <w:br w:type="textWrapping"/>
      </w:r>
      <w:r>
        <w:rPr>
          <w:rFonts w:hint="eastAsia"/>
          <w:sz w:val="28"/>
          <w:szCs w:val="28"/>
          <w:lang w:val="en-US" w:eastAsia="zh-CN"/>
        </w:rPr>
        <w:t>4、</w:t>
      </w:r>
      <w:r>
        <w:rPr>
          <w:rFonts w:hint="eastAsia"/>
          <w:sz w:val="28"/>
          <w:szCs w:val="28"/>
        </w:rPr>
        <w:t>生物柴油生成系统。生物柴油生成系统通过前处理去除原料油中的水分、化学杂质和机械杂质后，经两极催化反应生成粗甲酯，再经蒸馏去除其中的甘油杂质，生产出合格生物柴油。具有良好的可再生性、环保特性、燃烧性、安全性及突出的低温启动性能。 </w:t>
      </w:r>
      <w:r>
        <w:rPr>
          <w:rFonts w:hint="eastAsia"/>
          <w:sz w:val="28"/>
          <w:szCs w:val="28"/>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ont-size:16px;">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24E77"/>
    <w:rsid w:val="116662FF"/>
    <w:rsid w:val="16C12D85"/>
    <w:rsid w:val="25FD76E5"/>
    <w:rsid w:val="376C06CA"/>
    <w:rsid w:val="378801E0"/>
    <w:rsid w:val="3A103269"/>
    <w:rsid w:val="3EDE5FB1"/>
    <w:rsid w:val="44F7570A"/>
    <w:rsid w:val="660E1B4B"/>
    <w:rsid w:val="6D535020"/>
    <w:rsid w:val="768C389A"/>
    <w:rsid w:val="7DEC7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2018-10-13T07:12:00Z</dcterms:created>
  <dc:creator>admin</dc:creator>
  <cp:lastModifiedBy>admin</cp:lastModifiedBy>
  <dcterms:modified xsi:type="dcterms:W3CDTF">2018-10-15T01:26:53Z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