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浅谈对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餐厨垃圾生化处理</w:t>
      </w:r>
      <w:r>
        <w:rPr>
          <w:rFonts w:hint="eastAsia"/>
          <w:b/>
          <w:bCs/>
          <w:sz w:val="28"/>
          <w:szCs w:val="28"/>
          <w:lang w:val="en-US" w:eastAsia="zh-CN"/>
        </w:rPr>
        <w:t>的必要性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Theme="minorEastAsia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随着城市化进程的加快，人们对于食物的追求程度已经没有以前那么疯狂了，往往吃一顿饭下来，餐桌上就留下了很多的剩饭剩菜，这些没吃完的食物就成为了餐厨垃圾，而这些餐厨垃圾</w:t>
      </w:r>
      <w:r>
        <w:rPr>
          <w:rFonts w:eastAsiaTheme="minorEastAsia"/>
          <w:b w:val="0"/>
          <w:bCs w:val="0"/>
          <w:sz w:val="28"/>
        </w:rPr>
        <w:t>对城市及周边的生态环境造成了沉重的压力，</w:t>
      </w:r>
      <w:r>
        <w:rPr>
          <w:rFonts w:hint="eastAsia"/>
          <w:b w:val="0"/>
          <w:bCs w:val="0"/>
          <w:sz w:val="28"/>
          <w:lang w:val="en-US" w:eastAsia="zh-CN"/>
        </w:rPr>
        <w:t>所以在高速发展的互联网社会，对餐厨垃圾进行有效的处理显得尤为重要。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1" name="图片 1" descr="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A26FE"/>
    <w:rsid w:val="040A26FE"/>
    <w:rsid w:val="40BB429E"/>
    <w:rsid w:val="6D535020"/>
    <w:rsid w:val="7601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2018-08-16T05:44:00Z</dcterms:created>
  <dc:creator>Administrator</dc:creator>
  <cp:lastModifiedBy>Administrator</cp:lastModifiedBy>
  <dcterms:modified xsi:type="dcterms:W3CDTF">2018-08-16T06:11:40Z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