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浅谈加快浙江绍兴餐厨垃圾资源化处理步伐的措施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城市里餐厨垃圾杂乱不堪的现象我们已经屡见不鲜了，从小的方面来说，威胁到了居民的生活健康，而大的方面，也不利于城市的可持续发展，也正因如此，国家政府部门引起了高度的重视，并将餐厨垃圾资源化处理模式列为了首要的举措。鼓励企业与政府合作，投资并生产先进技术的餐厨垃圾处理设备。让餐厨垃圾资源化处理有序的进行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那么加快餐厨垃圾资源化处理步伐应该采取什么措施呢？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加强城市垃圾的分类回收工作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城市垃圾资源化利用的前提就是分类归置。分类回收是分类归置的最直接的方法，我们应该改变城市垃圾混合回收的传统方式，有针对性，有计划分类回收城市垃圾，城市可以制定相应的管理制度，划定垃圾回收的指定区域，实现垃圾的分类回收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建立有效的市场经济运行体制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长期以来，我国的环保费用都是由政府提供，资金来源有限，限制了城市生活垃圾资源化处理，城市可以遵守经济发展规律，向市民及生产单位征收城市垃圾费，这也符合“谁污染谁治理”的原则，不仅为城市生活垃圾的资源化筹措了资金，又能减少城市生活垃圾的排放量。当然，城市垃圾费的征收应根据居民的生活水平、垃圾数量、分类放置等不同情况而定。对于有能力进行城市垃圾处理的工厂及单位，也可以与城市签订协议，为城市垃圾资源化利用提供技术及服务，保证城市垃圾资源化利用的工作展开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加快城市垃圾资源化的技术研究，引进国外先进技术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各研究机构及高校应加快城市垃圾资源化的技术研究，尽快完善符合我国城市发展的垃圾资源利用的生产技术。对于有条件的城市，可以引进国外先进的城市垃圾处理技术，加快城市垃圾资源化的步伐， 保证城市垃圾资源化工作的健康发展。 </w:t>
      </w:r>
    </w:p>
    <w:p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长沙雷邦环保科技有限公司是一家集研发、生产、销售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公司主营业务有：</w:t>
      </w:r>
      <w:r>
        <w:rPr>
          <w:sz w:val="28"/>
          <w:szCs w:val="28"/>
        </w:rPr>
        <w:t>餐厨垃圾资源化处理、农业废弃物处理、园林果蔬垃圾处理、畜禽粪便处理等各类有机废弃物的综合利用以及农村生活垃圾处理。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公司主要产品有：</w:t>
      </w:r>
      <w:r>
        <w:rPr>
          <w:rFonts w:hint="default"/>
          <w:sz w:val="28"/>
          <w:szCs w:val="28"/>
        </w:rPr>
        <w:t>餐厨垃圾生化机、农业废弃物处理机、畜禽粪便一体机、农村垃圾处理设备以及垃圾粉碎机、垃圾脱水机等。</w:t>
      </w:r>
    </w:p>
    <w:p>
      <w:pPr>
        <w:numPr>
          <w:numId w:val="0"/>
        </w:numPr>
        <w:rPr>
          <w:rFonts w:hint="eastAsia" w:ascii="font-size:16px;" w:hAnsi="font-size:16px;" w:eastAsia="font-size:16px;" w:cs="font-size:16px;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D4E83C"/>
    <w:multiLevelType w:val="singleLevel"/>
    <w:tmpl w:val="CBD4E8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C76A41"/>
    <w:rsid w:val="04254D2E"/>
    <w:rsid w:val="05E62267"/>
    <w:rsid w:val="09230E5C"/>
    <w:rsid w:val="0D7C4A24"/>
    <w:rsid w:val="1BD37C79"/>
    <w:rsid w:val="1EBB43E1"/>
    <w:rsid w:val="1F6A2000"/>
    <w:rsid w:val="2CFA1E0D"/>
    <w:rsid w:val="33C267FF"/>
    <w:rsid w:val="3A9B2D45"/>
    <w:rsid w:val="3B8603FF"/>
    <w:rsid w:val="44FF75BD"/>
    <w:rsid w:val="46C76A41"/>
    <w:rsid w:val="4AAD5E84"/>
    <w:rsid w:val="623320DB"/>
    <w:rsid w:val="652E2B57"/>
    <w:rsid w:val="658770B4"/>
    <w:rsid w:val="677379BD"/>
    <w:rsid w:val="6D535020"/>
    <w:rsid w:val="6FE069D7"/>
    <w:rsid w:val="738D4700"/>
    <w:rsid w:val="77A47F16"/>
    <w:rsid w:val="783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2018-09-28T03:45:00Z</dcterms:created>
  <dc:creator>admin</dc:creator>
  <cp:lastModifiedBy>admin</cp:lastModifiedBy>
  <dcterms:modified xsi:type="dcterms:W3CDTF">2018-09-28T04:03:30Z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