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浙江杭州餐厨垃圾处理设备厂家浅谈餐厨垃圾收运处理补贴现状</w:t>
      </w:r>
    </w:p>
    <w:p>
      <w:pPr>
        <w:rPr>
          <w:sz w:val="28"/>
          <w:szCs w:val="28"/>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sz w:val="28"/>
          <w:szCs w:val="28"/>
        </w:rPr>
      </w:pPr>
      <w:r>
        <w:rPr>
          <w:rFonts w:hint="eastAsia"/>
          <w:sz w:val="28"/>
          <w:szCs w:val="28"/>
        </w:rPr>
        <w:t>餐厨垃圾处理属于市政民生工程，目前国内大部分项目采用，即建设—经营—转让)模式运作，即政府通过契约授予私营企业(包括外国企业)一定期限的特许专营权，并准许其通过收取费用或出售产品来清偿贷款，回收投资并赚取利润，待合同期满后移交政府部门。现阶段我国餐厨垃圾处理技术及运行模式尚未成熟。目前国内餐厨垃圾项目只有部分产品收入，补贴是餐厨垃圾处理技术发展的主要支撑。</w:t>
      </w:r>
    </w:p>
    <w:p>
      <w:pPr>
        <w:rPr>
          <w:rFonts w:hint="eastAsia"/>
          <w:sz w:val="28"/>
          <w:szCs w:val="28"/>
        </w:rPr>
      </w:pPr>
      <w:r>
        <w:rPr>
          <w:rFonts w:hint="eastAsia"/>
          <w:sz w:val="28"/>
          <w:szCs w:val="28"/>
        </w:rPr>
        <w:t>针对</w:t>
      </w:r>
      <w:r>
        <w:rPr>
          <w:rFonts w:hint="eastAsia"/>
          <w:sz w:val="28"/>
          <w:szCs w:val="28"/>
        </w:rPr>
        <w:fldChar w:fldCharType="begin"/>
      </w:r>
      <w:r>
        <w:rPr>
          <w:rFonts w:hint="eastAsia"/>
          <w:sz w:val="28"/>
          <w:szCs w:val="28"/>
        </w:rPr>
        <w:instrText xml:space="preserve"> HYPERLINK "http://huanbao.bjx.com.cn/hot/hot_29526.shtml" \o "餐厨垃圾BOT项目新闻专题" \t "http://huanbao.bjx.com.cn/news/20160518/_blank" </w:instrText>
      </w:r>
      <w:r>
        <w:rPr>
          <w:rFonts w:hint="eastAsia"/>
          <w:sz w:val="28"/>
          <w:szCs w:val="28"/>
        </w:rPr>
        <w:fldChar w:fldCharType="separate"/>
      </w:r>
      <w:r>
        <w:rPr>
          <w:rFonts w:hint="eastAsia"/>
          <w:sz w:val="28"/>
          <w:szCs w:val="28"/>
        </w:rPr>
        <w:t>餐厨垃圾BOT项目</w:t>
      </w:r>
      <w:r>
        <w:rPr>
          <w:rFonts w:hint="eastAsia"/>
          <w:sz w:val="28"/>
          <w:szCs w:val="28"/>
        </w:rPr>
        <w:fldChar w:fldCharType="end"/>
      </w:r>
      <w:r>
        <w:rPr>
          <w:rFonts w:hint="eastAsia"/>
          <w:sz w:val="28"/>
          <w:szCs w:val="28"/>
        </w:rPr>
        <w:t>，我国补贴主要分为3个部分：收运补贴、处理补贴以及国家拨付的专项资金补贴。其中收运补贴和处理补贴是当地政府为运营企业提供的经济性支持，其价格一般由企业和政府共同商定，考虑因素包括地区、工艺等。专项资金补贴是指国家为促进餐厨垃圾处理行业发展所提供的鼓励性补贴。例如，循环经济发展专项资金需要政府申请并上级审批后才可拨付到账。若经营不善，存在被收回的风险。</w:t>
      </w:r>
    </w:p>
    <w:p>
      <w:pPr>
        <w:rPr>
          <w:rFonts w:hint="eastAsia"/>
          <w:sz w:val="28"/>
          <w:szCs w:val="28"/>
        </w:rPr>
      </w:pPr>
      <w:r>
        <w:rPr>
          <w:rFonts w:hint="eastAsia"/>
          <w:sz w:val="28"/>
          <w:szCs w:val="28"/>
        </w:rPr>
        <w:fldChar w:fldCharType="begin"/>
      </w:r>
      <w:r>
        <w:rPr>
          <w:rFonts w:hint="eastAsia"/>
          <w:sz w:val="28"/>
          <w:szCs w:val="28"/>
        </w:rPr>
        <w:instrText xml:space="preserve"> HYPERLINK "http://huanbao.bjx.com.cn/hot/hot_29472.shtml" \o "餐厨垃圾补贴新闻专题" \t "http://huanbao.bjx.com.cn/news/20160518/_blank" </w:instrText>
      </w:r>
      <w:r>
        <w:rPr>
          <w:rFonts w:hint="eastAsia"/>
          <w:sz w:val="28"/>
          <w:szCs w:val="28"/>
        </w:rPr>
        <w:fldChar w:fldCharType="separate"/>
      </w:r>
      <w:r>
        <w:rPr>
          <w:rFonts w:hint="eastAsia"/>
          <w:sz w:val="28"/>
          <w:szCs w:val="28"/>
        </w:rPr>
        <w:t>餐厨垃圾补贴</w:t>
      </w:r>
      <w:r>
        <w:rPr>
          <w:rFonts w:hint="eastAsia"/>
          <w:sz w:val="28"/>
          <w:szCs w:val="28"/>
        </w:rPr>
        <w:fldChar w:fldCharType="end"/>
      </w:r>
      <w:r>
        <w:rPr>
          <w:rFonts w:hint="eastAsia"/>
          <w:sz w:val="28"/>
          <w:szCs w:val="28"/>
        </w:rPr>
        <w:t>价格制定主要影响因素分析</w:t>
      </w:r>
    </w:p>
    <w:p>
      <w:pPr>
        <w:rPr>
          <w:rFonts w:hint="eastAsia"/>
          <w:sz w:val="28"/>
          <w:szCs w:val="28"/>
        </w:rPr>
      </w:pPr>
      <w:r>
        <w:rPr>
          <w:rFonts w:hint="eastAsia"/>
          <w:sz w:val="28"/>
          <w:szCs w:val="28"/>
        </w:rPr>
        <w:t>1)补贴范围。餐厨垃圾补贴主要分为收运补贴和处理补贴，政府仅支付企业承担部分的资金补贴。例如，2013年北京石景山餐厨垃圾资源化处理项目中，企业只负责处理，处理补贴为185元/t。湖南长沙餐厨垃圾资源化处理项目中，企业只负责收运，相应收运补贴为125元/t。</w:t>
      </w:r>
    </w:p>
    <w:p>
      <w:pPr>
        <w:rPr>
          <w:rFonts w:hint="eastAsia"/>
          <w:sz w:val="28"/>
          <w:szCs w:val="28"/>
        </w:rPr>
      </w:pPr>
      <w:r>
        <w:rPr>
          <w:rFonts w:hint="eastAsia"/>
          <w:sz w:val="28"/>
          <w:szCs w:val="28"/>
        </w:rPr>
        <w:t>2)发展过程。我国早期对餐厨垃圾处理市场认识不足，补贴费用大多偏低。随着近些年餐厨垃圾项目越来越多，补贴价格的制定也日趋合理。如重庆餐厨垃圾处理项目一期处理补贴仅为108元/t，后启动的二、三期处理补贴提高到约130元/t。</w:t>
      </w:r>
    </w:p>
    <w:p>
      <w:pPr>
        <w:rPr>
          <w:rFonts w:hint="eastAsia"/>
          <w:sz w:val="28"/>
          <w:szCs w:val="28"/>
        </w:rPr>
      </w:pPr>
      <w:r>
        <w:rPr>
          <w:rFonts w:hint="eastAsia"/>
          <w:sz w:val="28"/>
          <w:szCs w:val="28"/>
        </w:rPr>
        <w:t>3)地域差异。由于不同地区经济发达程度和餐厨垃圾成分不同，政府对项目给予的补贴价格也会存在一定差异。例如，2013年山东省启动的餐厨垃圾处理项目的处理补贴平均价格约120元/t。按照业内收运补贴费100元/t计，相当于收运处理补贴总价格为220元/t。江苏省近年来对餐厨垃圾项目非常支持，补贴价格位于国内中上水平，如2013年签订的常州餐厨垃圾项目，其收运和处理补贴价格为239.5元/t。</w:t>
      </w:r>
    </w:p>
    <w:p>
      <w:pPr>
        <w:rPr>
          <w:rFonts w:hint="eastAsia"/>
          <w:sz w:val="28"/>
          <w:szCs w:val="28"/>
        </w:rPr>
      </w:pPr>
      <w:r>
        <w:rPr>
          <w:rFonts w:hint="eastAsia"/>
          <w:sz w:val="28"/>
          <w:szCs w:val="28"/>
        </w:rPr>
        <w:t>4)处理量。同一条生产线处理200t和处理20t餐厨垃圾所需开机时间和运行成本相差无几，但产出量悬殊较大。开机次数越多，亏损越多[7]。因此，项目处理量越大其单位补贴成本越低。根据统计分析，目前餐厨垃圾项目处理量平均约200t/d。因此，可以考虑增加低于平均处理量项目的补贴价格。</w:t>
      </w:r>
    </w:p>
    <w:p>
      <w:pPr>
        <w:rPr>
          <w:rFonts w:hint="eastAsia"/>
          <w:sz w:val="28"/>
          <w:szCs w:val="28"/>
        </w:rPr>
      </w:pPr>
      <w:r>
        <w:rPr>
          <w:rFonts w:hint="eastAsia"/>
          <w:sz w:val="28"/>
          <w:szCs w:val="28"/>
        </w:rPr>
        <w:t>5)地沟油产量。地沟油处理是餐厨垃圾项目中的重要赢利点，企业收运地沟油后进行正规处理可加工成生物柴油或更高级的产品，如环氧甲酯等。生物柴油售价约3000元/t，而处理成本不足120元/t。因此，政府若能保证企业收运更多的地沟油，将对企业运营具有积极意义，相应补贴价格也可以适当降低。</w:t>
      </w:r>
    </w:p>
    <w:p>
      <w:pPr>
        <w:rPr>
          <w:rFonts w:hint="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ont-size:16px;">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E30FA6"/>
    <w:rsid w:val="0DC31E55"/>
    <w:rsid w:val="15C9639D"/>
    <w:rsid w:val="3C491D3E"/>
    <w:rsid w:val="3EE30FA6"/>
    <w:rsid w:val="58E00940"/>
    <w:rsid w:val="6D535020"/>
    <w:rsid w:val="73D5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2018-10-18T07:46:00Z</dcterms:created>
  <dc:creator>admin</dc:creator>
  <cp:lastModifiedBy>admin</cp:lastModifiedBy>
  <dcterms:modified xsi:type="dcterms:W3CDTF">2018-10-18T07:54:32Z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