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福建厦门</w:t>
      </w:r>
      <w:r>
        <w:rPr>
          <w:b/>
          <w:bCs/>
          <w:sz w:val="28"/>
          <w:szCs w:val="28"/>
        </w:rPr>
        <w:t>微生物生化处理器厂家</w:t>
      </w:r>
      <w:r>
        <w:rPr>
          <w:rFonts w:hint="eastAsia"/>
          <w:b/>
          <w:bCs/>
          <w:sz w:val="28"/>
          <w:szCs w:val="28"/>
          <w:lang w:val="en-US" w:eastAsia="zh-CN"/>
        </w:rPr>
        <w:t>简述目前餐厨垃圾处理的发展趋势</w:t>
      </w:r>
    </w:p>
    <w:p>
      <w:pPr>
        <w:rPr>
          <w:rFonts w:hint="eastAsia"/>
          <w:b/>
          <w:bCs/>
          <w:sz w:val="28"/>
          <w:szCs w:val="28"/>
          <w:lang w:val="en-US" w:eastAsia="zh-CN"/>
        </w:rPr>
      </w:pPr>
    </w:p>
    <w:p>
      <w:pPr>
        <w:rPr>
          <w:sz w:val="28"/>
          <w:szCs w:val="28"/>
        </w:rPr>
      </w:pPr>
      <w:r>
        <w:rPr>
          <w:rFonts w:hint="eastAsia"/>
          <w:b w:val="0"/>
          <w:bCs w:val="0"/>
          <w:sz w:val="28"/>
          <w:szCs w:val="28"/>
          <w:lang w:val="en-US" w:eastAsia="zh-CN"/>
        </w:rPr>
        <w:t>生活垃圾资源化一直是国际化的热门话题，能将生活垃圾转变成有用的资源，这不仅是一种成本的回收，更是一种利润的创造。而且目前发达国家</w:t>
      </w:r>
      <w:r>
        <w:rPr>
          <w:sz w:val="28"/>
          <w:szCs w:val="28"/>
        </w:rPr>
        <w:t>把实现生活垃圾资源化提高到了社会可持续发展的战略高度，各国把垃圾资源化作为垃圾治理目标，推出了符合本国国情的相关法律、规章和各种标准规范。如德国制定了《关于容器包装废弃物的政府令》；法国制定了《容器包装政府令》；丹麦制定了《再循环法》；日本制定了《再生资源利用促进法》和《容器包装再循法》；奥地利制定了《包装条例》等等。这些法律都规定了生产厂家对废弃物治理和回收的责任，并要求最大限度地回收及循环利用生活垃圾中的可回收利用成分。</w:t>
      </w:r>
    </w:p>
    <w:p>
      <w:pPr>
        <w:rPr>
          <w:sz w:val="28"/>
          <w:szCs w:val="28"/>
        </w:rPr>
      </w:pPr>
      <w:r>
        <w:rPr>
          <w:rFonts w:hint="eastAsia"/>
          <w:sz w:val="28"/>
          <w:szCs w:val="28"/>
          <w:lang w:val="en-US" w:eastAsia="zh-CN"/>
        </w:rPr>
        <w:t>除法规保障外，发达国家还遵循“谁污染谁负担”的原则，借助经济手段来保证有关举措的实施。如采取课税制度、对城市居民实行生活垃圾收费制、在商品流通领域实行抵押金制度等。还有一些国家实行政府补贴和建立基金会等方式来鼓励生活垃圾的资源化。如瑞士1996年起向建设和管理生活垃圾焚烧厂的企业增加补助金；英国政府给配电公司发放补贴用以购买生活垃圾焚烧厂生产的电力；法国为推进生活垃圾焚烧发电事业的发展，政府采取资金补贴的方式给予支持。作为垃圾利用的前提是垃圾分类，但它与末端处理模式有关，日本分可燃与不可燃；韩国、中国台湾地区和一些欧洲国家分可堆肥和不可堆肥；澳大利亚、美国分为可利用和不可利用。在美国、日本及欧盟等发达国家，餐厨垃圾资源化处理已经法制化和企业化，成为了一项成熟的环保产业。由此可见，生活垃圾不仅是影响居民生活和劳动环境的“污染源”，更是可以回收及循环利用的宝贵资源。</w:t>
      </w:r>
    </w:p>
    <w:p>
      <w:pPr>
        <w:rPr>
          <w:rFonts w:hint="eastAsia"/>
          <w:sz w:val="28"/>
          <w:szCs w:val="28"/>
        </w:rPr>
      </w:pPr>
      <w:r>
        <w:rPr>
          <w:rFonts w:hint="eastAsia"/>
          <w:sz w:val="28"/>
          <w:szCs w:val="28"/>
          <w:lang w:val="en-US" w:eastAsia="zh-CN"/>
        </w:rPr>
        <w:t>总体来看，各国城市的垃圾处理发展趋势表现为：一是提倡垃圾分类和回收利用。实施生活垃圾的分类收集，以尽可能地对生活垃圾进行回收和循环资源化利用。二是鼓励有机垃圾堆肥处理。生活垃圾综合处理体系中堆肥技术仍将占有重要位置。三是稳步发展垃圾焚烧技术。与垃圾填埋技术相比，垃圾焚烧处理技术具有占地面积小、选址容易、处理速度快、减量化显著、无害化彻底以及可回收焚烧余热等优点，在发达国家得到广泛应用，预计将来仍会继续得到发展。</w:t>
      </w:r>
    </w:p>
    <w:p>
      <w:pPr>
        <w:rPr>
          <w:rFonts w:hint="eastAsia"/>
          <w:sz w:val="28"/>
          <w:szCs w:val="28"/>
          <w:lang w:val="en-US" w:eastAsia="zh-CN"/>
        </w:rPr>
      </w:pPr>
      <w:bookmarkStart w:id="0" w:name="_GoBack"/>
      <w:r>
        <w:rPr>
          <w:sz w:val="28"/>
          <w:szCs w:val="28"/>
        </w:rPr>
        <w:t>长沙雷邦环保科技有限公司是国内技术领先的</w:t>
      </w:r>
      <w:r>
        <w:rPr>
          <w:rFonts w:hint="eastAsia"/>
          <w:sz w:val="28"/>
          <w:szCs w:val="28"/>
        </w:rPr>
        <w:t>餐厨\果蔬等有机类垃圾处理设备制造商，为生活垃圾的分类资源化处理提供整体解决方案及运营服务。</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165EA"/>
    <w:rsid w:val="066D66BC"/>
    <w:rsid w:val="257165EA"/>
    <w:rsid w:val="5605533D"/>
    <w:rsid w:val="622B2963"/>
    <w:rsid w:val="6D535020"/>
    <w:rsid w:val="731205EC"/>
    <w:rsid w:val="7AB21A5E"/>
    <w:rsid w:val="7E74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2018-08-20T08:01:00Z</dcterms:created>
  <dc:creator>Administrator</dc:creator>
  <cp:lastModifiedBy>Administrator</cp:lastModifiedBy>
  <dcterms:modified xsi:type="dcterms:W3CDTF">2018-08-20T08:15:56Z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