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河南郑州餐厨垃圾处理设备厂家简述城市生活垃圾处理问题的症结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随着餐厨垃圾资源化处理的技术试运行到各个城市，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症结一:机制不合理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机制不合理主要是指政企合一的垃圾管理体制。到目前为止,中国城市垃圾处理的企业由政府管理,政府仍是城市垃圾处理</w:t>
      </w:r>
      <w:r>
        <w:rPr>
          <w:rFonts w:hint="eastAsia"/>
          <w:sz w:val="28"/>
          <w:szCs w:val="28"/>
          <w:lang w:eastAsia="zh-CN"/>
        </w:rPr>
        <w:t>唯一</w:t>
      </w:r>
      <w:r>
        <w:rPr>
          <w:rFonts w:hint="eastAsia"/>
          <w:sz w:val="28"/>
          <w:szCs w:val="28"/>
        </w:rPr>
        <w:t>的管理主体,也是主要的投资主体和运营主体,这阻碍了市场化的发展。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一个明显的例子是民间资本和外资投资的缺失。据统计,全国的社会资本仅占到了垃圾处理投资的2%。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政企不分的另外一个弊端是废物回收体系管理不力。上世纪 50年代末到 70年代末,中国曾经建立起运行良好的废物回收体系。但是 80年代以来,国营物资回收公司倒闭,个体商贩迅速发展壮大,导致出现了许多新问题。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</w:t>
      </w:r>
      <w:r>
        <w:rPr>
          <w:sz w:val="28"/>
          <w:szCs w:val="28"/>
        </w:rPr>
        <w:t>症结二:补贴“诱惑”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城市化的加速必然要求社会各方对垃圾处理的投入大增。尤其是来自政府的大量补贴,是垃圾产业在中国被称为“朝阳”产业的重要原因,但是许多企业受利益诱惑,产生了不少问题。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目前,垃圾的混合收集仍是大城市普遍采用的垃圾收运方式。虽然2002年中国政府提倡分类收集,但垃圾分类收集目前只占16%,效果不大。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曾经有人提出,垃圾分类难的主要原因是公众的环境意识不强。事实上,中国的老百姓在垃圾分类上做得很好,但是垃圾车最后却混着回收。这是因为垃圾处理企业是按照吨数获得政府补贴,他们并不希望大力推广分类回收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中国大城市的垃圾桶采取“大类模糊”的设置方法就是很好的例证。西方国家一般对垃圾桶进行详细分类,便于民众进行垃圾投放。但是中国不同。对垃圾回收企业来说,如果标准越具体,老百姓做得越好,进入回收体系的垃圾越多,他们能够获得的补贴就越少。这事实上是过去数年里垃圾分类推广不理想的根本原因。 </w:t>
      </w:r>
      <w:r>
        <w:rPr>
          <w:rFonts w:hint="eastAsia"/>
          <w:sz w:val="28"/>
          <w:szCs w:val="28"/>
        </w:rPr>
        <w:br w:type="textWrapping"/>
      </w:r>
    </w:p>
    <w:p>
      <w:pPr>
        <w:rPr>
          <w:rFonts w:hint="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105B91"/>
    <w:rsid w:val="010B3615"/>
    <w:rsid w:val="09DD3892"/>
    <w:rsid w:val="0B105B91"/>
    <w:rsid w:val="17171139"/>
    <w:rsid w:val="31134271"/>
    <w:rsid w:val="3A13718C"/>
    <w:rsid w:val="3F66486C"/>
    <w:rsid w:val="466919CF"/>
    <w:rsid w:val="4724240D"/>
    <w:rsid w:val="6BF717C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2018-10-12T06:25:00Z</dcterms:created>
  <dc:creator>admin</dc:creator>
  <cp:lastModifiedBy>admin</cp:lastModifiedBy>
  <dcterms:modified xsi:type="dcterms:W3CDTF">2018-10-12T06:36:27Z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