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餐厨垃圾已经成为了我们美好环境的“包袱”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餐厨垃圾我们总是在新闻里了解到他们的存在，他们直接影响着人们的食品安全和环境安全，而由于国内的餐厨垃圾管理职责不清，法律依据不足，垃圾分类意识模糊等问题，餐厨垃圾就一直困扰着我们。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有数据表明，国内的城市化进程加快，</w:t>
      </w:r>
      <w:r>
        <w:rPr>
          <w:rFonts w:hint="eastAsia"/>
          <w:sz w:val="28"/>
          <w:szCs w:val="28"/>
        </w:rPr>
        <w:t>人民生活水平提高，在</w:t>
      </w:r>
      <w:r>
        <w:rPr>
          <w:rFonts w:hint="eastAsia"/>
          <w:sz w:val="28"/>
          <w:szCs w:val="28"/>
          <w:lang w:val="en-US" w:eastAsia="zh-CN"/>
        </w:rPr>
        <w:t>人们</w:t>
      </w:r>
      <w:r>
        <w:rPr>
          <w:rFonts w:hint="eastAsia"/>
          <w:sz w:val="28"/>
          <w:szCs w:val="28"/>
        </w:rPr>
        <w:t>的思想从“填饱”向“吃好”转变的同时，餐厨垃圾处理的压力又变相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增加了。可垃圾增加的同时，人们处理垃圾的思想并没有进步。</w:t>
      </w:r>
      <w:r>
        <w:rPr>
          <w:sz w:val="28"/>
          <w:szCs w:val="28"/>
        </w:rPr>
        <w:t>我国许多发达城市每天产生的生活垃圾约在3000T以上，而其中餐厨垃圾平均占40%以上，而北京，上海这种一线城市甚至占到了50%。而发达国家的比例却比我们少得多。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美国是12%，日本是22.7%，荷兰是21%……基本都在20%左右，这不仅仅有赖于他们先进的技术，更加是因为他们普及的垃圾分类的观念和净盘的态度，让垃圾可以从源头上得以减少。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随着国内餐厨垃圾处理已经面临了沉重的压力，就出现了很多新的规定。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条例要求：由县级以上环境卫生行政主管部门，负责组织开展餐厨垃圾综合利用和无害化处置工作，这就为餐厨垃圾的处理提供了婆家。之前，因为管理职责不明，相互推诿的情况可不少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明确到县级环卫部门，不仅明确了监管职责，也让大大小小的餐馆们划了禁行线，让他们不能肆意越线。更重要的是，这能够为环保企业的信心加码，今后无论是洽谈合作还是解决纠纷，都会变得更加容易。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深恶痛绝的“地沟油”问题，或许将得到改善。这么多年以来，中国人自嘲“吃了这么多年劣质产品都活下来了，还有什么过不去的”，或许真的能过去。固废法正式出台后，势必加大对餐厨垃圾食品化的处罚力度，让这条黑色产业链渐趋消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居民家庭和餐饮经营场所产生的餐厨垃圾，应交由具备相应资质条件的专业化单位进行无害化处理。这对环保企业来说既是机遇，又是挑战。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遇在于，将会有更多的地方需要环卫企业的帮助，可以有效解决末端处理企业“收不上来”、餐厨垃圾处理厂“吃不饱”等问题。而挑战在于，对环卫企业的要求将会越来越高，竞争会越来越激烈，行业有很大几率迎来一次洗牌，那些不具有特别大竞争力的企业可能并不会好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可以说，如果在这次的新规实行下仍可立足，那么企业的发展将会有质的提升。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规下的餐厨垃圾处理条例，和即将实行的垃圾分类政策息息相关。在这个垃圾分类大势所趋的环境下，无论是个人，还是企业，都要认真的参与到这个过程中，再实现自身价值的同时，也为后代留下一片青山绿水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135AE"/>
    <w:rsid w:val="052C702A"/>
    <w:rsid w:val="071135AE"/>
    <w:rsid w:val="09A413E2"/>
    <w:rsid w:val="23B242F9"/>
    <w:rsid w:val="3D086066"/>
    <w:rsid w:val="3EBF76E6"/>
    <w:rsid w:val="527036E5"/>
    <w:rsid w:val="5BA1096D"/>
    <w:rsid w:val="5D072751"/>
    <w:rsid w:val="632B3D0F"/>
    <w:rsid w:val="6A41766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2018-08-31T04:01:00Z</dcterms:created>
  <dc:creator>Administrator</dc:creator>
  <cp:lastModifiedBy>Administrator</cp:lastModifiedBy>
  <dcterms:modified xsi:type="dcterms:W3CDTF">2018-08-31T06:21:19Z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