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框架中创建对象的方式：Map&lt;string,int&gt; map=Maps.newHashMap();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查看进程：</w:t>
      </w:r>
      <w:r>
        <w:rPr>
          <w:rFonts w:ascii="Consolas" w:hAnsi="Consolas" w:eastAsia="Consolas" w:cs="Consolas"/>
          <w:i w:val="0"/>
          <w:caps w:val="0"/>
          <w:color w:val="795DA3"/>
          <w:spacing w:val="0"/>
          <w:sz w:val="21"/>
          <w:szCs w:val="21"/>
        </w:rPr>
        <w:t>netstat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3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-ano | findstr 端口号</w:t>
      </w:r>
      <w:r>
        <w:rPr>
          <w:rFonts w:hint="eastAsia" w:ascii="Consolas" w:hAnsi="Consolas" w:eastAsia="宋体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 xml:space="preserve"> 查看一个端口的进程。</w:t>
      </w:r>
    </w:p>
    <w:p>
      <w:pPr>
        <w:numPr>
          <w:ilvl w:val="0"/>
          <w:numId w:val="0"/>
        </w:numPr>
        <w:bidi w:val="0"/>
        <w:rPr>
          <w:rFonts w:hint="eastAsia" w:ascii="Consolas" w:hAnsi="Consolas" w:eastAsia="宋体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795DA3"/>
          <w:spacing w:val="0"/>
          <w:sz w:val="21"/>
          <w:szCs w:val="21"/>
        </w:rPr>
        <w:t>taskkill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3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-PID 进程号 -F</w:t>
      </w:r>
      <w:r>
        <w:rPr>
          <w:rFonts w:hint="eastAsia" w:ascii="Consolas" w:hAnsi="Consolas" w:eastAsia="宋体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 xml:space="preserve"> 杀死该进程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Google.guava工具类封装平常用的方法，Guava工程包含了若干被Google的 Java项目广泛依赖 的核心库，例如：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集合 [collections]缓存 [caching]原生类型支持 [primitives support]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并发库 [concurrency libraries]通用注解 [common annotations]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字符串处理 [string processing]I/O 等等。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Strings.isNullOrEmpty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;;;sets,setview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常用的根据name属性映射map list</w:t>
      </w:r>
    </w:p>
    <w:p>
      <w:pPr>
        <w:pStyle w:val="2"/>
        <w:bidi w:val="0"/>
      </w:pPr>
      <w:r>
        <w:rPr>
          <w:rFonts w:hint="default"/>
        </w:rPr>
        <w:t>Map&lt;String, List&lt;JinanRoute&gt;&gt; mapRoutes=jinanRouteList.stream().collect(Collectors.groupingBy(JinanRoute::getName));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maven工程遇到添加依赖包等正确但是编译出现问题时，尝试将编译运行委托给maven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055" cy="37515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Mvn clean package 打包验证和mvn clean install清楚旧包装新包 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工程导入后未识别文件属性不导入依赖包等，尝试使用maven更新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8595" cy="2254250"/>
            <wp:effectExtent l="0" t="0" r="825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查找网页接口：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074920" cy="4748530"/>
            <wp:effectExtent l="0" t="0" r="1143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双击shift查找方法类接口等，在接口中ctrl+H查找实现类</w:t>
      </w: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Dao层，使用mybatis，</w:t>
      </w:r>
      <w:r>
        <w:rPr>
          <w:rFonts w:hint="default"/>
        </w:rPr>
        <w:t>@Repository</w:t>
      </w:r>
      <w:r>
        <w:rPr>
          <w:rFonts w:hint="eastAsia"/>
          <w:lang w:val="en-US" w:eastAsia="zh-CN"/>
        </w:rPr>
        <w:t>标注</w:t>
      </w: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Web后端代码测试，提供接口后可模拟使用URL请求进行访问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有POST和GET，其中POST有多种提交方式需更具需求更改。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040" cy="1926590"/>
            <wp:effectExtent l="0" t="0" r="381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脏数据，在对数据库进行操作实现例如删除功能时，要考虑整个系统，是否删除不完全造成脏数据，对后面的查询等会造成极大影响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服务启动后，通过telnet localhost 2222进入服务暴露端口，telnetTCP连接客户端，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：访问所有服务；ls 服务：查询服务接口；invoke 接口名（参数）：调用该接口的方法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Long等包装类型，或者String等判断值的等于注意使用equals方法，不要直接使用==,因为缓存池的问题，在值较小的时候也会通过，但是值较大时候则会错误。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可以用父类的引用接受子类的异常对象，子类从本质上无法捕获父类的异常，也就是说，如果某个异常在一个大范围内，则会输出，如果另外还单独捕获他自己，同样也会输出。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Content-Disposition响应标头是指示内容是否预期在浏览器中</w:t>
      </w:r>
      <w:r>
        <w:rPr>
          <w:rFonts w:hint="default"/>
        </w:rPr>
        <w:t>内联显示的标题，即，作为网页或作为网页的一部分或作为附件下载并且本地保存。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图标更新在上传时就已经更新到服务器，在提交时使用的是其ID或者说标识符，后续根据路径+标识符来拼接出其路径地址来寻找资源。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5A165"/>
    <w:multiLevelType w:val="singleLevel"/>
    <w:tmpl w:val="9E55A1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04C4"/>
    <w:rsid w:val="08276BD8"/>
    <w:rsid w:val="08436C37"/>
    <w:rsid w:val="140210FB"/>
    <w:rsid w:val="194C0736"/>
    <w:rsid w:val="1B486CD9"/>
    <w:rsid w:val="1CE042AB"/>
    <w:rsid w:val="1FC31DAD"/>
    <w:rsid w:val="210C4AE3"/>
    <w:rsid w:val="234C6D40"/>
    <w:rsid w:val="29486CF1"/>
    <w:rsid w:val="29984B59"/>
    <w:rsid w:val="2FA512C2"/>
    <w:rsid w:val="34521694"/>
    <w:rsid w:val="38CE21B4"/>
    <w:rsid w:val="390A0903"/>
    <w:rsid w:val="3A262997"/>
    <w:rsid w:val="4310659B"/>
    <w:rsid w:val="44934831"/>
    <w:rsid w:val="45F04CF0"/>
    <w:rsid w:val="462E4DDA"/>
    <w:rsid w:val="48A879B6"/>
    <w:rsid w:val="4BE52153"/>
    <w:rsid w:val="4C991BA9"/>
    <w:rsid w:val="4C9B73BA"/>
    <w:rsid w:val="50A4460F"/>
    <w:rsid w:val="52B94CC4"/>
    <w:rsid w:val="53F242EF"/>
    <w:rsid w:val="547D4C37"/>
    <w:rsid w:val="561F2ECB"/>
    <w:rsid w:val="57C52C11"/>
    <w:rsid w:val="60217A3A"/>
    <w:rsid w:val="652A7415"/>
    <w:rsid w:val="6F313008"/>
    <w:rsid w:val="6FB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2020-12-01T09:29:00Z</dcterms:created>
  <dc:creator>91974</dc:creator>
  <cp:lastModifiedBy>91974</cp:lastModifiedBy>
  <dcterms:modified xsi:type="dcterms:W3CDTF">2021-01-05T06:33:35Z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