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rPr>
          <w:rFonts w:ascii="Calibri" w:hAnsi="Calibri"/>
          <w:b/>
          <w:color w:val="5C6A7A"/>
          <w:sz w:val="20"/>
        </w:rPr>
        <w:t>EMBEDDED COMMUNICATION IMPLEMENTATION GUIDE</w:t>
      </w:r>
    </w:p>
    <w:p>
      <w:pPr>
        <w:spacing w:after="100"/>
        <w:jc w:val="center"/>
      </w:pPr>
      <w:r>
        <w:rPr>
          <w:rFonts w:ascii="Calibri" w:hAnsi="Calibri"/>
          <w:b/>
          <w:color w:val="1F4E79"/>
          <w:sz w:val="54"/>
        </w:rPr>
        <w:t>I2C Initialization, GPIO Setup, and AT24C256 Byte Access</w:t>
      </w:r>
    </w:p>
    <w:p>
      <w:pPr>
        <w:spacing w:after="560"/>
        <w:jc w:val="center"/>
      </w:pPr>
      <w:r>
        <w:rPr>
          <w:rFonts w:ascii="Calibri" w:hAnsi="Calibri"/>
          <w:color w:val="5C6A7A"/>
          <w:sz w:val="25"/>
        </w:rPr>
        <w:t>STM32F407 I2C1 on PB6/PB7, Open-Drain GPIO Reasoning, Write 1 Byte, Read 1 Byte, and Debugging Corrections</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Document intent: </w:t>
            </w:r>
            <w:r>
              <w:rPr>
                <w:rFonts w:ascii="Calibri" w:hAnsi="Calibri"/>
                <w:color w:val="162233"/>
                <w:sz w:val="21"/>
              </w:rPr>
              <w:t>A long-term learning reference for the first practical I2C implementation stage: configure GPIO/I2C correctly, understand the STM32 flag sequence, write one byte to AT24C256 EEPROM, read one byte back, and debug stuck polling loops without memorizing blindly.</w:t>
            </w:r>
          </w:p>
        </w:tc>
      </w:tr>
    </w:tbl>
    <w:p>
      <w:pPr>
        <w:spacing w:after="80"/>
      </w:pP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7160"/>
      </w:tblGrid>
      <w:tr>
        <w:tc>
          <w:tcPr>
            <w:tcW w:type="dxa" w:w="2200"/>
            <w:vAlign w:val="center"/>
            <w:tcMar>
              <w:top w:w="80" w:type="dxa"/>
              <w:start w:w="120" w:type="dxa"/>
              <w:bottom w:w="80" w:type="dxa"/>
              <w:end w:w="120" w:type="dxa"/>
            </w:tcMar>
            <w:shd w:fill="F2F4F7"/>
          </w:tcPr>
          <w:p>
            <w:pPr>
              <w:jc w:val="center"/>
            </w:pPr>
            <w:r>
              <w:rPr>
                <w:rFonts w:ascii="Calibri" w:hAnsi="Calibri"/>
                <w:b/>
                <w:color w:val="162233"/>
                <w:sz w:val="20"/>
              </w:rPr>
              <w:t>Learning area</w:t>
            </w:r>
          </w:p>
        </w:tc>
        <w:tc>
          <w:tcPr>
            <w:tcW w:type="dxa" w:w="7160"/>
            <w:vAlign w:val="center"/>
            <w:tcMar>
              <w:top w:w="80" w:type="dxa"/>
              <w:start w:w="120" w:type="dxa"/>
              <w:bottom w:w="80" w:type="dxa"/>
              <w:end w:w="120" w:type="dxa"/>
            </w:tcMar>
            <w:shd w:fill="F2F4F7"/>
          </w:tcPr>
          <w:p>
            <w:pPr>
              <w:jc w:val="center"/>
            </w:pPr>
            <w:r>
              <w:rPr>
                <w:rFonts w:ascii="Calibri" w:hAnsi="Calibri"/>
                <w:b/>
                <w:color w:val="162233"/>
                <w:sz w:val="20"/>
              </w:rPr>
              <w:t>Coverage</w:t>
            </w:r>
          </w:p>
        </w:tc>
      </w:tr>
      <w:tr>
        <w:tc>
          <w:tcPr>
            <w:tcW w:type="dxa" w:w="2200"/>
          </w:tcPr>
          <w:p>
            <w:pPr>
              <w:jc w:val="center"/>
            </w:pPr>
            <w:r>
              <w:rPr>
                <w:rFonts w:ascii="Calibri" w:hAnsi="Calibri"/>
                <w:color w:val="162233"/>
                <w:sz w:val="20"/>
              </w:rPr>
              <w:t>GPIO foundation</w:t>
            </w:r>
          </w:p>
        </w:tc>
        <w:tc>
          <w:tcPr>
            <w:tcW w:type="dxa" w:w="7160"/>
          </w:tcPr>
          <w:p>
            <w:pPr>
              <w:jc w:val="left"/>
            </w:pPr>
            <w:r>
              <w:rPr>
                <w:rFonts w:ascii="Calibri" w:hAnsi="Calibri"/>
                <w:color w:val="162233"/>
                <w:sz w:val="20"/>
              </w:rPr>
              <w:t>PB6/PB7 alternate function, open-drain output type, pull-ups, speed, input sampling</w:t>
            </w:r>
          </w:p>
        </w:tc>
      </w:tr>
      <w:tr>
        <w:tc>
          <w:tcPr>
            <w:tcW w:type="dxa" w:w="2200"/>
          </w:tcPr>
          <w:p>
            <w:pPr>
              <w:jc w:val="center"/>
            </w:pPr>
            <w:r>
              <w:rPr>
                <w:rFonts w:ascii="Calibri" w:hAnsi="Calibri"/>
                <w:color w:val="162233"/>
                <w:sz w:val="20"/>
              </w:rPr>
              <w:t>I2C init</w:t>
            </w:r>
          </w:p>
        </w:tc>
        <w:tc>
          <w:tcPr>
            <w:tcW w:type="dxa" w:w="7160"/>
          </w:tcPr>
          <w:p>
            <w:pPr>
              <w:jc w:val="left"/>
            </w:pPr>
            <w:r>
              <w:rPr>
                <w:rFonts w:ascii="Calibri" w:hAnsi="Calibri"/>
                <w:color w:val="162233"/>
                <w:sz w:val="20"/>
              </w:rPr>
              <w:t>Peripheral clocking, PE disable/configure/enable order, CR2 FREQ, CCR, TRISE, ACK</w:t>
            </w:r>
          </w:p>
        </w:tc>
      </w:tr>
      <w:tr>
        <w:tc>
          <w:tcPr>
            <w:tcW w:type="dxa" w:w="2200"/>
          </w:tcPr>
          <w:p>
            <w:pPr>
              <w:jc w:val="center"/>
            </w:pPr>
            <w:r>
              <w:rPr>
                <w:rFonts w:ascii="Calibri" w:hAnsi="Calibri"/>
                <w:color w:val="162233"/>
                <w:sz w:val="20"/>
              </w:rPr>
              <w:t>Write 1 byte</w:t>
            </w:r>
          </w:p>
        </w:tc>
        <w:tc>
          <w:tcPr>
            <w:tcW w:type="dxa" w:w="7160"/>
          </w:tcPr>
          <w:p>
            <w:pPr>
              <w:jc w:val="left"/>
            </w:pPr>
            <w:r>
              <w:rPr>
                <w:rFonts w:ascii="Calibri" w:hAnsi="Calibri"/>
                <w:color w:val="162233"/>
                <w:sz w:val="20"/>
              </w:rPr>
              <w:t>START, address write byte, word address high/low, data, BTF, STOP, write cycle</w:t>
            </w:r>
          </w:p>
        </w:tc>
      </w:tr>
      <w:tr>
        <w:tc>
          <w:tcPr>
            <w:tcW w:type="dxa" w:w="2200"/>
          </w:tcPr>
          <w:p>
            <w:pPr>
              <w:jc w:val="center"/>
            </w:pPr>
            <w:r>
              <w:rPr>
                <w:rFonts w:ascii="Calibri" w:hAnsi="Calibri"/>
                <w:color w:val="162233"/>
                <w:sz w:val="20"/>
              </w:rPr>
              <w:t>Read 1 byte</w:t>
            </w:r>
          </w:p>
        </w:tc>
        <w:tc>
          <w:tcPr>
            <w:tcW w:type="dxa" w:w="7160"/>
          </w:tcPr>
          <w:p>
            <w:pPr>
              <w:jc w:val="left"/>
            </w:pPr>
            <w:r>
              <w:rPr>
                <w:rFonts w:ascii="Calibri" w:hAnsi="Calibri"/>
                <w:color w:val="162233"/>
                <w:sz w:val="20"/>
              </w:rPr>
              <w:t>Dummy write, repeated START, receiver mode, NACK/STOP timing, RXNE read</w:t>
            </w:r>
          </w:p>
        </w:tc>
      </w:tr>
      <w:tr>
        <w:tc>
          <w:tcPr>
            <w:tcW w:type="dxa" w:w="2200"/>
          </w:tcPr>
          <w:p>
            <w:pPr>
              <w:jc w:val="center"/>
            </w:pPr>
            <w:r>
              <w:rPr>
                <w:rFonts w:ascii="Calibri" w:hAnsi="Calibri"/>
                <w:color w:val="162233"/>
                <w:sz w:val="20"/>
              </w:rPr>
              <w:t>Corrections</w:t>
            </w:r>
          </w:p>
        </w:tc>
        <w:tc>
          <w:tcPr>
            <w:tcW w:type="dxa" w:w="7160"/>
          </w:tcPr>
          <w:p>
            <w:pPr>
              <w:jc w:val="left"/>
            </w:pPr>
            <w:r>
              <w:rPr>
                <w:rFonts w:ascii="Calibri" w:hAnsi="Calibri"/>
                <w:color w:val="162233"/>
                <w:sz w:val="20"/>
              </w:rPr>
              <w:t>7-bit address vs 8-bit bus byte, ADDR clearing, debugger SFR side effects, WP behavior</w:t>
            </w:r>
          </w:p>
        </w:tc>
      </w:tr>
      <w:tr>
        <w:tc>
          <w:tcPr>
            <w:tcW w:type="dxa" w:w="2200"/>
          </w:tcPr>
          <w:p>
            <w:pPr>
              <w:jc w:val="center"/>
            </w:pPr>
            <w:r>
              <w:rPr>
                <w:rFonts w:ascii="Calibri" w:hAnsi="Calibri"/>
                <w:color w:val="162233"/>
                <w:sz w:val="20"/>
              </w:rPr>
              <w:t>Debugging</w:t>
            </w:r>
          </w:p>
        </w:tc>
        <w:tc>
          <w:tcPr>
            <w:tcW w:type="dxa" w:w="7160"/>
          </w:tcPr>
          <w:p>
            <w:pPr>
              <w:jc w:val="left"/>
            </w:pPr>
            <w:r>
              <w:rPr>
                <w:rFonts w:ascii="Calibri" w:hAnsi="Calibri"/>
                <w:color w:val="162233"/>
                <w:sz w:val="20"/>
              </w:rPr>
              <w:t>START stuck, ADDR stuck, AF/BERR/ARLO checks, BUSY stuck, timeout discipline</w:t>
            </w:r>
          </w:p>
        </w:tc>
      </w:tr>
    </w:tbl>
    <w:p>
      <w:pPr>
        <w:spacing w:after="120"/>
      </w:pPr>
    </w:p>
    <w:p>
      <w:r>
        <w:br w:type="page"/>
      </w:r>
    </w:p>
    <w:p>
      <w:pPr>
        <w:pStyle w:val="Heading1"/>
      </w:pPr>
      <w:r>
        <w:t>1. Document Control and Scope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500"/>
        <w:gridCol w:w="6860"/>
      </w:tblGrid>
      <w:tr>
        <w:tc>
          <w:tcPr>
            <w:tcW w:type="dxa" w:w="2500"/>
            <w:vAlign w:val="center"/>
            <w:tcMar>
              <w:top w:w="80" w:type="dxa"/>
              <w:start w:w="120" w:type="dxa"/>
              <w:bottom w:w="80" w:type="dxa"/>
              <w:end w:w="120" w:type="dxa"/>
            </w:tcMar>
            <w:shd w:fill="E8EEF5"/>
          </w:tcPr>
          <w:p>
            <w:pPr>
              <w:jc w:val="center"/>
            </w:pPr>
            <w:r>
              <w:rPr>
                <w:rFonts w:ascii="Calibri" w:hAnsi="Calibri"/>
                <w:b/>
                <w:color w:val="162233"/>
                <w:sz w:val="18"/>
              </w:rPr>
              <w:t>Control item</w:t>
            </w:r>
          </w:p>
        </w:tc>
        <w:tc>
          <w:tcPr>
            <w:tcW w:type="dxa" w:w="6860"/>
            <w:vAlign w:val="center"/>
            <w:tcMar>
              <w:top w:w="80" w:type="dxa"/>
              <w:start w:w="120" w:type="dxa"/>
              <w:bottom w:w="80" w:type="dxa"/>
              <w:end w:w="120" w:type="dxa"/>
            </w:tcMar>
            <w:shd w:fill="E8EEF5"/>
          </w:tcPr>
          <w:p>
            <w:pPr>
              <w:jc w:val="center"/>
            </w:pPr>
            <w:r>
              <w:rPr>
                <w:rFonts w:ascii="Calibri" w:hAnsi="Calibri"/>
                <w:b/>
                <w:color w:val="162233"/>
                <w:sz w:val="18"/>
              </w:rPr>
              <w:t>Value</w:t>
            </w:r>
          </w:p>
        </w:tc>
      </w:tr>
      <w:tr>
        <w:tc>
          <w:tcPr>
            <w:tcW w:type="dxa" w:w="2500"/>
          </w:tcPr>
          <w:p>
            <w:pPr>
              <w:jc w:val="center"/>
            </w:pPr>
            <w:r>
              <w:rPr>
                <w:rFonts w:ascii="Calibri" w:hAnsi="Calibri"/>
                <w:color w:val="162233"/>
                <w:sz w:val="17"/>
              </w:rPr>
              <w:t>Document type</w:t>
            </w:r>
          </w:p>
        </w:tc>
        <w:tc>
          <w:tcPr>
            <w:tcW w:type="dxa" w:w="6860"/>
          </w:tcPr>
          <w:p>
            <w:pPr>
              <w:jc w:val="left"/>
            </w:pPr>
            <w:r>
              <w:rPr>
                <w:rFonts w:ascii="Calibri" w:hAnsi="Calibri"/>
                <w:color w:val="162233"/>
                <w:sz w:val="17"/>
              </w:rPr>
              <w:t>Embedded I2C implementation learning guide</w:t>
            </w:r>
          </w:p>
        </w:tc>
      </w:tr>
      <w:tr>
        <w:tc>
          <w:tcPr>
            <w:tcW w:type="dxa" w:w="2500"/>
          </w:tcPr>
          <w:p>
            <w:pPr>
              <w:jc w:val="left"/>
            </w:pPr>
            <w:r>
              <w:rPr>
                <w:rFonts w:ascii="Calibri" w:hAnsi="Calibri"/>
                <w:color w:val="162233"/>
                <w:sz w:val="17"/>
              </w:rPr>
              <w:t>Primary learning source</w:t>
            </w:r>
          </w:p>
        </w:tc>
        <w:tc>
          <w:tcPr>
            <w:tcW w:type="dxa" w:w="6860"/>
          </w:tcPr>
          <w:p>
            <w:pPr>
              <w:jc w:val="left"/>
            </w:pPr>
            <w:r>
              <w:rPr>
                <w:rFonts w:ascii="Calibri" w:hAnsi="Calibri"/>
                <w:color w:val="162233"/>
                <w:sz w:val="17"/>
              </w:rPr>
              <w:t>https://chatgpt.com/share/6a4cb37a-a39c-83e8-98e8-778efba94ded</w:t>
            </w:r>
          </w:p>
        </w:tc>
      </w:tr>
      <w:tr>
        <w:tc>
          <w:tcPr>
            <w:tcW w:type="dxa" w:w="2500"/>
          </w:tcPr>
          <w:p>
            <w:pPr>
              <w:jc w:val="left"/>
            </w:pPr>
            <w:r>
              <w:rPr>
                <w:rFonts w:ascii="Calibri" w:hAnsi="Calibri"/>
                <w:color w:val="162233"/>
                <w:sz w:val="17"/>
              </w:rPr>
              <w:t>Generic protocol authority</w:t>
            </w:r>
          </w:p>
        </w:tc>
        <w:tc>
          <w:tcPr>
            <w:tcW w:type="dxa" w:w="6860"/>
          </w:tcPr>
          <w:p>
            <w:pPr>
              <w:jc w:val="left"/>
            </w:pPr>
            <w:r>
              <w:rPr>
                <w:rFonts w:ascii="Calibri" w:hAnsi="Calibri"/>
                <w:color w:val="162233"/>
                <w:sz w:val="17"/>
              </w:rPr>
              <w:t>NXP UM10204 I2C-bus specification and user manual</w:t>
            </w:r>
          </w:p>
        </w:tc>
      </w:tr>
      <w:tr>
        <w:tc>
          <w:tcPr>
            <w:tcW w:type="dxa" w:w="2500"/>
          </w:tcPr>
          <w:p>
            <w:pPr>
              <w:jc w:val="center"/>
            </w:pPr>
            <w:r>
              <w:rPr>
                <w:rFonts w:ascii="Calibri" w:hAnsi="Calibri"/>
                <w:color w:val="162233"/>
                <w:sz w:val="17"/>
              </w:rPr>
              <w:t>Device authority</w:t>
            </w:r>
          </w:p>
        </w:tc>
        <w:tc>
          <w:tcPr>
            <w:tcW w:type="dxa" w:w="6860"/>
          </w:tcPr>
          <w:p>
            <w:pPr>
              <w:jc w:val="left"/>
            </w:pPr>
            <w:r>
              <w:rPr>
                <w:rFonts w:ascii="Calibri" w:hAnsi="Calibri"/>
                <w:color w:val="162233"/>
                <w:sz w:val="17"/>
              </w:rPr>
              <w:t>Microchip AT24C256C serial EEPROM data sheet</w:t>
            </w:r>
          </w:p>
        </w:tc>
      </w:tr>
      <w:tr>
        <w:tc>
          <w:tcPr>
            <w:tcW w:type="dxa" w:w="2500"/>
          </w:tcPr>
          <w:p>
            <w:pPr>
              <w:jc w:val="left"/>
            </w:pPr>
            <w:r>
              <w:rPr>
                <w:rFonts w:ascii="Calibri" w:hAnsi="Calibri"/>
                <w:color w:val="162233"/>
                <w:sz w:val="17"/>
              </w:rPr>
              <w:t>MCU-specific reference</w:t>
            </w:r>
          </w:p>
        </w:tc>
        <w:tc>
          <w:tcPr>
            <w:tcW w:type="dxa" w:w="6860"/>
          </w:tcPr>
          <w:p>
            <w:pPr>
              <w:jc w:val="left"/>
            </w:pPr>
            <w:r>
              <w:rPr>
                <w:rFonts w:ascii="Calibri" w:hAnsi="Calibri"/>
                <w:color w:val="162233"/>
                <w:sz w:val="17"/>
              </w:rPr>
              <w:t>ST RM0090, STM32F405/407 reference manual, I2C chapter</w:t>
            </w:r>
          </w:p>
        </w:tc>
      </w:tr>
      <w:tr>
        <w:tc>
          <w:tcPr>
            <w:tcW w:type="dxa" w:w="2500"/>
          </w:tcPr>
          <w:p>
            <w:pPr>
              <w:jc w:val="center"/>
            </w:pPr>
            <w:r>
              <w:rPr>
                <w:rFonts w:ascii="Calibri" w:hAnsi="Calibri"/>
                <w:color w:val="162233"/>
                <w:sz w:val="17"/>
              </w:rPr>
              <w:t>MCU assumption</w:t>
            </w:r>
          </w:p>
        </w:tc>
        <w:tc>
          <w:tcPr>
            <w:tcW w:type="dxa" w:w="6860"/>
          </w:tcPr>
          <w:p>
            <w:pPr>
              <w:jc w:val="left"/>
            </w:pPr>
            <w:r>
              <w:rPr>
                <w:rFonts w:ascii="Calibri" w:hAnsi="Calibri"/>
                <w:color w:val="162233"/>
                <w:sz w:val="17"/>
              </w:rPr>
              <w:t>STM32F407 family; I2C1 mapped to PB6 SCL and PB7 SDA</w:t>
            </w:r>
          </w:p>
        </w:tc>
      </w:tr>
      <w:tr>
        <w:tc>
          <w:tcPr>
            <w:tcW w:type="dxa" w:w="2500"/>
          </w:tcPr>
          <w:p>
            <w:pPr>
              <w:jc w:val="left"/>
            </w:pPr>
            <w:r>
              <w:rPr>
                <w:rFonts w:ascii="Calibri" w:hAnsi="Calibri"/>
                <w:color w:val="162233"/>
                <w:sz w:val="17"/>
              </w:rPr>
              <w:t>Peripheral clock assumption</w:t>
            </w:r>
          </w:p>
        </w:tc>
        <w:tc>
          <w:tcPr>
            <w:tcW w:type="dxa" w:w="6860"/>
          </w:tcPr>
          <w:p>
            <w:pPr>
              <w:jc w:val="left"/>
            </w:pPr>
            <w:r>
              <w:rPr>
                <w:rFonts w:ascii="Calibri" w:hAnsi="Calibri"/>
                <w:color w:val="162233"/>
                <w:sz w:val="17"/>
              </w:rPr>
              <w:t>PCLK1 = 32 MHz for the worked 100 kHz timing example</w:t>
            </w:r>
          </w:p>
        </w:tc>
      </w:tr>
      <w:tr>
        <w:tc>
          <w:tcPr>
            <w:tcW w:type="dxa" w:w="2500"/>
          </w:tcPr>
          <w:p>
            <w:pPr>
              <w:jc w:val="center"/>
            </w:pPr>
            <w:r>
              <w:rPr>
                <w:rFonts w:ascii="Calibri" w:hAnsi="Calibri"/>
                <w:color w:val="162233"/>
                <w:sz w:val="17"/>
              </w:rPr>
              <w:t>Design preset</w:t>
            </w:r>
          </w:p>
        </w:tc>
        <w:tc>
          <w:tcPr>
            <w:tcW w:type="dxa" w:w="6860"/>
          </w:tcPr>
          <w:p>
            <w:pPr>
              <w:jc w:val="left"/>
            </w:pPr>
            <w:r>
              <w:rPr>
                <w:rFonts w:ascii="Calibri" w:hAnsi="Calibri"/>
                <w:color w:val="162233"/>
                <w:sz w:val="17"/>
              </w:rPr>
              <w:t>compact_reference_guide with editorial cover</w:t>
            </w:r>
          </w:p>
        </w:tc>
      </w:tr>
      <w:tr>
        <w:tc>
          <w:tcPr>
            <w:tcW w:type="dxa" w:w="2500"/>
          </w:tcPr>
          <w:p>
            <w:pPr>
              <w:jc w:val="center"/>
            </w:pPr>
            <w:r>
              <w:rPr>
                <w:rFonts w:ascii="Calibri" w:hAnsi="Calibri"/>
                <w:color w:val="162233"/>
                <w:sz w:val="17"/>
              </w:rPr>
              <w:t>Generated</w:t>
            </w:r>
          </w:p>
        </w:tc>
        <w:tc>
          <w:tcPr>
            <w:tcW w:type="dxa" w:w="6860"/>
          </w:tcPr>
          <w:p>
            <w:pPr>
              <w:jc w:val="left"/>
            </w:pPr>
            <w:r>
              <w:rPr>
                <w:rFonts w:ascii="Calibri" w:hAnsi="Calibri"/>
                <w:color w:val="162233"/>
                <w:sz w:val="17"/>
              </w:rPr>
              <w:t>07 July 2026</w:t>
            </w:r>
          </w:p>
        </w:tc>
      </w:tr>
    </w:tbl>
    <w:p>
      <w:pPr>
        <w:spacing w:after="120"/>
      </w:pPr>
    </w:p>
    <w:p>
      <w:pPr>
        <w:pStyle w:val="Heading1"/>
      </w:pPr>
      <w:r>
        <w:t>2. Scope Boundary</w:t>
      </w:r>
    </w:p>
    <w:p>
      <w:r>
        <w:rPr>
          <w:rFonts w:ascii="Calibri" w:hAnsi="Calibri"/>
        </w:rPr>
        <w:t>This document is based on the shared theory chat. No finalized project source files were attached for this I2C stage, so the document does not claim that a specific C file or function body is final code. Register names and sequences are included as implementation guidance and must be reconciled with your actual source when you attach it.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Code authority rule: </w:t>
            </w:r>
            <w:r>
              <w:rPr>
                <w:rFonts w:ascii="Calibri" w:hAnsi="Calibri"/>
                <w:color w:val="162233"/>
                <w:sz w:val="21"/>
              </w:rPr>
              <w:t>For later project documents, finalized source files should become the authority. For this document, the authority hierarchy is: shared chat for learning intent, NXP for I2C protocol behavior, Microchip for AT24C256 behavior, and STM32F4 RM0090 for I2C1 register/flag semantics.</w:t>
            </w:r>
          </w:p>
        </w:tc>
      </w:tr>
    </w:tbl>
    <w:p>
      <w:pPr>
        <w:spacing w:after="80"/>
      </w:pPr>
    </w:p>
    <w:p>
      <w:pPr>
        <w:pStyle w:val="Heading1"/>
      </w:pPr>
      <w:r>
        <w:t>3. Learning Objectives</w:t>
      </w:r>
    </w:p>
    <w:p>
      <w:pPr>
        <w:pStyle w:val="ListBullet"/>
      </w:pPr>
      <w:r>
        <w:rPr>
          <w:rFonts w:ascii="Calibri" w:hAnsi="Calibri"/>
          <w:color w:val="162233"/>
          <w:sz w:val="21"/>
        </w:rPr>
        <w:t>Explain why PB6/PB7 must be alternate-function open-drain for I2C1.</w:t>
      </w:r>
    </w:p>
    <w:p>
      <w:pPr>
        <w:pStyle w:val="ListBullet"/>
      </w:pPr>
      <w:r>
        <w:rPr>
          <w:rFonts w:ascii="Calibri" w:hAnsi="Calibri"/>
          <w:color w:val="162233"/>
          <w:sz w:val="21"/>
        </w:rPr>
        <w:t>Understand what the pull-up resistor does electrically and why internal pull-ups are usually not enough for a robust bus.</w:t>
      </w:r>
    </w:p>
    <w:p>
      <w:pPr>
        <w:pStyle w:val="ListBullet"/>
      </w:pPr>
      <w:r>
        <w:rPr>
          <w:rFonts w:ascii="Calibri" w:hAnsi="Calibri"/>
          <w:color w:val="162233"/>
          <w:sz w:val="21"/>
        </w:rPr>
        <w:t>Write an I2C1 initialization sequence for 100 kHz Standard-mode using PCLK1 = 32 MHz.</w:t>
      </w:r>
    </w:p>
    <w:p>
      <w:pPr>
        <w:pStyle w:val="ListBullet"/>
      </w:pPr>
      <w:r>
        <w:rPr>
          <w:rFonts w:ascii="Calibri" w:hAnsi="Calibri"/>
          <w:color w:val="162233"/>
          <w:sz w:val="21"/>
        </w:rPr>
        <w:t>Understand the difference between the AT24C256 7-bit address 0x50 and bus bytes 0xA0/0xA1.</w:t>
      </w:r>
    </w:p>
    <w:p>
      <w:pPr>
        <w:pStyle w:val="ListBullet"/>
      </w:pPr>
      <w:r>
        <w:rPr>
          <w:rFonts w:ascii="Calibri" w:hAnsi="Calibri"/>
          <w:color w:val="162233"/>
          <w:sz w:val="21"/>
        </w:rPr>
        <w:t>Trace a byte write transaction from START to STOP and internal EEPROM write cycle.</w:t>
      </w:r>
    </w:p>
    <w:p>
      <w:pPr>
        <w:pStyle w:val="ListBullet"/>
      </w:pPr>
      <w:r>
        <w:rPr>
          <w:rFonts w:ascii="Calibri" w:hAnsi="Calibri"/>
          <w:color w:val="162233"/>
          <w:sz w:val="21"/>
        </w:rPr>
        <w:t>Trace a one-byte random read using dummy write, repeated START, NACK, STOP and RXNE.</w:t>
      </w:r>
    </w:p>
    <w:p>
      <w:pPr>
        <w:pStyle w:val="ListBullet"/>
      </w:pPr>
      <w:r>
        <w:rPr>
          <w:rFonts w:ascii="Calibri" w:hAnsi="Calibri"/>
          <w:color w:val="162233"/>
          <w:sz w:val="21"/>
        </w:rPr>
        <w:t>Debug stuck polling loops by checking line levels, PE, BUSY, SB, ADDR, TXE, RXNE, BTF, AF, BERR and ARLO.</w:t>
      </w:r>
    </w:p>
    <w:p>
      <w:pPr>
        <w:pStyle w:val="Heading1"/>
      </w:pPr>
      <w:r>
        <w:t>4. System-Level Diagram</w:t>
      </w:r>
    </w:p>
    <w:p>
      <w:pPr>
        <w:pStyle w:val="CodeBlock"/>
      </w:pPr>
      <w:r>
        <w:rPr>
          <w:rFonts w:ascii="Consolas" w:hAnsi="Consolas"/>
          <w:color w:val="162233"/>
          <w:sz w:val="16"/>
        </w:rPr>
        <w:t>3.3 V</w:t>
        <w:br/>
        <w:t xml:space="preserve">  |</w:t>
        <w:br/>
        <w:t xml:space="preserve">  +-- Rp(SCL) --+------------------ PB6 / I2C1_SCL / AF4</w:t>
        <w:br/>
        <w:t xml:space="preserve">  |             |</w:t>
        <w:br/>
        <w:t xml:space="preserve">  |             +------------------ AT24C256 SCL</w:t>
        <w:br/>
        <w:t xml:space="preserve">  |</w:t>
        <w:br/>
        <w:t xml:space="preserve">  +-- Rp(SDA) --+------------------ PB7 / I2C1_SDA / AF4</w:t>
        <w:br/>
        <w:t xml:space="preserve">                |</w:t>
        <w:br/>
        <w:t xml:space="preserve">                +------------------ AT24C256 SDA</w:t>
        <w:br/>
        <w:br/>
        <w:t>STM32F407 GND --------------------- AT24C256 GND</w:t>
        <w:br/>
        <w:t>AT24C256 A2/A1/A0 ----------------- address select pins</w:t>
        <w:br/>
        <w:t>AT24C256 WP ----------------------- write protect input</w:t>
        <w:br/>
        <w:br/>
        <w:t>Only two bus wires are shared. The EEPROM is selected by address,</w:t>
        <w:br/>
        <w:t>not by a chip-select pin.</w:t>
      </w:r>
    </w:p>
    <w:p>
      <w:pPr>
        <w:pStyle w:val="Heading2"/>
      </w:pPr>
      <w:r>
        <w:t>4.1 Practical Assumptions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350"/>
        <w:gridCol w:w="3300"/>
        <w:gridCol w:w="4710"/>
      </w:tblGrid>
      <w:tr>
        <w:tc>
          <w:tcPr>
            <w:tcW w:type="dxa" w:w="1350"/>
            <w:vAlign w:val="center"/>
            <w:tcMar>
              <w:top w:w="80" w:type="dxa"/>
              <w:start w:w="120" w:type="dxa"/>
              <w:bottom w:w="80" w:type="dxa"/>
              <w:end w:w="120" w:type="dxa"/>
            </w:tcMar>
            <w:shd w:fill="E8EEF5"/>
          </w:tcPr>
          <w:p>
            <w:pPr>
              <w:jc w:val="center"/>
            </w:pPr>
            <w:r>
              <w:rPr>
                <w:rFonts w:ascii="Calibri" w:hAnsi="Calibri"/>
                <w:b/>
                <w:color w:val="162233"/>
                <w:sz w:val="18"/>
              </w:rPr>
              <w:t>Item</w:t>
            </w:r>
          </w:p>
        </w:tc>
        <w:tc>
          <w:tcPr>
            <w:tcW w:type="dxa" w:w="3300"/>
            <w:vAlign w:val="center"/>
            <w:tcMar>
              <w:top w:w="80" w:type="dxa"/>
              <w:start w:w="120" w:type="dxa"/>
              <w:bottom w:w="80" w:type="dxa"/>
              <w:end w:w="120" w:type="dxa"/>
            </w:tcMar>
            <w:shd w:fill="E8EEF5"/>
          </w:tcPr>
          <w:p>
            <w:pPr>
              <w:jc w:val="center"/>
            </w:pPr>
            <w:r>
              <w:rPr>
                <w:rFonts w:ascii="Calibri" w:hAnsi="Calibri"/>
                <w:b/>
                <w:color w:val="162233"/>
                <w:sz w:val="18"/>
              </w:rPr>
              <w:t>Working assumption</w:t>
            </w:r>
          </w:p>
        </w:tc>
        <w:tc>
          <w:tcPr>
            <w:tcW w:type="dxa" w:w="4710"/>
            <w:vAlign w:val="center"/>
            <w:tcMar>
              <w:top w:w="80" w:type="dxa"/>
              <w:start w:w="120" w:type="dxa"/>
              <w:bottom w:w="80" w:type="dxa"/>
              <w:end w:w="120" w:type="dxa"/>
            </w:tcMar>
            <w:shd w:fill="E8EEF5"/>
          </w:tcPr>
          <w:p>
            <w:pPr>
              <w:jc w:val="center"/>
            </w:pPr>
            <w:r>
              <w:rPr>
                <w:rFonts w:ascii="Calibri" w:hAnsi="Calibri"/>
                <w:b/>
                <w:color w:val="162233"/>
                <w:sz w:val="18"/>
              </w:rPr>
              <w:t>Why it matters</w:t>
            </w:r>
          </w:p>
        </w:tc>
      </w:tr>
      <w:tr>
        <w:tc>
          <w:tcPr>
            <w:tcW w:type="dxa" w:w="1350"/>
          </w:tcPr>
          <w:p>
            <w:pPr>
              <w:jc w:val="center"/>
            </w:pPr>
            <w:r>
              <w:rPr>
                <w:rFonts w:ascii="Calibri" w:hAnsi="Calibri"/>
                <w:color w:val="162233"/>
                <w:sz w:val="17"/>
              </w:rPr>
              <w:t>I2C instance</w:t>
            </w:r>
          </w:p>
        </w:tc>
        <w:tc>
          <w:tcPr>
            <w:tcW w:type="dxa" w:w="3300"/>
          </w:tcPr>
          <w:p>
            <w:pPr>
              <w:jc w:val="left"/>
            </w:pPr>
            <w:r>
              <w:rPr>
                <w:rFonts w:ascii="Calibri" w:hAnsi="Calibri"/>
                <w:color w:val="162233"/>
                <w:sz w:val="17"/>
              </w:rPr>
              <w:t>I2C1</w:t>
            </w:r>
          </w:p>
        </w:tc>
        <w:tc>
          <w:tcPr>
            <w:tcW w:type="dxa" w:w="4710"/>
          </w:tcPr>
          <w:p>
            <w:pPr>
              <w:jc w:val="left"/>
            </w:pPr>
            <w:r>
              <w:rPr>
                <w:rFonts w:ascii="Calibri" w:hAnsi="Calibri"/>
                <w:color w:val="162233"/>
                <w:sz w:val="17"/>
              </w:rPr>
              <w:t>Used by the STM32 register names and PB6/PB7 mapping</w:t>
            </w:r>
          </w:p>
        </w:tc>
      </w:tr>
      <w:tr>
        <w:tc>
          <w:tcPr>
            <w:tcW w:type="dxa" w:w="1350"/>
          </w:tcPr>
          <w:p>
            <w:pPr>
              <w:jc w:val="center"/>
            </w:pPr>
            <w:r>
              <w:rPr>
                <w:rFonts w:ascii="Calibri" w:hAnsi="Calibri"/>
                <w:color w:val="162233"/>
                <w:sz w:val="17"/>
              </w:rPr>
              <w:t>SCL</w:t>
            </w:r>
          </w:p>
        </w:tc>
        <w:tc>
          <w:tcPr>
            <w:tcW w:type="dxa" w:w="3300"/>
          </w:tcPr>
          <w:p>
            <w:pPr>
              <w:jc w:val="left"/>
            </w:pPr>
            <w:r>
              <w:rPr>
                <w:rFonts w:ascii="Calibri" w:hAnsi="Calibri"/>
                <w:color w:val="162233"/>
                <w:sz w:val="17"/>
              </w:rPr>
              <w:t>PB6, AF4</w:t>
            </w:r>
          </w:p>
        </w:tc>
        <w:tc>
          <w:tcPr>
            <w:tcW w:type="dxa" w:w="4710"/>
          </w:tcPr>
          <w:p>
            <w:pPr>
              <w:jc w:val="left"/>
            </w:pPr>
            <w:r>
              <w:rPr>
                <w:rFonts w:ascii="Calibri" w:hAnsi="Calibri"/>
                <w:color w:val="162233"/>
                <w:sz w:val="17"/>
              </w:rPr>
              <w:t>Clock line generated by controller during transactions</w:t>
            </w:r>
          </w:p>
        </w:tc>
      </w:tr>
      <w:tr>
        <w:tc>
          <w:tcPr>
            <w:tcW w:type="dxa" w:w="1350"/>
          </w:tcPr>
          <w:p>
            <w:pPr>
              <w:jc w:val="center"/>
            </w:pPr>
            <w:r>
              <w:rPr>
                <w:rFonts w:ascii="Calibri" w:hAnsi="Calibri"/>
                <w:color w:val="162233"/>
                <w:sz w:val="17"/>
              </w:rPr>
              <w:t>SDA</w:t>
            </w:r>
          </w:p>
        </w:tc>
        <w:tc>
          <w:tcPr>
            <w:tcW w:type="dxa" w:w="3300"/>
          </w:tcPr>
          <w:p>
            <w:pPr>
              <w:jc w:val="left"/>
            </w:pPr>
            <w:r>
              <w:rPr>
                <w:rFonts w:ascii="Calibri" w:hAnsi="Calibri"/>
                <w:color w:val="162233"/>
                <w:sz w:val="17"/>
              </w:rPr>
              <w:t>PB7, AF4</w:t>
            </w:r>
          </w:p>
        </w:tc>
        <w:tc>
          <w:tcPr>
            <w:tcW w:type="dxa" w:w="4710"/>
          </w:tcPr>
          <w:p>
            <w:pPr>
              <w:jc w:val="left"/>
            </w:pPr>
            <w:r>
              <w:rPr>
                <w:rFonts w:ascii="Calibri" w:hAnsi="Calibri"/>
                <w:color w:val="162233"/>
                <w:sz w:val="17"/>
              </w:rPr>
              <w:t>Bidirectional data line; driven by controller or target at different phases</w:t>
            </w:r>
          </w:p>
        </w:tc>
      </w:tr>
      <w:tr>
        <w:tc>
          <w:tcPr>
            <w:tcW w:type="dxa" w:w="1350"/>
          </w:tcPr>
          <w:p>
            <w:pPr>
              <w:jc w:val="center"/>
            </w:pPr>
            <w:r>
              <w:rPr>
                <w:rFonts w:ascii="Calibri" w:hAnsi="Calibri"/>
                <w:color w:val="162233"/>
                <w:sz w:val="17"/>
              </w:rPr>
              <w:t>Speed</w:t>
            </w:r>
          </w:p>
        </w:tc>
        <w:tc>
          <w:tcPr>
            <w:tcW w:type="dxa" w:w="3300"/>
          </w:tcPr>
          <w:p>
            <w:pPr>
              <w:jc w:val="left"/>
            </w:pPr>
            <w:r>
              <w:rPr>
                <w:rFonts w:ascii="Calibri" w:hAnsi="Calibri"/>
                <w:color w:val="162233"/>
                <w:sz w:val="17"/>
              </w:rPr>
              <w:t>100 kHz Standard-mode</w:t>
            </w:r>
          </w:p>
        </w:tc>
        <w:tc>
          <w:tcPr>
            <w:tcW w:type="dxa" w:w="4710"/>
          </w:tcPr>
          <w:p>
            <w:pPr>
              <w:jc w:val="left"/>
            </w:pPr>
            <w:r>
              <w:rPr>
                <w:rFonts w:ascii="Calibri" w:hAnsi="Calibri"/>
                <w:color w:val="162233"/>
                <w:sz w:val="17"/>
              </w:rPr>
              <w:t>Simpler timing margin for first bring-up</w:t>
            </w:r>
          </w:p>
        </w:tc>
      </w:tr>
      <w:tr>
        <w:tc>
          <w:tcPr>
            <w:tcW w:type="dxa" w:w="1350"/>
          </w:tcPr>
          <w:p>
            <w:pPr>
              <w:jc w:val="center"/>
            </w:pPr>
            <w:r>
              <w:rPr>
                <w:rFonts w:ascii="Calibri" w:hAnsi="Calibri"/>
                <w:color w:val="162233"/>
                <w:sz w:val="17"/>
              </w:rPr>
              <w:t>PCLK1</w:t>
            </w:r>
          </w:p>
        </w:tc>
        <w:tc>
          <w:tcPr>
            <w:tcW w:type="dxa" w:w="3300"/>
          </w:tcPr>
          <w:p>
            <w:pPr>
              <w:jc w:val="left"/>
            </w:pPr>
            <w:r>
              <w:rPr>
                <w:rFonts w:ascii="Calibri" w:hAnsi="Calibri"/>
                <w:color w:val="162233"/>
                <w:sz w:val="17"/>
              </w:rPr>
              <w:t>32 MHz</w:t>
            </w:r>
          </w:p>
        </w:tc>
        <w:tc>
          <w:tcPr>
            <w:tcW w:type="dxa" w:w="4710"/>
          </w:tcPr>
          <w:p>
            <w:pPr>
              <w:jc w:val="left"/>
            </w:pPr>
            <w:r>
              <w:rPr>
                <w:rFonts w:ascii="Calibri" w:hAnsi="Calibri"/>
                <w:color w:val="162233"/>
                <w:sz w:val="17"/>
              </w:rPr>
              <w:t>Used for CR2 FREQ, CCR and TRISE example values</w:t>
            </w:r>
          </w:p>
        </w:tc>
      </w:tr>
      <w:tr>
        <w:tc>
          <w:tcPr>
            <w:tcW w:type="dxa" w:w="1350"/>
          </w:tcPr>
          <w:p>
            <w:pPr>
              <w:jc w:val="left"/>
            </w:pPr>
            <w:r>
              <w:rPr>
                <w:rFonts w:ascii="Calibri" w:hAnsi="Calibri"/>
                <w:color w:val="162233"/>
                <w:sz w:val="17"/>
              </w:rPr>
              <w:t>EEPROM address pins</w:t>
            </w:r>
          </w:p>
        </w:tc>
        <w:tc>
          <w:tcPr>
            <w:tcW w:type="dxa" w:w="3300"/>
          </w:tcPr>
          <w:p>
            <w:pPr>
              <w:jc w:val="left"/>
            </w:pPr>
            <w:r>
              <w:rPr>
                <w:rFonts w:ascii="Calibri" w:hAnsi="Calibri"/>
                <w:color w:val="162233"/>
                <w:sz w:val="17"/>
              </w:rPr>
              <w:t>A2/A1/A0 low unless board says otherwise</w:t>
            </w:r>
          </w:p>
        </w:tc>
        <w:tc>
          <w:tcPr>
            <w:tcW w:type="dxa" w:w="4710"/>
          </w:tcPr>
          <w:p>
            <w:pPr>
              <w:jc w:val="left"/>
            </w:pPr>
            <w:r>
              <w:rPr>
                <w:rFonts w:ascii="Calibri" w:hAnsi="Calibri"/>
                <w:color w:val="162233"/>
                <w:sz w:val="17"/>
              </w:rPr>
              <w:t>Produces 7-bit address 0x50</w:t>
            </w:r>
          </w:p>
        </w:tc>
      </w:tr>
    </w:tbl>
    <w:p>
      <w:pPr>
        <w:spacing w:after="120"/>
      </w:pPr>
    </w:p>
    <w:p>
      <w:pPr>
        <w:pStyle w:val="Heading1"/>
      </w:pPr>
      <w:r>
        <w:t>5. GPIO Understanding for I2C</w:t>
      </w:r>
    </w:p>
    <w:p>
      <w:pPr>
        <w:pStyle w:val="Heading2"/>
      </w:pPr>
      <w:r>
        <w:t>5.1 Why Alternate Function Mode Is Required</w:t>
      </w:r>
    </w:p>
    <w:p>
      <w:r>
        <w:rPr>
          <w:rFonts w:ascii="Calibri" w:hAnsi="Calibri"/>
        </w:rPr>
        <w:t>GPIO mode selects which internal path owns the pin. For I2C1 on PB6/PB7, the pin must be routed to the alternate-function peripheral path, not used as ordinary software-controlled GPIO output. The I2C hardware state machine then controls when the pin releases high and when it pulls low.</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00"/>
        <w:gridCol w:w="2500"/>
        <w:gridCol w:w="5360"/>
      </w:tblGrid>
      <w:tr>
        <w:tc>
          <w:tcPr>
            <w:tcW w:type="dxa" w:w="1500"/>
            <w:vAlign w:val="center"/>
            <w:tcMar>
              <w:top w:w="80" w:type="dxa"/>
              <w:start w:w="120" w:type="dxa"/>
              <w:bottom w:w="80" w:type="dxa"/>
              <w:end w:w="120" w:type="dxa"/>
            </w:tcMar>
            <w:shd w:fill="E8EEF5"/>
          </w:tcPr>
          <w:p>
            <w:pPr>
              <w:jc w:val="center"/>
            </w:pPr>
            <w:r>
              <w:rPr>
                <w:rFonts w:ascii="Calibri" w:hAnsi="Calibri"/>
                <w:b/>
                <w:color w:val="162233"/>
                <w:sz w:val="18"/>
              </w:rPr>
              <w:t>GPIO field</w:t>
            </w:r>
          </w:p>
        </w:tc>
        <w:tc>
          <w:tcPr>
            <w:tcW w:type="dxa" w:w="2500"/>
            <w:vAlign w:val="center"/>
            <w:tcMar>
              <w:top w:w="80" w:type="dxa"/>
              <w:start w:w="120" w:type="dxa"/>
              <w:bottom w:w="80" w:type="dxa"/>
              <w:end w:w="120" w:type="dxa"/>
            </w:tcMar>
            <w:shd w:fill="E8EEF5"/>
          </w:tcPr>
          <w:p>
            <w:pPr>
              <w:jc w:val="center"/>
            </w:pPr>
            <w:r>
              <w:rPr>
                <w:rFonts w:ascii="Calibri" w:hAnsi="Calibri"/>
                <w:b/>
                <w:color w:val="162233"/>
                <w:sz w:val="18"/>
              </w:rPr>
              <w:t>I2C setting</w:t>
            </w:r>
          </w:p>
        </w:tc>
        <w:tc>
          <w:tcPr>
            <w:tcW w:type="dxa" w:w="5360"/>
            <w:vAlign w:val="center"/>
            <w:tcMar>
              <w:top w:w="80" w:type="dxa"/>
              <w:start w:w="120" w:type="dxa"/>
              <w:bottom w:w="80" w:type="dxa"/>
              <w:end w:w="120" w:type="dxa"/>
            </w:tcMar>
            <w:shd w:fill="E8EEF5"/>
          </w:tcPr>
          <w:p>
            <w:pPr>
              <w:jc w:val="center"/>
            </w:pPr>
            <w:r>
              <w:rPr>
                <w:rFonts w:ascii="Calibri" w:hAnsi="Calibri"/>
                <w:b/>
                <w:color w:val="162233"/>
                <w:sz w:val="18"/>
              </w:rPr>
              <w:t>Reasoning</w:t>
            </w:r>
          </w:p>
        </w:tc>
      </w:tr>
      <w:tr>
        <w:tc>
          <w:tcPr>
            <w:tcW w:type="dxa" w:w="1500"/>
          </w:tcPr>
          <w:p>
            <w:pPr>
              <w:jc w:val="center"/>
            </w:pPr>
            <w:r>
              <w:rPr>
                <w:rFonts w:ascii="Calibri" w:hAnsi="Calibri"/>
                <w:color w:val="162233"/>
                <w:sz w:val="17"/>
              </w:rPr>
              <w:t>MODER</w:t>
            </w:r>
          </w:p>
        </w:tc>
        <w:tc>
          <w:tcPr>
            <w:tcW w:type="dxa" w:w="2500"/>
          </w:tcPr>
          <w:p>
            <w:pPr>
              <w:jc w:val="left"/>
            </w:pPr>
            <w:r>
              <w:rPr>
                <w:rFonts w:ascii="Calibri" w:hAnsi="Calibri"/>
                <w:color w:val="162233"/>
                <w:sz w:val="17"/>
              </w:rPr>
              <w:t>Alternate function</w:t>
            </w:r>
          </w:p>
        </w:tc>
        <w:tc>
          <w:tcPr>
            <w:tcW w:type="dxa" w:w="5360"/>
          </w:tcPr>
          <w:p>
            <w:pPr>
              <w:jc w:val="left"/>
            </w:pPr>
            <w:r>
              <w:rPr>
                <w:rFonts w:ascii="Calibri" w:hAnsi="Calibri"/>
                <w:color w:val="162233"/>
                <w:sz w:val="17"/>
              </w:rPr>
              <w:t>Connects PB6/PB7 to I2C1 instead of GPIO output logic</w:t>
            </w:r>
          </w:p>
        </w:tc>
      </w:tr>
      <w:tr>
        <w:tc>
          <w:tcPr>
            <w:tcW w:type="dxa" w:w="1500"/>
          </w:tcPr>
          <w:p>
            <w:pPr>
              <w:jc w:val="center"/>
            </w:pPr>
            <w:r>
              <w:rPr>
                <w:rFonts w:ascii="Calibri" w:hAnsi="Calibri"/>
                <w:color w:val="162233"/>
                <w:sz w:val="17"/>
              </w:rPr>
              <w:t>AFRL</w:t>
            </w:r>
          </w:p>
        </w:tc>
        <w:tc>
          <w:tcPr>
            <w:tcW w:type="dxa" w:w="2500"/>
          </w:tcPr>
          <w:p>
            <w:pPr>
              <w:jc w:val="left"/>
            </w:pPr>
            <w:r>
              <w:rPr>
                <w:rFonts w:ascii="Calibri" w:hAnsi="Calibri"/>
                <w:color w:val="162233"/>
                <w:sz w:val="17"/>
              </w:rPr>
              <w:t>AF4 for PB6/PB7</w:t>
            </w:r>
          </w:p>
        </w:tc>
        <w:tc>
          <w:tcPr>
            <w:tcW w:type="dxa" w:w="5360"/>
          </w:tcPr>
          <w:p>
            <w:pPr>
              <w:jc w:val="left"/>
            </w:pPr>
            <w:r>
              <w:rPr>
                <w:rFonts w:ascii="Calibri" w:hAnsi="Calibri"/>
                <w:color w:val="162233"/>
                <w:sz w:val="17"/>
              </w:rPr>
              <w:t>Selects I2C1/I2C alternate-function mapping for the pins</w:t>
            </w:r>
          </w:p>
        </w:tc>
      </w:tr>
      <w:tr>
        <w:tc>
          <w:tcPr>
            <w:tcW w:type="dxa" w:w="1500"/>
          </w:tcPr>
          <w:p>
            <w:pPr>
              <w:jc w:val="center"/>
            </w:pPr>
            <w:r>
              <w:rPr>
                <w:rFonts w:ascii="Calibri" w:hAnsi="Calibri"/>
                <w:color w:val="162233"/>
                <w:sz w:val="17"/>
              </w:rPr>
              <w:t>OTYPER</w:t>
            </w:r>
          </w:p>
        </w:tc>
        <w:tc>
          <w:tcPr>
            <w:tcW w:type="dxa" w:w="2500"/>
          </w:tcPr>
          <w:p>
            <w:pPr>
              <w:jc w:val="left"/>
            </w:pPr>
            <w:r>
              <w:rPr>
                <w:rFonts w:ascii="Calibri" w:hAnsi="Calibri"/>
                <w:color w:val="162233"/>
                <w:sz w:val="17"/>
              </w:rPr>
              <w:t>Open-drain</w:t>
            </w:r>
          </w:p>
        </w:tc>
        <w:tc>
          <w:tcPr>
            <w:tcW w:type="dxa" w:w="5360"/>
          </w:tcPr>
          <w:p>
            <w:pPr>
              <w:jc w:val="left"/>
            </w:pPr>
            <w:r>
              <w:rPr>
                <w:rFonts w:ascii="Calibri" w:hAnsi="Calibri"/>
                <w:color w:val="162233"/>
                <w:sz w:val="17"/>
              </w:rPr>
              <w:t>Allows any device to pull the shared line low safely</w:t>
            </w:r>
          </w:p>
        </w:tc>
      </w:tr>
      <w:tr>
        <w:tc>
          <w:tcPr>
            <w:tcW w:type="dxa" w:w="1500"/>
          </w:tcPr>
          <w:p>
            <w:pPr>
              <w:jc w:val="center"/>
            </w:pPr>
            <w:r>
              <w:rPr>
                <w:rFonts w:ascii="Calibri" w:hAnsi="Calibri"/>
                <w:color w:val="162233"/>
                <w:sz w:val="17"/>
              </w:rPr>
              <w:t>PUPDR</w:t>
            </w:r>
          </w:p>
        </w:tc>
        <w:tc>
          <w:tcPr>
            <w:tcW w:type="dxa" w:w="2500"/>
          </w:tcPr>
          <w:p>
            <w:pPr>
              <w:jc w:val="left"/>
            </w:pPr>
            <w:r>
              <w:rPr>
                <w:rFonts w:ascii="Calibri" w:hAnsi="Calibri"/>
                <w:color w:val="162233"/>
                <w:sz w:val="17"/>
              </w:rPr>
              <w:t>Pull-up or no-pull with external pull-ups</w:t>
            </w:r>
          </w:p>
        </w:tc>
        <w:tc>
          <w:tcPr>
            <w:tcW w:type="dxa" w:w="5360"/>
          </w:tcPr>
          <w:p>
            <w:pPr>
              <w:jc w:val="left"/>
            </w:pPr>
            <w:r>
              <w:rPr>
                <w:rFonts w:ascii="Calibri" w:hAnsi="Calibri"/>
                <w:color w:val="162233"/>
                <w:sz w:val="17"/>
              </w:rPr>
              <w:t>The bus must idle high; external pull-ups are preferred</w:t>
            </w:r>
          </w:p>
        </w:tc>
      </w:tr>
      <w:tr>
        <w:tc>
          <w:tcPr>
            <w:tcW w:type="dxa" w:w="1500"/>
          </w:tcPr>
          <w:p>
            <w:pPr>
              <w:jc w:val="center"/>
            </w:pPr>
            <w:r>
              <w:rPr>
                <w:rFonts w:ascii="Calibri" w:hAnsi="Calibri"/>
                <w:color w:val="162233"/>
                <w:sz w:val="17"/>
              </w:rPr>
              <w:t>OSPEEDR</w:t>
            </w:r>
          </w:p>
        </w:tc>
        <w:tc>
          <w:tcPr>
            <w:tcW w:type="dxa" w:w="2500"/>
          </w:tcPr>
          <w:p>
            <w:pPr>
              <w:jc w:val="left"/>
            </w:pPr>
            <w:r>
              <w:rPr>
                <w:rFonts w:ascii="Calibri" w:hAnsi="Calibri"/>
                <w:color w:val="162233"/>
                <w:sz w:val="17"/>
              </w:rPr>
              <w:t>Medium/high enough for edge rate</w:t>
            </w:r>
          </w:p>
        </w:tc>
        <w:tc>
          <w:tcPr>
            <w:tcW w:type="dxa" w:w="5360"/>
          </w:tcPr>
          <w:p>
            <w:pPr>
              <w:jc w:val="left"/>
            </w:pPr>
            <w:r>
              <w:rPr>
                <w:rFonts w:ascii="Calibri" w:hAnsi="Calibri"/>
                <w:color w:val="162233"/>
                <w:sz w:val="17"/>
              </w:rPr>
              <w:t>Controls output slew behavior when pulling low</w:t>
            </w:r>
          </w:p>
        </w:tc>
      </w:tr>
      <w:tr>
        <w:tc>
          <w:tcPr>
            <w:tcW w:type="dxa" w:w="1500"/>
          </w:tcPr>
          <w:p>
            <w:pPr>
              <w:jc w:val="center"/>
            </w:pPr>
            <w:r>
              <w:rPr>
                <w:rFonts w:ascii="Calibri" w:hAnsi="Calibri"/>
                <w:color w:val="162233"/>
                <w:sz w:val="17"/>
              </w:rPr>
              <w:t>IDR</w:t>
            </w:r>
          </w:p>
        </w:tc>
        <w:tc>
          <w:tcPr>
            <w:tcW w:type="dxa" w:w="2500"/>
          </w:tcPr>
          <w:p>
            <w:pPr>
              <w:jc w:val="left"/>
            </w:pPr>
            <w:r>
              <w:rPr>
                <w:rFonts w:ascii="Calibri" w:hAnsi="Calibri"/>
                <w:color w:val="162233"/>
                <w:sz w:val="17"/>
              </w:rPr>
              <w:t>Readable line state</w:t>
            </w:r>
          </w:p>
        </w:tc>
        <w:tc>
          <w:tcPr>
            <w:tcW w:type="dxa" w:w="5360"/>
          </w:tcPr>
          <w:p>
            <w:pPr>
              <w:jc w:val="left"/>
            </w:pPr>
            <w:r>
              <w:rPr>
                <w:rFonts w:ascii="Calibri" w:hAnsi="Calibri"/>
                <w:color w:val="162233"/>
                <w:sz w:val="17"/>
              </w:rPr>
              <w:t>Useful to confirm SCL and SDA are high before START</w:t>
            </w:r>
          </w:p>
        </w:tc>
      </w:tr>
    </w:tbl>
    <w:p>
      <w:pPr>
        <w:spacing w:after="120"/>
      </w:pPr>
    </w:p>
    <w:p>
      <w:pPr>
        <w:pStyle w:val="Heading2"/>
      </w:pPr>
      <w:r>
        <w:t>5.2 Open-Drain Mental Model</w:t>
      </w:r>
    </w:p>
    <w:p>
      <w:pPr>
        <w:pStyle w:val="CodeBlock"/>
      </w:pPr>
      <w:r>
        <w:rPr>
          <w:rFonts w:ascii="Consolas" w:hAnsi="Consolas"/>
          <w:color w:val="162233"/>
          <w:sz w:val="16"/>
        </w:rPr>
        <w:t>Open-drain output can do only two things:</w:t>
        <w:br/>
        <w:br/>
        <w:t>Drive 0  -&gt; transistor ON  -&gt; line forced LOW</w:t>
        <w:br/>
        <w:t>Release -&gt; transistor OFF -&gt; pull-up resistor restores HIGH</w:t>
        <w:br/>
        <w:br/>
        <w:t>No I2C device actively drives a shared bus line high.</w:t>
        <w:br/>
        <w:t>This prevents direct high-vs-low output contention.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Important correction: </w:t>
            </w:r>
            <w:r>
              <w:rPr>
                <w:rFonts w:ascii="Calibri" w:hAnsi="Calibri"/>
                <w:color w:val="162233"/>
                <w:sz w:val="21"/>
              </w:rPr>
              <w:t>Open-drain is required for both SDA and SCL. SDA is obviously shared and bidirectional; SCL also needs open-drain behavior because targets may hold SCL low for clock stretching and multi-controller arbitration must remain electrically safe.</w:t>
            </w:r>
          </w:p>
        </w:tc>
      </w:tr>
    </w:tbl>
    <w:p>
      <w:pPr>
        <w:spacing w:after="80"/>
      </w:pPr>
    </w:p>
    <w:p>
      <w:pPr>
        <w:pStyle w:val="Heading2"/>
      </w:pPr>
      <w:r>
        <w:t>5.3 Why Open-Drain Helps with Multiple Devices</w:t>
      </w:r>
    </w:p>
    <w:p>
      <w:pPr>
        <w:pStyle w:val="CodeBlock"/>
      </w:pPr>
      <w:r>
        <w:rPr>
          <w:rFonts w:ascii="Consolas" w:hAnsi="Consolas"/>
          <w:color w:val="162233"/>
          <w:sz w:val="16"/>
        </w:rPr>
        <w:t>Shared bus truth table:</w:t>
        <w:br/>
        <w:br/>
        <w:t>Device A releases, Device B releases -&gt; pull-up makes line HIGH</w:t>
        <w:br/>
        <w:t>Device A pulls low, Device B releases -&gt; line LOW</w:t>
        <w:br/>
        <w:t>Device A releases, Device B pulls low -&gt; line LOW</w:t>
        <w:br/>
        <w:t>Device A pulls low, Device B pulls low -&gt; line LOW</w:t>
        <w:br/>
        <w:br/>
        <w:t>The bus behaves like a wired-AND:</w:t>
        <w:br/>
        <w:t>HIGH appears only when every connected device releases the line.</w:t>
      </w:r>
    </w:p>
    <w:p>
      <w:pPr>
        <w:pStyle w:val="Heading2"/>
      </w:pPr>
      <w:r>
        <w:t>5.4 Pull-Up Resistor Sizing Reminder</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3300"/>
        <w:gridCol w:w="416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Check</w:t>
            </w:r>
          </w:p>
        </w:tc>
        <w:tc>
          <w:tcPr>
            <w:tcW w:type="dxa" w:w="3300"/>
            <w:vAlign w:val="center"/>
            <w:tcMar>
              <w:top w:w="80" w:type="dxa"/>
              <w:start w:w="120" w:type="dxa"/>
              <w:bottom w:w="80" w:type="dxa"/>
              <w:end w:w="120" w:type="dxa"/>
            </w:tcMar>
            <w:shd w:fill="E8EEF5"/>
          </w:tcPr>
          <w:p>
            <w:pPr>
              <w:jc w:val="center"/>
            </w:pPr>
            <w:r>
              <w:rPr>
                <w:rFonts w:ascii="Calibri" w:hAnsi="Calibri"/>
                <w:b/>
                <w:color w:val="162233"/>
                <w:sz w:val="18"/>
              </w:rPr>
              <w:t>Formula or rule</w:t>
            </w:r>
          </w:p>
        </w:tc>
        <w:tc>
          <w:tcPr>
            <w:tcW w:type="dxa" w:w="4160"/>
            <w:vAlign w:val="center"/>
            <w:tcMar>
              <w:top w:w="80" w:type="dxa"/>
              <w:start w:w="120" w:type="dxa"/>
              <w:bottom w:w="80" w:type="dxa"/>
              <w:end w:w="120" w:type="dxa"/>
            </w:tcMar>
            <w:shd w:fill="E8EEF5"/>
          </w:tcPr>
          <w:p>
            <w:pPr>
              <w:jc w:val="center"/>
            </w:pPr>
            <w:r>
              <w:rPr>
                <w:rFonts w:ascii="Calibri" w:hAnsi="Calibri"/>
                <w:b/>
                <w:color w:val="162233"/>
                <w:sz w:val="18"/>
              </w:rPr>
              <w:t>Meaning</w:t>
            </w:r>
          </w:p>
        </w:tc>
      </w:tr>
      <w:tr>
        <w:tc>
          <w:tcPr>
            <w:tcW w:type="dxa" w:w="1900"/>
          </w:tcPr>
          <w:p>
            <w:pPr>
              <w:jc w:val="center"/>
            </w:pPr>
            <w:r>
              <w:rPr>
                <w:rFonts w:ascii="Calibri" w:hAnsi="Calibri"/>
                <w:color w:val="162233"/>
                <w:sz w:val="17"/>
              </w:rPr>
              <w:t>Maximum pull-up</w:t>
            </w:r>
          </w:p>
        </w:tc>
        <w:tc>
          <w:tcPr>
            <w:tcW w:type="dxa" w:w="3300"/>
          </w:tcPr>
          <w:p>
            <w:pPr>
              <w:jc w:val="left"/>
            </w:pPr>
            <w:r>
              <w:rPr>
                <w:rFonts w:ascii="Calibri" w:hAnsi="Calibri"/>
                <w:color w:val="162233"/>
                <w:sz w:val="17"/>
              </w:rPr>
              <w:t>Rp(max) = tr(max) / (0.8473 x Cb)</w:t>
            </w:r>
          </w:p>
        </w:tc>
        <w:tc>
          <w:tcPr>
            <w:tcW w:type="dxa" w:w="4160"/>
          </w:tcPr>
          <w:p>
            <w:pPr>
              <w:jc w:val="left"/>
            </w:pPr>
            <w:r>
              <w:rPr>
                <w:rFonts w:ascii="Calibri" w:hAnsi="Calibri"/>
                <w:color w:val="162233"/>
                <w:sz w:val="17"/>
              </w:rPr>
              <w:t>Too large makes rising edges too slow</w:t>
            </w:r>
          </w:p>
        </w:tc>
      </w:tr>
      <w:tr>
        <w:tc>
          <w:tcPr>
            <w:tcW w:type="dxa" w:w="1900"/>
          </w:tcPr>
          <w:p>
            <w:pPr>
              <w:jc w:val="center"/>
            </w:pPr>
            <w:r>
              <w:rPr>
                <w:rFonts w:ascii="Calibri" w:hAnsi="Calibri"/>
                <w:color w:val="162233"/>
                <w:sz w:val="17"/>
              </w:rPr>
              <w:t>Minimum pull-up</w:t>
            </w:r>
          </w:p>
        </w:tc>
        <w:tc>
          <w:tcPr>
            <w:tcW w:type="dxa" w:w="3300"/>
          </w:tcPr>
          <w:p>
            <w:pPr>
              <w:jc w:val="left"/>
            </w:pPr>
            <w:r>
              <w:rPr>
                <w:rFonts w:ascii="Calibri" w:hAnsi="Calibri"/>
                <w:color w:val="162233"/>
                <w:sz w:val="17"/>
              </w:rPr>
              <w:t>Rp(min) = (VDD - VOL(max)) / IOL</w:t>
            </w:r>
          </w:p>
        </w:tc>
        <w:tc>
          <w:tcPr>
            <w:tcW w:type="dxa" w:w="4160"/>
          </w:tcPr>
          <w:p>
            <w:pPr>
              <w:jc w:val="left"/>
            </w:pPr>
            <w:r>
              <w:rPr>
                <w:rFonts w:ascii="Calibri" w:hAnsi="Calibri"/>
                <w:color w:val="162233"/>
                <w:sz w:val="17"/>
              </w:rPr>
              <w:t>Too small demands too much sink current</w:t>
            </w:r>
          </w:p>
        </w:tc>
      </w:tr>
      <w:tr>
        <w:tc>
          <w:tcPr>
            <w:tcW w:type="dxa" w:w="1900"/>
          </w:tcPr>
          <w:p>
            <w:pPr>
              <w:jc w:val="left"/>
            </w:pPr>
            <w:r>
              <w:rPr>
                <w:rFonts w:ascii="Calibri" w:hAnsi="Calibri"/>
                <w:color w:val="162233"/>
                <w:sz w:val="17"/>
              </w:rPr>
              <w:t>100 kHz Standard-mode</w:t>
            </w:r>
          </w:p>
        </w:tc>
        <w:tc>
          <w:tcPr>
            <w:tcW w:type="dxa" w:w="3300"/>
          </w:tcPr>
          <w:p>
            <w:pPr>
              <w:jc w:val="left"/>
            </w:pPr>
            <w:r>
              <w:rPr>
                <w:rFonts w:ascii="Calibri" w:hAnsi="Calibri"/>
                <w:color w:val="162233"/>
                <w:sz w:val="17"/>
              </w:rPr>
              <w:t>tr(max) commonly 1000 ns</w:t>
            </w:r>
          </w:p>
        </w:tc>
        <w:tc>
          <w:tcPr>
            <w:tcW w:type="dxa" w:w="4160"/>
          </w:tcPr>
          <w:p>
            <w:pPr>
              <w:jc w:val="left"/>
            </w:pPr>
            <w:r>
              <w:rPr>
                <w:rFonts w:ascii="Calibri" w:hAnsi="Calibri"/>
                <w:color w:val="162233"/>
                <w:sz w:val="17"/>
              </w:rPr>
              <w:t>More tolerant during first bring-up</w:t>
            </w:r>
          </w:p>
        </w:tc>
      </w:tr>
      <w:tr>
        <w:tc>
          <w:tcPr>
            <w:tcW w:type="dxa" w:w="1900"/>
          </w:tcPr>
          <w:p>
            <w:pPr>
              <w:jc w:val="left"/>
            </w:pPr>
            <w:r>
              <w:rPr>
                <w:rFonts w:ascii="Calibri" w:hAnsi="Calibri"/>
                <w:color w:val="162233"/>
                <w:sz w:val="17"/>
              </w:rPr>
              <w:t>400 kHz Fast-mode</w:t>
            </w:r>
          </w:p>
        </w:tc>
        <w:tc>
          <w:tcPr>
            <w:tcW w:type="dxa" w:w="3300"/>
          </w:tcPr>
          <w:p>
            <w:pPr>
              <w:jc w:val="left"/>
            </w:pPr>
            <w:r>
              <w:rPr>
                <w:rFonts w:ascii="Calibri" w:hAnsi="Calibri"/>
                <w:color w:val="162233"/>
                <w:sz w:val="17"/>
              </w:rPr>
              <w:t>tr(max) commonly 300 ns</w:t>
            </w:r>
          </w:p>
        </w:tc>
        <w:tc>
          <w:tcPr>
            <w:tcW w:type="dxa" w:w="4160"/>
          </w:tcPr>
          <w:p>
            <w:pPr>
              <w:jc w:val="left"/>
            </w:pPr>
            <w:r>
              <w:rPr>
                <w:rFonts w:ascii="Calibri" w:hAnsi="Calibri"/>
                <w:color w:val="162233"/>
                <w:sz w:val="17"/>
              </w:rPr>
              <w:t>Requires stronger pull-up/lower capacitance</w:t>
            </w:r>
          </w:p>
        </w:tc>
      </w:tr>
      <w:tr>
        <w:tc>
          <w:tcPr>
            <w:tcW w:type="dxa" w:w="1900"/>
          </w:tcPr>
          <w:p>
            <w:pPr>
              <w:jc w:val="center"/>
            </w:pPr>
            <w:r>
              <w:rPr>
                <w:rFonts w:ascii="Calibri" w:hAnsi="Calibri"/>
                <w:color w:val="162233"/>
                <w:sz w:val="17"/>
              </w:rPr>
              <w:t>Internal pull-up</w:t>
            </w:r>
          </w:p>
        </w:tc>
        <w:tc>
          <w:tcPr>
            <w:tcW w:type="dxa" w:w="3300"/>
          </w:tcPr>
          <w:p>
            <w:pPr>
              <w:jc w:val="left"/>
            </w:pPr>
            <w:r>
              <w:rPr>
                <w:rFonts w:ascii="Calibri" w:hAnsi="Calibri"/>
                <w:color w:val="162233"/>
                <w:sz w:val="17"/>
              </w:rPr>
              <w:t>Often tens of kOhm</w:t>
            </w:r>
          </w:p>
        </w:tc>
        <w:tc>
          <w:tcPr>
            <w:tcW w:type="dxa" w:w="4160"/>
          </w:tcPr>
          <w:p>
            <w:pPr>
              <w:jc w:val="left"/>
            </w:pPr>
            <w:r>
              <w:rPr>
                <w:rFonts w:ascii="Calibri" w:hAnsi="Calibri"/>
                <w:color w:val="162233"/>
                <w:sz w:val="17"/>
              </w:rPr>
              <w:t>Useful for idle testing, weak for reliable speed operation</w:t>
            </w:r>
          </w:p>
        </w:tc>
      </w:tr>
    </w:tbl>
    <w:p>
      <w:pPr>
        <w:spacing w:after="120"/>
      </w:pPr>
    </w:p>
    <w:p>
      <w:pPr>
        <w:pStyle w:val="Heading1"/>
      </w:pPr>
      <w:r>
        <w:t>6. I2C1 Initialization Function Understanding</w:t>
      </w:r>
    </w:p>
    <w:p>
      <w:pPr>
        <w:pStyle w:val="Heading2"/>
      </w:pPr>
      <w:r>
        <w:t>6.1 Initialization Flow</w:t>
      </w:r>
    </w:p>
    <w:p>
      <w:pPr>
        <w:pStyle w:val="CodeBlock"/>
      </w:pPr>
      <w:r>
        <w:rPr>
          <w:rFonts w:ascii="Consolas" w:hAnsi="Consolas"/>
          <w:color w:val="162233"/>
          <w:sz w:val="16"/>
        </w:rPr>
        <w:t>Enable GPIOB clock</w:t>
        <w:br/>
        <w:t>Configure PB6/PB7 as AF4, open-drain, pulled high, suitable speed</w:t>
        <w:br/>
        <w:t>Enable I2C1 peripheral clock on APB1</w:t>
        <w:br/>
        <w:t>Keep or force I2C peripheral disabled while timing is configured</w:t>
        <w:br/>
        <w:t>Program CR2.FREQ based on APB1 clock in MHz</w:t>
        <w:br/>
        <w:t>Program CCR for target SCL speed</w:t>
        <w:br/>
        <w:t>Program TRISE for maximum allowed rise time</w:t>
        <w:br/>
        <w:t>Enable ACK if receiver operations will be used</w:t>
        <w:br/>
        <w:t>Enable peripheral by setting CR1.PE</w:t>
        <w:br/>
        <w:t>Verify bus idle: SCL = HIGH and SDA = HIGH</w:t>
      </w:r>
    </w:p>
    <w:p>
      <w:pPr>
        <w:pStyle w:val="Heading2"/>
      </w:pPr>
      <w:r>
        <w:t>6.2 Worked 100 kHz Timing Example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100"/>
        <w:gridCol w:w="3500"/>
        <w:gridCol w:w="3760"/>
      </w:tblGrid>
      <w:tr>
        <w:tc>
          <w:tcPr>
            <w:tcW w:type="dxa" w:w="2100"/>
            <w:vAlign w:val="center"/>
            <w:tcMar>
              <w:top w:w="80" w:type="dxa"/>
              <w:start w:w="120" w:type="dxa"/>
              <w:bottom w:w="80" w:type="dxa"/>
              <w:end w:w="120" w:type="dxa"/>
            </w:tcMar>
            <w:shd w:fill="E8EEF5"/>
          </w:tcPr>
          <w:p>
            <w:pPr>
              <w:jc w:val="center"/>
            </w:pPr>
            <w:r>
              <w:rPr>
                <w:rFonts w:ascii="Calibri" w:hAnsi="Calibri"/>
                <w:b/>
                <w:color w:val="162233"/>
                <w:sz w:val="18"/>
              </w:rPr>
              <w:t>Register concept</w:t>
            </w:r>
          </w:p>
        </w:tc>
        <w:tc>
          <w:tcPr>
            <w:tcW w:type="dxa" w:w="3500"/>
            <w:vAlign w:val="center"/>
            <w:tcMar>
              <w:top w:w="80" w:type="dxa"/>
              <w:start w:w="120" w:type="dxa"/>
              <w:bottom w:w="80" w:type="dxa"/>
              <w:end w:w="120" w:type="dxa"/>
            </w:tcMar>
            <w:shd w:fill="E8EEF5"/>
          </w:tcPr>
          <w:p>
            <w:pPr>
              <w:jc w:val="center"/>
            </w:pPr>
            <w:r>
              <w:rPr>
                <w:rFonts w:ascii="Calibri" w:hAnsi="Calibri"/>
                <w:b/>
                <w:color w:val="162233"/>
                <w:sz w:val="18"/>
              </w:rPr>
              <w:t>Value for PCLK1 = 32 MHz</w:t>
            </w:r>
          </w:p>
        </w:tc>
        <w:tc>
          <w:tcPr>
            <w:tcW w:type="dxa" w:w="3760"/>
            <w:vAlign w:val="center"/>
            <w:tcMar>
              <w:top w:w="80" w:type="dxa"/>
              <w:start w:w="120" w:type="dxa"/>
              <w:bottom w:w="80" w:type="dxa"/>
              <w:end w:w="120" w:type="dxa"/>
            </w:tcMar>
            <w:shd w:fill="E8EEF5"/>
          </w:tcPr>
          <w:p>
            <w:pPr>
              <w:jc w:val="center"/>
            </w:pPr>
            <w:r>
              <w:rPr>
                <w:rFonts w:ascii="Calibri" w:hAnsi="Calibri"/>
                <w:b/>
                <w:color w:val="162233"/>
                <w:sz w:val="18"/>
              </w:rPr>
              <w:t>Reasoning</w:t>
            </w:r>
          </w:p>
        </w:tc>
      </w:tr>
      <w:tr>
        <w:tc>
          <w:tcPr>
            <w:tcW w:type="dxa" w:w="2100"/>
          </w:tcPr>
          <w:p>
            <w:pPr>
              <w:jc w:val="center"/>
            </w:pPr>
            <w:r>
              <w:rPr>
                <w:rFonts w:ascii="Calibri" w:hAnsi="Calibri"/>
                <w:color w:val="162233"/>
                <w:sz w:val="17"/>
              </w:rPr>
              <w:t>CR2.FREQ</w:t>
            </w:r>
          </w:p>
        </w:tc>
        <w:tc>
          <w:tcPr>
            <w:tcW w:type="dxa" w:w="3500"/>
          </w:tcPr>
          <w:p>
            <w:pPr>
              <w:jc w:val="left"/>
            </w:pPr>
            <w:r>
              <w:rPr>
                <w:rFonts w:ascii="Calibri" w:hAnsi="Calibri"/>
                <w:color w:val="162233"/>
                <w:sz w:val="17"/>
              </w:rPr>
              <w:t>32</w:t>
            </w:r>
          </w:p>
        </w:tc>
        <w:tc>
          <w:tcPr>
            <w:tcW w:type="dxa" w:w="3760"/>
          </w:tcPr>
          <w:p>
            <w:pPr>
              <w:jc w:val="left"/>
            </w:pPr>
            <w:r>
              <w:rPr>
                <w:rFonts w:ascii="Calibri" w:hAnsi="Calibri"/>
                <w:color w:val="162233"/>
                <w:sz w:val="17"/>
              </w:rPr>
              <w:t>The I2C peripheral needs the APB1 clock frequency in MHz</w:t>
            </w:r>
          </w:p>
        </w:tc>
      </w:tr>
      <w:tr>
        <w:tc>
          <w:tcPr>
            <w:tcW w:type="dxa" w:w="2100"/>
          </w:tcPr>
          <w:p>
            <w:pPr>
              <w:jc w:val="left"/>
            </w:pPr>
            <w:r>
              <w:rPr>
                <w:rFonts w:ascii="Calibri" w:hAnsi="Calibri"/>
                <w:color w:val="162233"/>
                <w:sz w:val="17"/>
              </w:rPr>
              <w:t>CCR, Standard-mode</w:t>
            </w:r>
          </w:p>
        </w:tc>
        <w:tc>
          <w:tcPr>
            <w:tcW w:type="dxa" w:w="3500"/>
          </w:tcPr>
          <w:p>
            <w:pPr>
              <w:jc w:val="left"/>
            </w:pPr>
            <w:r>
              <w:rPr>
                <w:rFonts w:ascii="Calibri" w:hAnsi="Calibri"/>
                <w:color w:val="162233"/>
                <w:sz w:val="17"/>
              </w:rPr>
              <w:t>CCR = 32,000,000 / (2 x 100,000) = 160</w:t>
            </w:r>
          </w:p>
        </w:tc>
        <w:tc>
          <w:tcPr>
            <w:tcW w:type="dxa" w:w="3760"/>
          </w:tcPr>
          <w:p>
            <w:pPr>
              <w:jc w:val="left"/>
            </w:pPr>
            <w:r>
              <w:rPr>
                <w:rFonts w:ascii="Calibri" w:hAnsi="Calibri"/>
                <w:color w:val="162233"/>
                <w:sz w:val="17"/>
              </w:rPr>
              <w:t>Standard-mode uses symmetric low/high timing in the simple case</w:t>
            </w:r>
          </w:p>
        </w:tc>
      </w:tr>
      <w:tr>
        <w:tc>
          <w:tcPr>
            <w:tcW w:type="dxa" w:w="2100"/>
          </w:tcPr>
          <w:p>
            <w:pPr>
              <w:jc w:val="center"/>
            </w:pPr>
            <w:r>
              <w:rPr>
                <w:rFonts w:ascii="Calibri" w:hAnsi="Calibri"/>
                <w:color w:val="162233"/>
                <w:sz w:val="17"/>
              </w:rPr>
              <w:t>TRISE</w:t>
            </w:r>
          </w:p>
        </w:tc>
        <w:tc>
          <w:tcPr>
            <w:tcW w:type="dxa" w:w="3500"/>
          </w:tcPr>
          <w:p>
            <w:pPr>
              <w:jc w:val="left"/>
            </w:pPr>
            <w:r>
              <w:rPr>
                <w:rFonts w:ascii="Calibri" w:hAnsi="Calibri"/>
                <w:color w:val="162233"/>
                <w:sz w:val="17"/>
              </w:rPr>
              <w:t>TRISE = (1000 ns / 31.25 ns) + 1 = 33</w:t>
            </w:r>
          </w:p>
        </w:tc>
        <w:tc>
          <w:tcPr>
            <w:tcW w:type="dxa" w:w="3760"/>
          </w:tcPr>
          <w:p>
            <w:pPr>
              <w:jc w:val="left"/>
            </w:pPr>
            <w:r>
              <w:rPr>
                <w:rFonts w:ascii="Calibri" w:hAnsi="Calibri"/>
                <w:color w:val="162233"/>
                <w:sz w:val="17"/>
              </w:rPr>
              <w:t>APB1 period is 1/32 MHz = 31.25 ns</w:t>
            </w:r>
          </w:p>
        </w:tc>
      </w:tr>
      <w:tr>
        <w:tc>
          <w:tcPr>
            <w:tcW w:type="dxa" w:w="2100"/>
          </w:tcPr>
          <w:p>
            <w:pPr>
              <w:jc w:val="center"/>
            </w:pPr>
            <w:r>
              <w:rPr>
                <w:rFonts w:ascii="Calibri" w:hAnsi="Calibri"/>
                <w:color w:val="162233"/>
                <w:sz w:val="17"/>
              </w:rPr>
              <w:t>CR1.ACK</w:t>
            </w:r>
          </w:p>
        </w:tc>
        <w:tc>
          <w:tcPr>
            <w:tcW w:type="dxa" w:w="3500"/>
          </w:tcPr>
          <w:p>
            <w:pPr>
              <w:jc w:val="left"/>
            </w:pPr>
            <w:r>
              <w:rPr>
                <w:rFonts w:ascii="Calibri" w:hAnsi="Calibri"/>
                <w:color w:val="162233"/>
                <w:sz w:val="17"/>
              </w:rPr>
              <w:t>Set for normal receiver capability</w:t>
            </w:r>
          </w:p>
        </w:tc>
        <w:tc>
          <w:tcPr>
            <w:tcW w:type="dxa" w:w="3760"/>
          </w:tcPr>
          <w:p>
            <w:pPr>
              <w:jc w:val="left"/>
            </w:pPr>
            <w:r>
              <w:rPr>
                <w:rFonts w:ascii="Calibri" w:hAnsi="Calibri"/>
                <w:color w:val="162233"/>
                <w:sz w:val="17"/>
              </w:rPr>
              <w:t>May be cleared temporarily before final byte of a one-byte read</w:t>
            </w:r>
          </w:p>
        </w:tc>
      </w:tr>
      <w:tr>
        <w:tc>
          <w:tcPr>
            <w:tcW w:type="dxa" w:w="2100"/>
          </w:tcPr>
          <w:p>
            <w:pPr>
              <w:jc w:val="center"/>
            </w:pPr>
            <w:r>
              <w:rPr>
                <w:rFonts w:ascii="Calibri" w:hAnsi="Calibri"/>
                <w:color w:val="162233"/>
                <w:sz w:val="17"/>
              </w:rPr>
              <w:t>CR1.PE</w:t>
            </w:r>
          </w:p>
        </w:tc>
        <w:tc>
          <w:tcPr>
            <w:tcW w:type="dxa" w:w="3500"/>
          </w:tcPr>
          <w:p>
            <w:pPr>
              <w:jc w:val="left"/>
            </w:pPr>
            <w:r>
              <w:rPr>
                <w:rFonts w:ascii="Calibri" w:hAnsi="Calibri"/>
                <w:color w:val="162233"/>
                <w:sz w:val="17"/>
              </w:rPr>
              <w:t>Set after configuration</w:t>
            </w:r>
          </w:p>
        </w:tc>
        <w:tc>
          <w:tcPr>
            <w:tcW w:type="dxa" w:w="3760"/>
          </w:tcPr>
          <w:p>
            <w:pPr>
              <w:jc w:val="left"/>
            </w:pPr>
            <w:r>
              <w:rPr>
                <w:rFonts w:ascii="Calibri" w:hAnsi="Calibri"/>
                <w:color w:val="162233"/>
                <w:sz w:val="17"/>
              </w:rPr>
              <w:t>The peripheral must be enabled before generating START</w:t>
            </w:r>
          </w:p>
        </w:tc>
      </w:tr>
    </w:tbl>
    <w:p>
      <w:pPr>
        <w:spacing w:after="120"/>
      </w:pP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Layer separation: </w:t>
            </w:r>
            <w:r>
              <w:rPr>
                <w:rFonts w:ascii="Calibri" w:hAnsi="Calibri"/>
                <w:color w:val="162233"/>
                <w:sz w:val="21"/>
              </w:rPr>
              <w:t>I2C protocol timing is generic, but CR2/CCR/TRISE fields are STM32F4 peripheral-specific. Other microcontrollers implement the same bus behavior with different register models.</w:t>
            </w:r>
          </w:p>
        </w:tc>
      </w:tr>
    </w:tbl>
    <w:p>
      <w:pPr>
        <w:spacing w:after="80"/>
      </w:pPr>
    </w:p>
    <w:p>
      <w:pPr>
        <w:pStyle w:val="Heading2"/>
      </w:pPr>
      <w:r>
        <w:t>6.3 Initialization Checklist</w:t>
      </w:r>
    </w:p>
    <w:p>
      <w:pPr>
        <w:pStyle w:val="ListBullet"/>
      </w:pPr>
      <w:r>
        <w:rPr>
          <w:rFonts w:ascii="Calibri" w:hAnsi="Calibri"/>
          <w:color w:val="162233"/>
          <w:sz w:val="21"/>
        </w:rPr>
        <w:t>Confirm the selected pins really support I2C1 alternate function.</w:t>
      </w:r>
    </w:p>
    <w:p>
      <w:pPr>
        <w:pStyle w:val="ListBullet"/>
      </w:pPr>
      <w:r>
        <w:rPr>
          <w:rFonts w:ascii="Calibri" w:hAnsi="Calibri"/>
          <w:color w:val="162233"/>
          <w:sz w:val="21"/>
        </w:rPr>
        <w:t>Confirm no other peripheral or board function is using PB6/PB7.</w:t>
      </w:r>
    </w:p>
    <w:p>
      <w:pPr>
        <w:pStyle w:val="ListBullet"/>
      </w:pPr>
      <w:r>
        <w:rPr>
          <w:rFonts w:ascii="Calibri" w:hAnsi="Calibri"/>
          <w:color w:val="162233"/>
          <w:sz w:val="21"/>
        </w:rPr>
        <w:t>Confirm the external module has pull-ups or add pull-ups yourself.</w:t>
      </w:r>
    </w:p>
    <w:p>
      <w:pPr>
        <w:pStyle w:val="ListBullet"/>
      </w:pPr>
      <w:r>
        <w:rPr>
          <w:rFonts w:ascii="Calibri" w:hAnsi="Calibri"/>
          <w:color w:val="162233"/>
          <w:sz w:val="21"/>
        </w:rPr>
        <w:t>Confirm APB1 clock frequency before calculating CCR/TRISE.</w:t>
      </w:r>
    </w:p>
    <w:p>
      <w:pPr>
        <w:pStyle w:val="ListBullet"/>
      </w:pPr>
      <w:r>
        <w:rPr>
          <w:rFonts w:ascii="Calibri" w:hAnsi="Calibri"/>
          <w:color w:val="162233"/>
          <w:sz w:val="21"/>
        </w:rPr>
        <w:t>Do not generate START before CR1.PE is set.</w:t>
      </w:r>
    </w:p>
    <w:p>
      <w:pPr>
        <w:pStyle w:val="ListBullet"/>
      </w:pPr>
      <w:r>
        <w:rPr>
          <w:rFonts w:ascii="Calibri" w:hAnsi="Calibri"/>
          <w:color w:val="162233"/>
          <w:sz w:val="21"/>
        </w:rPr>
        <w:t>Before START, verify SCL and SDA read high through GPIO IDR or a logic analyzer.</w:t>
      </w:r>
    </w:p>
    <w:p>
      <w:pPr>
        <w:pStyle w:val="Heading1"/>
      </w:pPr>
      <w:r>
        <w:t>7. STM32F407 I2C Internal State Machine</w:t>
      </w:r>
    </w:p>
    <w:p>
      <w:pPr>
        <w:pStyle w:val="CodeBlock"/>
      </w:pPr>
      <w:r>
        <w:rPr>
          <w:rFonts w:ascii="Consolas" w:hAnsi="Consolas"/>
          <w:color w:val="162233"/>
          <w:sz w:val="16"/>
        </w:rPr>
        <w:t>Firmware writes CR1.START</w:t>
        <w:br/>
        <w:t xml:space="preserve">        |</w:t>
        <w:br/>
        <w:t xml:space="preserve">        v</w:t>
        <w:br/>
        <w:t>Hardware creates START on bus and sets SR1.SB</w:t>
        <w:br/>
        <w:t xml:space="preserve">        |</w:t>
        <w:br/>
        <w:t>Firmware writes address byte to DR</w:t>
        <w:br/>
        <w:t xml:space="preserve">        |</w:t>
        <w:br/>
        <w:t xml:space="preserve">        v</w:t>
        <w:br/>
        <w:t>Hardware shifts address, samples ACK, sets ADDR on success</w:t>
        <w:br/>
        <w:t xml:space="preserve">        |</w:t>
        <w:br/>
        <w:t>Firmware clears ADDR by reading SR1 then SR2</w:t>
        <w:br/>
        <w:t xml:space="preserve">        |</w:t>
        <w:br/>
        <w:t xml:space="preserve">        v</w:t>
        <w:br/>
        <w:t>Data phase:</w:t>
        <w:br/>
        <w:t xml:space="preserve">  Transmitter -&gt; TXE/BTF guide writes to DR</w:t>
        <w:br/>
        <w:t xml:space="preserve">  Receiver    -&gt; ACK/NACK setup and RXNE guide reads from DR</w:t>
        <w:br/>
        <w:t xml:space="preserve">        |</w:t>
        <w:br/>
        <w:t>Firmware writes CR1.STOP at the correct phase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200"/>
        <w:gridCol w:w="4060"/>
        <w:gridCol w:w="4100"/>
      </w:tblGrid>
      <w:tr>
        <w:tc>
          <w:tcPr>
            <w:tcW w:type="dxa" w:w="1200"/>
            <w:vAlign w:val="center"/>
            <w:tcMar>
              <w:top w:w="80" w:type="dxa"/>
              <w:start w:w="120" w:type="dxa"/>
              <w:bottom w:w="80" w:type="dxa"/>
              <w:end w:w="120" w:type="dxa"/>
            </w:tcMar>
            <w:shd w:fill="E8EEF5"/>
          </w:tcPr>
          <w:p>
            <w:pPr>
              <w:jc w:val="center"/>
            </w:pPr>
            <w:r>
              <w:rPr>
                <w:rFonts w:ascii="Calibri" w:hAnsi="Calibri"/>
                <w:b/>
                <w:color w:val="162233"/>
                <w:sz w:val="18"/>
              </w:rPr>
              <w:t>Flag</w:t>
            </w:r>
          </w:p>
        </w:tc>
        <w:tc>
          <w:tcPr>
            <w:tcW w:type="dxa" w:w="4060"/>
            <w:vAlign w:val="center"/>
            <w:tcMar>
              <w:top w:w="80" w:type="dxa"/>
              <w:start w:w="120" w:type="dxa"/>
              <w:bottom w:w="80" w:type="dxa"/>
              <w:end w:w="120" w:type="dxa"/>
            </w:tcMar>
            <w:shd w:fill="E8EEF5"/>
          </w:tcPr>
          <w:p>
            <w:pPr>
              <w:jc w:val="center"/>
            </w:pPr>
            <w:r>
              <w:rPr>
                <w:rFonts w:ascii="Calibri" w:hAnsi="Calibri"/>
                <w:b/>
                <w:color w:val="162233"/>
                <w:sz w:val="18"/>
              </w:rPr>
              <w:t>Meaning in this learning stage</w:t>
            </w:r>
          </w:p>
        </w:tc>
        <w:tc>
          <w:tcPr>
            <w:tcW w:type="dxa" w:w="4100"/>
            <w:vAlign w:val="center"/>
            <w:tcMar>
              <w:top w:w="80" w:type="dxa"/>
              <w:start w:w="120" w:type="dxa"/>
              <w:bottom w:w="80" w:type="dxa"/>
              <w:end w:w="120" w:type="dxa"/>
            </w:tcMar>
            <w:shd w:fill="E8EEF5"/>
          </w:tcPr>
          <w:p>
            <w:pPr>
              <w:jc w:val="center"/>
            </w:pPr>
            <w:r>
              <w:rPr>
                <w:rFonts w:ascii="Calibri" w:hAnsi="Calibri"/>
                <w:b/>
                <w:color w:val="162233"/>
                <w:sz w:val="18"/>
              </w:rPr>
              <w:t>How it is cleared or consumed</w:t>
            </w:r>
          </w:p>
        </w:tc>
      </w:tr>
      <w:tr>
        <w:tc>
          <w:tcPr>
            <w:tcW w:type="dxa" w:w="1200"/>
          </w:tcPr>
          <w:p>
            <w:pPr>
              <w:jc w:val="center"/>
            </w:pPr>
            <w:r>
              <w:rPr>
                <w:rFonts w:ascii="Calibri" w:hAnsi="Calibri"/>
                <w:color w:val="162233"/>
                <w:sz w:val="17"/>
              </w:rPr>
              <w:t>BUSY</w:t>
            </w:r>
          </w:p>
        </w:tc>
        <w:tc>
          <w:tcPr>
            <w:tcW w:type="dxa" w:w="4060"/>
          </w:tcPr>
          <w:p>
            <w:pPr>
              <w:jc w:val="left"/>
            </w:pPr>
            <w:r>
              <w:rPr>
                <w:rFonts w:ascii="Calibri" w:hAnsi="Calibri"/>
                <w:color w:val="162233"/>
                <w:sz w:val="17"/>
              </w:rPr>
              <w:t>Bus is occupied</w:t>
            </w:r>
          </w:p>
        </w:tc>
        <w:tc>
          <w:tcPr>
            <w:tcW w:type="dxa" w:w="4100"/>
          </w:tcPr>
          <w:p>
            <w:pPr>
              <w:jc w:val="left"/>
            </w:pPr>
            <w:r>
              <w:rPr>
                <w:rFonts w:ascii="Calibri" w:hAnsi="Calibri"/>
                <w:color w:val="162233"/>
                <w:sz w:val="17"/>
              </w:rPr>
              <w:t>Clears when STOP is detected and bus becomes idle</w:t>
            </w:r>
          </w:p>
        </w:tc>
      </w:tr>
      <w:tr>
        <w:tc>
          <w:tcPr>
            <w:tcW w:type="dxa" w:w="1200"/>
          </w:tcPr>
          <w:p>
            <w:pPr>
              <w:jc w:val="center"/>
            </w:pPr>
            <w:r>
              <w:rPr>
                <w:rFonts w:ascii="Calibri" w:hAnsi="Calibri"/>
                <w:color w:val="162233"/>
                <w:sz w:val="17"/>
              </w:rPr>
              <w:t>SB</w:t>
            </w:r>
          </w:p>
        </w:tc>
        <w:tc>
          <w:tcPr>
            <w:tcW w:type="dxa" w:w="4060"/>
          </w:tcPr>
          <w:p>
            <w:pPr>
              <w:jc w:val="left"/>
            </w:pPr>
            <w:r>
              <w:rPr>
                <w:rFonts w:ascii="Calibri" w:hAnsi="Calibri"/>
                <w:color w:val="162233"/>
                <w:sz w:val="17"/>
              </w:rPr>
              <w:t>START condition generated</w:t>
            </w:r>
          </w:p>
        </w:tc>
        <w:tc>
          <w:tcPr>
            <w:tcW w:type="dxa" w:w="4100"/>
          </w:tcPr>
          <w:p>
            <w:pPr>
              <w:jc w:val="left"/>
            </w:pPr>
            <w:r>
              <w:rPr>
                <w:rFonts w:ascii="Calibri" w:hAnsi="Calibri"/>
                <w:color w:val="162233"/>
                <w:sz w:val="17"/>
              </w:rPr>
              <w:t>Read SR1 then write DR with address byte</w:t>
            </w:r>
          </w:p>
        </w:tc>
      </w:tr>
      <w:tr>
        <w:tc>
          <w:tcPr>
            <w:tcW w:type="dxa" w:w="1200"/>
          </w:tcPr>
          <w:p>
            <w:pPr>
              <w:jc w:val="center"/>
            </w:pPr>
            <w:r>
              <w:rPr>
                <w:rFonts w:ascii="Calibri" w:hAnsi="Calibri"/>
                <w:color w:val="162233"/>
                <w:sz w:val="17"/>
              </w:rPr>
              <w:t>ADDR</w:t>
            </w:r>
          </w:p>
        </w:tc>
        <w:tc>
          <w:tcPr>
            <w:tcW w:type="dxa" w:w="4060"/>
          </w:tcPr>
          <w:p>
            <w:pPr>
              <w:jc w:val="left"/>
            </w:pPr>
            <w:r>
              <w:rPr>
                <w:rFonts w:ascii="Calibri" w:hAnsi="Calibri"/>
                <w:color w:val="162233"/>
                <w:sz w:val="17"/>
              </w:rPr>
              <w:t>Address phase completed and ACK received</w:t>
            </w:r>
          </w:p>
        </w:tc>
        <w:tc>
          <w:tcPr>
            <w:tcW w:type="dxa" w:w="4100"/>
          </w:tcPr>
          <w:p>
            <w:pPr>
              <w:jc w:val="left"/>
            </w:pPr>
            <w:r>
              <w:rPr>
                <w:rFonts w:ascii="Calibri" w:hAnsi="Calibri"/>
                <w:color w:val="162233"/>
                <w:sz w:val="17"/>
              </w:rPr>
              <w:t>Read SR1 then SR2</w:t>
            </w:r>
          </w:p>
        </w:tc>
      </w:tr>
      <w:tr>
        <w:tc>
          <w:tcPr>
            <w:tcW w:type="dxa" w:w="1200"/>
          </w:tcPr>
          <w:p>
            <w:pPr>
              <w:jc w:val="center"/>
            </w:pPr>
            <w:r>
              <w:rPr>
                <w:rFonts w:ascii="Calibri" w:hAnsi="Calibri"/>
                <w:color w:val="162233"/>
                <w:sz w:val="17"/>
              </w:rPr>
              <w:t>TXE</w:t>
            </w:r>
          </w:p>
        </w:tc>
        <w:tc>
          <w:tcPr>
            <w:tcW w:type="dxa" w:w="4060"/>
          </w:tcPr>
          <w:p>
            <w:pPr>
              <w:jc w:val="left"/>
            </w:pPr>
            <w:r>
              <w:rPr>
                <w:rFonts w:ascii="Calibri" w:hAnsi="Calibri"/>
                <w:color w:val="162233"/>
                <w:sz w:val="17"/>
              </w:rPr>
              <w:t>Data register empty</w:t>
            </w:r>
          </w:p>
        </w:tc>
        <w:tc>
          <w:tcPr>
            <w:tcW w:type="dxa" w:w="4100"/>
          </w:tcPr>
          <w:p>
            <w:pPr>
              <w:jc w:val="left"/>
            </w:pPr>
            <w:r>
              <w:rPr>
                <w:rFonts w:ascii="Calibri" w:hAnsi="Calibri"/>
                <w:color w:val="162233"/>
                <w:sz w:val="17"/>
              </w:rPr>
              <w:t>Write next byte to DR</w:t>
            </w:r>
          </w:p>
        </w:tc>
      </w:tr>
      <w:tr>
        <w:tc>
          <w:tcPr>
            <w:tcW w:type="dxa" w:w="1200"/>
          </w:tcPr>
          <w:p>
            <w:pPr>
              <w:jc w:val="center"/>
            </w:pPr>
            <w:r>
              <w:rPr>
                <w:rFonts w:ascii="Calibri" w:hAnsi="Calibri"/>
                <w:color w:val="162233"/>
                <w:sz w:val="17"/>
              </w:rPr>
              <w:t>RXNE</w:t>
            </w:r>
          </w:p>
        </w:tc>
        <w:tc>
          <w:tcPr>
            <w:tcW w:type="dxa" w:w="4060"/>
          </w:tcPr>
          <w:p>
            <w:pPr>
              <w:jc w:val="left"/>
            </w:pPr>
            <w:r>
              <w:rPr>
                <w:rFonts w:ascii="Calibri" w:hAnsi="Calibri"/>
                <w:color w:val="162233"/>
                <w:sz w:val="17"/>
              </w:rPr>
              <w:t>Data register not empty</w:t>
            </w:r>
          </w:p>
        </w:tc>
        <w:tc>
          <w:tcPr>
            <w:tcW w:type="dxa" w:w="4100"/>
          </w:tcPr>
          <w:p>
            <w:pPr>
              <w:jc w:val="center"/>
            </w:pPr>
            <w:r>
              <w:rPr>
                <w:rFonts w:ascii="Calibri" w:hAnsi="Calibri"/>
                <w:color w:val="162233"/>
                <w:sz w:val="17"/>
              </w:rPr>
              <w:t>Read DR</w:t>
            </w:r>
          </w:p>
        </w:tc>
      </w:tr>
      <w:tr>
        <w:tc>
          <w:tcPr>
            <w:tcW w:type="dxa" w:w="1200"/>
          </w:tcPr>
          <w:p>
            <w:pPr>
              <w:jc w:val="center"/>
            </w:pPr>
            <w:r>
              <w:rPr>
                <w:rFonts w:ascii="Calibri" w:hAnsi="Calibri"/>
                <w:color w:val="162233"/>
                <w:sz w:val="17"/>
              </w:rPr>
              <w:t>BTF</w:t>
            </w:r>
          </w:p>
        </w:tc>
        <w:tc>
          <w:tcPr>
            <w:tcW w:type="dxa" w:w="4060"/>
          </w:tcPr>
          <w:p>
            <w:pPr>
              <w:jc w:val="left"/>
            </w:pPr>
            <w:r>
              <w:rPr>
                <w:rFonts w:ascii="Calibri" w:hAnsi="Calibri"/>
                <w:color w:val="162233"/>
                <w:sz w:val="17"/>
              </w:rPr>
              <w:t>Byte transfer finished</w:t>
            </w:r>
          </w:p>
        </w:tc>
        <w:tc>
          <w:tcPr>
            <w:tcW w:type="dxa" w:w="4100"/>
          </w:tcPr>
          <w:p>
            <w:pPr>
              <w:jc w:val="left"/>
            </w:pPr>
            <w:r>
              <w:rPr>
                <w:rFonts w:ascii="Calibri" w:hAnsi="Calibri"/>
                <w:color w:val="162233"/>
                <w:sz w:val="17"/>
              </w:rPr>
              <w:t>Read/write DR or generate STOP/START depending on mode</w:t>
            </w:r>
          </w:p>
        </w:tc>
      </w:tr>
      <w:tr>
        <w:tc>
          <w:tcPr>
            <w:tcW w:type="dxa" w:w="1200"/>
          </w:tcPr>
          <w:p>
            <w:pPr>
              <w:jc w:val="center"/>
            </w:pPr>
            <w:r>
              <w:rPr>
                <w:rFonts w:ascii="Calibri" w:hAnsi="Calibri"/>
                <w:color w:val="162233"/>
                <w:sz w:val="17"/>
              </w:rPr>
              <w:t>AF</w:t>
            </w:r>
          </w:p>
        </w:tc>
        <w:tc>
          <w:tcPr>
            <w:tcW w:type="dxa" w:w="4060"/>
          </w:tcPr>
          <w:p>
            <w:pPr>
              <w:jc w:val="left"/>
            </w:pPr>
            <w:r>
              <w:rPr>
                <w:rFonts w:ascii="Calibri" w:hAnsi="Calibri"/>
                <w:color w:val="162233"/>
                <w:sz w:val="17"/>
              </w:rPr>
              <w:t>Acknowledge failure/NACK</w:t>
            </w:r>
          </w:p>
        </w:tc>
        <w:tc>
          <w:tcPr>
            <w:tcW w:type="dxa" w:w="4100"/>
          </w:tcPr>
          <w:p>
            <w:pPr>
              <w:jc w:val="left"/>
            </w:pPr>
            <w:r>
              <w:rPr>
                <w:rFonts w:ascii="Calibri" w:hAnsi="Calibri"/>
                <w:color w:val="162233"/>
                <w:sz w:val="17"/>
              </w:rPr>
              <w:t>Clear flag and generate STOP/recover</w:t>
            </w:r>
          </w:p>
        </w:tc>
      </w:tr>
      <w:tr>
        <w:tc>
          <w:tcPr>
            <w:tcW w:type="dxa" w:w="1200"/>
          </w:tcPr>
          <w:p>
            <w:pPr>
              <w:jc w:val="center"/>
            </w:pPr>
            <w:r>
              <w:rPr>
                <w:rFonts w:ascii="Calibri" w:hAnsi="Calibri"/>
                <w:color w:val="162233"/>
                <w:sz w:val="17"/>
              </w:rPr>
              <w:t>BERR</w:t>
            </w:r>
          </w:p>
        </w:tc>
        <w:tc>
          <w:tcPr>
            <w:tcW w:type="dxa" w:w="4060"/>
          </w:tcPr>
          <w:p>
            <w:pPr>
              <w:jc w:val="left"/>
            </w:pPr>
            <w:r>
              <w:rPr>
                <w:rFonts w:ascii="Calibri" w:hAnsi="Calibri"/>
                <w:color w:val="162233"/>
                <w:sz w:val="17"/>
              </w:rPr>
              <w:t>Bus error</w:t>
            </w:r>
          </w:p>
        </w:tc>
        <w:tc>
          <w:tcPr>
            <w:tcW w:type="dxa" w:w="4100"/>
          </w:tcPr>
          <w:p>
            <w:pPr>
              <w:jc w:val="left"/>
            </w:pPr>
            <w:r>
              <w:rPr>
                <w:rFonts w:ascii="Calibri" w:hAnsi="Calibri"/>
                <w:color w:val="162233"/>
                <w:sz w:val="17"/>
              </w:rPr>
              <w:t>Clear and recover bus/peripheral</w:t>
            </w:r>
          </w:p>
        </w:tc>
      </w:tr>
      <w:tr>
        <w:tc>
          <w:tcPr>
            <w:tcW w:type="dxa" w:w="1200"/>
          </w:tcPr>
          <w:p>
            <w:pPr>
              <w:jc w:val="center"/>
            </w:pPr>
            <w:r>
              <w:rPr>
                <w:rFonts w:ascii="Calibri" w:hAnsi="Calibri"/>
                <w:color w:val="162233"/>
                <w:sz w:val="17"/>
              </w:rPr>
              <w:t>ARLO</w:t>
            </w:r>
          </w:p>
        </w:tc>
        <w:tc>
          <w:tcPr>
            <w:tcW w:type="dxa" w:w="4060"/>
          </w:tcPr>
          <w:p>
            <w:pPr>
              <w:jc w:val="left"/>
            </w:pPr>
            <w:r>
              <w:rPr>
                <w:rFonts w:ascii="Calibri" w:hAnsi="Calibri"/>
                <w:color w:val="162233"/>
                <w:sz w:val="17"/>
              </w:rPr>
              <w:t>Arbitration lost</w:t>
            </w:r>
          </w:p>
        </w:tc>
        <w:tc>
          <w:tcPr>
            <w:tcW w:type="dxa" w:w="4100"/>
          </w:tcPr>
          <w:p>
            <w:pPr>
              <w:jc w:val="left"/>
            </w:pPr>
            <w:r>
              <w:rPr>
                <w:rFonts w:ascii="Calibri" w:hAnsi="Calibri"/>
                <w:color w:val="162233"/>
                <w:sz w:val="17"/>
              </w:rPr>
              <w:t>Clear and retry when bus free</w:t>
            </w:r>
          </w:p>
        </w:tc>
      </w:tr>
    </w:tbl>
    <w:p>
      <w:pPr>
        <w:spacing w:after="120"/>
      </w:pP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Debugger warning: </w:t>
            </w:r>
            <w:r>
              <w:rPr>
                <w:rFonts w:ascii="Calibri" w:hAnsi="Calibri"/>
                <w:color w:val="162233"/>
                <w:sz w:val="21"/>
              </w:rPr>
              <w:t>STM32 I2C flags are read-sequence sensitive. A live SFR/register view can read SR1/SR2 in the background and accidentally clear flags such as ADDR. When debugging I2C, trust breakpoints and watch expressions carefully.</w:t>
            </w:r>
          </w:p>
        </w:tc>
      </w:tr>
    </w:tbl>
    <w:p>
      <w:pPr>
        <w:spacing w:after="80"/>
      </w:pPr>
    </w:p>
    <w:p>
      <w:pPr>
        <w:pStyle w:val="Heading1"/>
      </w:pPr>
      <w:r>
        <w:t>8. AT24C256 Addressing Model</w:t>
      </w:r>
    </w:p>
    <w:p>
      <w:pPr>
        <w:pStyle w:val="Heading2"/>
      </w:pPr>
      <w:r>
        <w:t>8.1 7-Bit Address Versus Bus Byte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000"/>
        <w:gridCol w:w="2860"/>
        <w:gridCol w:w="4500"/>
      </w:tblGrid>
      <w:tr>
        <w:tc>
          <w:tcPr>
            <w:tcW w:type="dxa" w:w="2000"/>
            <w:vAlign w:val="center"/>
            <w:tcMar>
              <w:top w:w="80" w:type="dxa"/>
              <w:start w:w="120" w:type="dxa"/>
              <w:bottom w:w="80" w:type="dxa"/>
              <w:end w:w="120" w:type="dxa"/>
            </w:tcMar>
            <w:shd w:fill="E8EEF5"/>
          </w:tcPr>
          <w:p>
            <w:pPr>
              <w:jc w:val="center"/>
            </w:pPr>
            <w:r>
              <w:rPr>
                <w:rFonts w:ascii="Calibri" w:hAnsi="Calibri"/>
                <w:b/>
                <w:color w:val="162233"/>
                <w:sz w:val="18"/>
              </w:rPr>
              <w:t>Concept</w:t>
            </w:r>
          </w:p>
        </w:tc>
        <w:tc>
          <w:tcPr>
            <w:tcW w:type="dxa" w:w="2860"/>
            <w:vAlign w:val="center"/>
            <w:tcMar>
              <w:top w:w="80" w:type="dxa"/>
              <w:start w:w="120" w:type="dxa"/>
              <w:bottom w:w="80" w:type="dxa"/>
              <w:end w:w="120" w:type="dxa"/>
            </w:tcMar>
            <w:shd w:fill="E8EEF5"/>
          </w:tcPr>
          <w:p>
            <w:pPr>
              <w:jc w:val="center"/>
            </w:pPr>
            <w:r>
              <w:rPr>
                <w:rFonts w:ascii="Calibri" w:hAnsi="Calibri"/>
                <w:b/>
                <w:color w:val="162233"/>
                <w:sz w:val="18"/>
              </w:rPr>
              <w:t>Value when A2/A1/A0 are low</w:t>
            </w:r>
          </w:p>
        </w:tc>
        <w:tc>
          <w:tcPr>
            <w:tcW w:type="dxa" w:w="4500"/>
            <w:vAlign w:val="center"/>
            <w:tcMar>
              <w:top w:w="80" w:type="dxa"/>
              <w:start w:w="120" w:type="dxa"/>
              <w:bottom w:w="80" w:type="dxa"/>
              <w:end w:w="120" w:type="dxa"/>
            </w:tcMar>
            <w:shd w:fill="E8EEF5"/>
          </w:tcPr>
          <w:p>
            <w:pPr>
              <w:jc w:val="center"/>
            </w:pPr>
            <w:r>
              <w:rPr>
                <w:rFonts w:ascii="Calibri" w:hAnsi="Calibri"/>
                <w:b/>
                <w:color w:val="162233"/>
                <w:sz w:val="18"/>
              </w:rPr>
              <w:t>Use</w:t>
            </w:r>
          </w:p>
        </w:tc>
      </w:tr>
      <w:tr>
        <w:tc>
          <w:tcPr>
            <w:tcW w:type="dxa" w:w="2000"/>
          </w:tcPr>
          <w:p>
            <w:pPr>
              <w:jc w:val="left"/>
            </w:pPr>
            <w:r>
              <w:rPr>
                <w:rFonts w:ascii="Calibri" w:hAnsi="Calibri"/>
                <w:color w:val="162233"/>
                <w:sz w:val="17"/>
              </w:rPr>
              <w:t>7-bit target address</w:t>
            </w:r>
          </w:p>
        </w:tc>
        <w:tc>
          <w:tcPr>
            <w:tcW w:type="dxa" w:w="2860"/>
          </w:tcPr>
          <w:p>
            <w:pPr>
              <w:jc w:val="left"/>
            </w:pPr>
            <w:r>
              <w:rPr>
                <w:rFonts w:ascii="Calibri" w:hAnsi="Calibri"/>
                <w:color w:val="162233"/>
                <w:sz w:val="17"/>
              </w:rPr>
              <w:t>0x50</w:t>
            </w:r>
          </w:p>
        </w:tc>
        <w:tc>
          <w:tcPr>
            <w:tcW w:type="dxa" w:w="4500"/>
          </w:tcPr>
          <w:p>
            <w:pPr>
              <w:jc w:val="left"/>
            </w:pPr>
            <w:r>
              <w:rPr>
                <w:rFonts w:ascii="Calibri" w:hAnsi="Calibri"/>
                <w:color w:val="162233"/>
                <w:sz w:val="17"/>
              </w:rPr>
              <w:t>Used by driver APIs and address calculations</w:t>
            </w:r>
          </w:p>
        </w:tc>
      </w:tr>
      <w:tr>
        <w:tc>
          <w:tcPr>
            <w:tcW w:type="dxa" w:w="2000"/>
          </w:tcPr>
          <w:p>
            <w:pPr>
              <w:jc w:val="center"/>
            </w:pPr>
            <w:r>
              <w:rPr>
                <w:rFonts w:ascii="Calibri" w:hAnsi="Calibri"/>
                <w:color w:val="162233"/>
                <w:sz w:val="17"/>
              </w:rPr>
              <w:t>Write bus byte</w:t>
            </w:r>
          </w:p>
        </w:tc>
        <w:tc>
          <w:tcPr>
            <w:tcW w:type="dxa" w:w="2860"/>
          </w:tcPr>
          <w:p>
            <w:pPr>
              <w:jc w:val="left"/>
            </w:pPr>
            <w:r>
              <w:rPr>
                <w:rFonts w:ascii="Calibri" w:hAnsi="Calibri"/>
                <w:color w:val="162233"/>
                <w:sz w:val="17"/>
              </w:rPr>
              <w:t>0xA0</w:t>
            </w:r>
          </w:p>
        </w:tc>
        <w:tc>
          <w:tcPr>
            <w:tcW w:type="dxa" w:w="4500"/>
          </w:tcPr>
          <w:p>
            <w:pPr>
              <w:jc w:val="left"/>
            </w:pPr>
            <w:r>
              <w:rPr>
                <w:rFonts w:ascii="Calibri" w:hAnsi="Calibri"/>
                <w:color w:val="162233"/>
                <w:sz w:val="17"/>
              </w:rPr>
              <w:t>Sent on bus as 0x50 &lt;&lt; 1 with R/W = 0</w:t>
            </w:r>
          </w:p>
        </w:tc>
      </w:tr>
      <w:tr>
        <w:tc>
          <w:tcPr>
            <w:tcW w:type="dxa" w:w="2000"/>
          </w:tcPr>
          <w:p>
            <w:pPr>
              <w:jc w:val="center"/>
            </w:pPr>
            <w:r>
              <w:rPr>
                <w:rFonts w:ascii="Calibri" w:hAnsi="Calibri"/>
                <w:color w:val="162233"/>
                <w:sz w:val="17"/>
              </w:rPr>
              <w:t>Read bus byte</w:t>
            </w:r>
          </w:p>
        </w:tc>
        <w:tc>
          <w:tcPr>
            <w:tcW w:type="dxa" w:w="2860"/>
          </w:tcPr>
          <w:p>
            <w:pPr>
              <w:jc w:val="left"/>
            </w:pPr>
            <w:r>
              <w:rPr>
                <w:rFonts w:ascii="Calibri" w:hAnsi="Calibri"/>
                <w:color w:val="162233"/>
                <w:sz w:val="17"/>
              </w:rPr>
              <w:t>0xA1</w:t>
            </w:r>
          </w:p>
        </w:tc>
        <w:tc>
          <w:tcPr>
            <w:tcW w:type="dxa" w:w="4500"/>
          </w:tcPr>
          <w:p>
            <w:pPr>
              <w:jc w:val="left"/>
            </w:pPr>
            <w:r>
              <w:rPr>
                <w:rFonts w:ascii="Calibri" w:hAnsi="Calibri"/>
                <w:color w:val="162233"/>
                <w:sz w:val="17"/>
              </w:rPr>
              <w:t>Sent on bus as (0x50 &lt;&lt; 1) | 1</w:t>
            </w:r>
          </w:p>
        </w:tc>
      </w:tr>
      <w:tr>
        <w:tc>
          <w:tcPr>
            <w:tcW w:type="dxa" w:w="2000"/>
          </w:tcPr>
          <w:p>
            <w:pPr>
              <w:jc w:val="left"/>
            </w:pPr>
            <w:r>
              <w:rPr>
                <w:rFonts w:ascii="Calibri" w:hAnsi="Calibri"/>
                <w:color w:val="162233"/>
                <w:sz w:val="17"/>
              </w:rPr>
              <w:t>Address byte bits</w:t>
            </w:r>
          </w:p>
        </w:tc>
        <w:tc>
          <w:tcPr>
            <w:tcW w:type="dxa" w:w="2860"/>
          </w:tcPr>
          <w:p>
            <w:pPr>
              <w:jc w:val="left"/>
            </w:pPr>
            <w:r>
              <w:rPr>
                <w:rFonts w:ascii="Calibri" w:hAnsi="Calibri"/>
                <w:color w:val="162233"/>
                <w:sz w:val="17"/>
              </w:rPr>
              <w:t>1010 A2 A1 A0 R/W</w:t>
            </w:r>
          </w:p>
        </w:tc>
        <w:tc>
          <w:tcPr>
            <w:tcW w:type="dxa" w:w="4500"/>
          </w:tcPr>
          <w:p>
            <w:pPr>
              <w:jc w:val="left"/>
            </w:pPr>
            <w:r>
              <w:rPr>
                <w:rFonts w:ascii="Calibri" w:hAnsi="Calibri"/>
                <w:color w:val="162233"/>
                <w:sz w:val="17"/>
              </w:rPr>
              <w:t>Device type code plus hardware address pins plus direction</w:t>
            </w:r>
          </w:p>
        </w:tc>
      </w:tr>
    </w:tbl>
    <w:p>
      <w:pPr>
        <w:spacing w:after="120"/>
      </w:pP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DECEC"/>
          </w:tcPr>
          <w:p>
            <w:r>
              <w:rPr>
                <w:rFonts w:ascii="Calibri" w:hAnsi="Calibri"/>
                <w:b/>
                <w:color w:val="1F4E79"/>
                <w:sz w:val="21"/>
              </w:rPr>
              <w:t xml:space="preserve">Important correction: </w:t>
            </w:r>
            <w:r>
              <w:rPr>
                <w:rFonts w:ascii="Calibri" w:hAnsi="Calibri"/>
                <w:color w:val="162233"/>
                <w:sz w:val="21"/>
              </w:rPr>
              <w:t>0xA0 is not the 7-bit EEPROM address. The 7-bit address is 0x50 when A2/A1/A0 are low. 0xA0 and 0xA1 are the 8-bit bus bytes transmitted during write and read address phases.</w:t>
            </w:r>
          </w:p>
        </w:tc>
      </w:tr>
    </w:tbl>
    <w:p>
      <w:pPr>
        <w:spacing w:after="80"/>
      </w:pPr>
    </w:p>
    <w:p>
      <w:pPr>
        <w:pStyle w:val="Heading2"/>
      </w:pPr>
      <w:r>
        <w:t>8.2 Memory Word Address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300"/>
        <w:gridCol w:w="4260"/>
      </w:tblGrid>
      <w:tr>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Memory property</w:t>
            </w:r>
          </w:p>
        </w:tc>
        <w:tc>
          <w:tcPr>
            <w:tcW w:type="dxa" w:w="3300"/>
            <w:vAlign w:val="center"/>
            <w:tcMar>
              <w:top w:w="80" w:type="dxa"/>
              <w:start w:w="120" w:type="dxa"/>
              <w:bottom w:w="80" w:type="dxa"/>
              <w:end w:w="120" w:type="dxa"/>
            </w:tcMar>
            <w:shd w:fill="E8EEF5"/>
          </w:tcPr>
          <w:p>
            <w:pPr>
              <w:jc w:val="center"/>
            </w:pPr>
            <w:r>
              <w:rPr>
                <w:rFonts w:ascii="Calibri" w:hAnsi="Calibri"/>
                <w:b/>
                <w:color w:val="162233"/>
                <w:sz w:val="18"/>
              </w:rPr>
              <w:t>AT24C256C value</w:t>
            </w:r>
          </w:p>
        </w:tc>
        <w:tc>
          <w:tcPr>
            <w:tcW w:type="dxa" w:w="4260"/>
            <w:vAlign w:val="center"/>
            <w:tcMar>
              <w:top w:w="80" w:type="dxa"/>
              <w:start w:w="120" w:type="dxa"/>
              <w:bottom w:w="80" w:type="dxa"/>
              <w:end w:w="120" w:type="dxa"/>
            </w:tcMar>
            <w:shd w:fill="E8EEF5"/>
          </w:tcPr>
          <w:p>
            <w:pPr>
              <w:jc w:val="center"/>
            </w:pPr>
            <w:r>
              <w:rPr>
                <w:rFonts w:ascii="Calibri" w:hAnsi="Calibri"/>
                <w:b/>
                <w:color w:val="162233"/>
                <w:sz w:val="18"/>
              </w:rPr>
              <w:t>Implementation effect</w:t>
            </w:r>
          </w:p>
        </w:tc>
      </w:tr>
      <w:tr>
        <w:tc>
          <w:tcPr>
            <w:tcW w:type="dxa" w:w="1800"/>
          </w:tcPr>
          <w:p>
            <w:pPr>
              <w:jc w:val="center"/>
            </w:pPr>
            <w:r>
              <w:rPr>
                <w:rFonts w:ascii="Calibri" w:hAnsi="Calibri"/>
                <w:color w:val="162233"/>
                <w:sz w:val="17"/>
              </w:rPr>
              <w:t>Capacity</w:t>
            </w:r>
          </w:p>
        </w:tc>
        <w:tc>
          <w:tcPr>
            <w:tcW w:type="dxa" w:w="3300"/>
          </w:tcPr>
          <w:p>
            <w:pPr>
              <w:jc w:val="left"/>
            </w:pPr>
            <w:r>
              <w:rPr>
                <w:rFonts w:ascii="Calibri" w:hAnsi="Calibri"/>
                <w:color w:val="162233"/>
                <w:sz w:val="17"/>
              </w:rPr>
              <w:t>256 Kbit = 32,768 x 8 = 32 KiB</w:t>
            </w:r>
          </w:p>
        </w:tc>
        <w:tc>
          <w:tcPr>
            <w:tcW w:type="dxa" w:w="4260"/>
          </w:tcPr>
          <w:p>
            <w:pPr>
              <w:jc w:val="left"/>
            </w:pPr>
            <w:r>
              <w:rPr>
                <w:rFonts w:ascii="Calibri" w:hAnsi="Calibri"/>
                <w:color w:val="162233"/>
                <w:sz w:val="17"/>
              </w:rPr>
              <w:t>Valid byte addresses are 0x0000 through 0x7FFF</w:t>
            </w:r>
          </w:p>
        </w:tc>
      </w:tr>
      <w:tr>
        <w:tc>
          <w:tcPr>
            <w:tcW w:type="dxa" w:w="1800"/>
          </w:tcPr>
          <w:p>
            <w:pPr>
              <w:jc w:val="left"/>
            </w:pPr>
            <w:r>
              <w:rPr>
                <w:rFonts w:ascii="Calibri" w:hAnsi="Calibri"/>
                <w:color w:val="162233"/>
                <w:sz w:val="17"/>
              </w:rPr>
              <w:t>Word address bytes</w:t>
            </w:r>
          </w:p>
        </w:tc>
        <w:tc>
          <w:tcPr>
            <w:tcW w:type="dxa" w:w="3300"/>
          </w:tcPr>
          <w:p>
            <w:pPr>
              <w:jc w:val="left"/>
            </w:pPr>
            <w:r>
              <w:rPr>
                <w:rFonts w:ascii="Calibri" w:hAnsi="Calibri"/>
                <w:color w:val="162233"/>
                <w:sz w:val="17"/>
              </w:rPr>
              <w:t>Two bytes</w:t>
            </w:r>
          </w:p>
        </w:tc>
        <w:tc>
          <w:tcPr>
            <w:tcW w:type="dxa" w:w="4260"/>
          </w:tcPr>
          <w:p>
            <w:pPr>
              <w:jc w:val="left"/>
            </w:pPr>
            <w:r>
              <w:rPr>
                <w:rFonts w:ascii="Calibri" w:hAnsi="Calibri"/>
                <w:color w:val="162233"/>
                <w:sz w:val="17"/>
              </w:rPr>
              <w:t>Send high address byte first, then low address byte</w:t>
            </w:r>
          </w:p>
        </w:tc>
      </w:tr>
      <w:tr>
        <w:tc>
          <w:tcPr>
            <w:tcW w:type="dxa" w:w="1800"/>
          </w:tcPr>
          <w:p>
            <w:pPr>
              <w:jc w:val="center"/>
            </w:pPr>
            <w:r>
              <w:rPr>
                <w:rFonts w:ascii="Calibri" w:hAnsi="Calibri"/>
                <w:color w:val="162233"/>
                <w:sz w:val="17"/>
              </w:rPr>
              <w:t>Page size</w:t>
            </w:r>
          </w:p>
        </w:tc>
        <w:tc>
          <w:tcPr>
            <w:tcW w:type="dxa" w:w="3300"/>
          </w:tcPr>
          <w:p>
            <w:pPr>
              <w:jc w:val="left"/>
            </w:pPr>
            <w:r>
              <w:rPr>
                <w:rFonts w:ascii="Calibri" w:hAnsi="Calibri"/>
                <w:color w:val="162233"/>
                <w:sz w:val="17"/>
              </w:rPr>
              <w:t>64 bytes</w:t>
            </w:r>
          </w:p>
        </w:tc>
        <w:tc>
          <w:tcPr>
            <w:tcW w:type="dxa" w:w="4260"/>
          </w:tcPr>
          <w:p>
            <w:pPr>
              <w:jc w:val="left"/>
            </w:pPr>
            <w:r>
              <w:rPr>
                <w:rFonts w:ascii="Calibri" w:hAnsi="Calibri"/>
                <w:color w:val="162233"/>
                <w:sz w:val="17"/>
              </w:rPr>
              <w:t>Page writes must not cross a 64-byte page boundary</w:t>
            </w:r>
          </w:p>
        </w:tc>
      </w:tr>
      <w:tr>
        <w:tc>
          <w:tcPr>
            <w:tcW w:type="dxa" w:w="1800"/>
          </w:tcPr>
          <w:p>
            <w:pPr>
              <w:jc w:val="center"/>
            </w:pPr>
            <w:r>
              <w:rPr>
                <w:rFonts w:ascii="Calibri" w:hAnsi="Calibri"/>
                <w:color w:val="162233"/>
                <w:sz w:val="17"/>
              </w:rPr>
              <w:t>Write cycle</w:t>
            </w:r>
          </w:p>
        </w:tc>
        <w:tc>
          <w:tcPr>
            <w:tcW w:type="dxa" w:w="3300"/>
          </w:tcPr>
          <w:p>
            <w:pPr>
              <w:jc w:val="left"/>
            </w:pPr>
            <w:r>
              <w:rPr>
                <w:rFonts w:ascii="Calibri" w:hAnsi="Calibri"/>
                <w:color w:val="162233"/>
                <w:sz w:val="17"/>
              </w:rPr>
              <w:t>Internal nonvolatile programming after STOP</w:t>
            </w:r>
          </w:p>
        </w:tc>
        <w:tc>
          <w:tcPr>
            <w:tcW w:type="dxa" w:w="4260"/>
          </w:tcPr>
          <w:p>
            <w:pPr>
              <w:jc w:val="left"/>
            </w:pPr>
            <w:r>
              <w:rPr>
                <w:rFonts w:ascii="Calibri" w:hAnsi="Calibri"/>
                <w:color w:val="162233"/>
                <w:sz w:val="17"/>
              </w:rPr>
              <w:t>Use delay or ACK polling before next write/read</w:t>
            </w:r>
          </w:p>
        </w:tc>
      </w:tr>
      <w:tr>
        <w:tc>
          <w:tcPr>
            <w:tcW w:type="dxa" w:w="1800"/>
          </w:tcPr>
          <w:p>
            <w:pPr>
              <w:jc w:val="center"/>
            </w:pPr>
            <w:r>
              <w:rPr>
                <w:rFonts w:ascii="Calibri" w:hAnsi="Calibri"/>
                <w:color w:val="162233"/>
                <w:sz w:val="17"/>
              </w:rPr>
              <w:t>WP pin</w:t>
            </w:r>
          </w:p>
        </w:tc>
        <w:tc>
          <w:tcPr>
            <w:tcW w:type="dxa" w:w="3300"/>
          </w:tcPr>
          <w:p>
            <w:pPr>
              <w:jc w:val="left"/>
            </w:pPr>
            <w:r>
              <w:rPr>
                <w:rFonts w:ascii="Calibri" w:hAnsi="Calibri"/>
                <w:color w:val="162233"/>
                <w:sz w:val="17"/>
              </w:rPr>
              <w:t>Write protect input</w:t>
            </w:r>
          </w:p>
        </w:tc>
        <w:tc>
          <w:tcPr>
            <w:tcW w:type="dxa" w:w="4260"/>
          </w:tcPr>
          <w:p>
            <w:pPr>
              <w:jc w:val="left"/>
            </w:pPr>
            <w:r>
              <w:rPr>
                <w:rFonts w:ascii="Calibri" w:hAnsi="Calibri"/>
                <w:color w:val="162233"/>
                <w:sz w:val="17"/>
              </w:rPr>
              <w:t>Does not normally prevent address ACK; it prevents actual memory programming</w:t>
            </w:r>
          </w:p>
        </w:tc>
      </w:tr>
    </w:tbl>
    <w:p>
      <w:pPr>
        <w:spacing w:after="120"/>
      </w:pPr>
    </w:p>
    <w:p>
      <w:pPr>
        <w:pStyle w:val="Heading1"/>
      </w:pPr>
      <w:r>
        <w:t>9. Write 1 Byte to AT24C256</w:t>
      </w:r>
    </w:p>
    <w:p>
      <w:pPr>
        <w:pStyle w:val="Heading2"/>
      </w:pPr>
      <w:r>
        <w:t>9.1 Bus-Level Frame</w:t>
      </w:r>
    </w:p>
    <w:p>
      <w:pPr>
        <w:pStyle w:val="CodeBlock"/>
      </w:pPr>
      <w:r>
        <w:rPr>
          <w:rFonts w:ascii="Consolas" w:hAnsi="Consolas"/>
          <w:color w:val="162233"/>
          <w:sz w:val="16"/>
        </w:rPr>
        <w:t>START</w:t>
        <w:br/>
        <w:t>0xA0                 -&gt; EEPROM address + Write bit</w:t>
        <w:br/>
        <w:t>ACK from EEPROM</w:t>
        <w:br/>
        <w:t>Memory address high  -&gt; A14..A8 in lower bits of first word-address byte</w:t>
        <w:br/>
        <w:t>ACK from EEPROM</w:t>
        <w:br/>
        <w:t>Memory address low   -&gt; A7..A0</w:t>
        <w:br/>
        <w:t>ACK from EEPROM</w:t>
        <w:br/>
        <w:t>Data byte</w:t>
        <w:br/>
        <w:t>ACK from EEPROM</w:t>
        <w:br/>
        <w:t>STOP</w:t>
        <w:br/>
        <w:t>EEPROM internal write cycle begins</w:t>
      </w:r>
    </w:p>
    <w:p>
      <w:pPr>
        <w:pStyle w:val="Heading2"/>
      </w:pPr>
      <w:r>
        <w:t>9.2 STM32 Polling Sequence</w:t>
      </w:r>
    </w:p>
    <w:p>
      <w:pPr>
        <w:pStyle w:val="ListNumber"/>
      </w:pPr>
      <w:r>
        <w:rPr>
          <w:rFonts w:ascii="Calibri" w:hAnsi="Calibri"/>
          <w:color w:val="162233"/>
          <w:sz w:val="21"/>
        </w:rPr>
        <w:t>Wait until SR2.BUSY is clear, or use a timeout and recover if the bus is stuck.</w:t>
      </w:r>
    </w:p>
    <w:p>
      <w:pPr>
        <w:pStyle w:val="ListNumber"/>
      </w:pPr>
      <w:r>
        <w:rPr>
          <w:rFonts w:ascii="Calibri" w:hAnsi="Calibri"/>
          <w:color w:val="162233"/>
          <w:sz w:val="21"/>
        </w:rPr>
        <w:t>Set CR1.START and wait for SR1.SB.</w:t>
      </w:r>
    </w:p>
    <w:p>
      <w:pPr>
        <w:pStyle w:val="ListNumber"/>
      </w:pPr>
      <w:r>
        <w:rPr>
          <w:rFonts w:ascii="Calibri" w:hAnsi="Calibri"/>
          <w:color w:val="162233"/>
          <w:sz w:val="21"/>
        </w:rPr>
        <w:t>Write 0xA0 to DR. This clears SB and starts the address phase.</w:t>
      </w:r>
    </w:p>
    <w:p>
      <w:pPr>
        <w:pStyle w:val="ListNumber"/>
      </w:pPr>
      <w:r>
        <w:rPr>
          <w:rFonts w:ascii="Calibri" w:hAnsi="Calibri"/>
          <w:color w:val="162233"/>
          <w:sz w:val="21"/>
        </w:rPr>
        <w:t>Wait for SR1.ADDR. If SR1.AF sets instead, the target NACKed the address.</w:t>
      </w:r>
    </w:p>
    <w:p>
      <w:pPr>
        <w:pStyle w:val="ListNumber"/>
      </w:pPr>
      <w:r>
        <w:rPr>
          <w:rFonts w:ascii="Calibri" w:hAnsi="Calibri"/>
          <w:color w:val="162233"/>
          <w:sz w:val="21"/>
        </w:rPr>
        <w:t>Clear ADDR by reading SR1 followed by SR2.</w:t>
      </w:r>
    </w:p>
    <w:p>
      <w:pPr>
        <w:pStyle w:val="ListNumber"/>
      </w:pPr>
      <w:r>
        <w:rPr>
          <w:rFonts w:ascii="Calibri" w:hAnsi="Calibri"/>
          <w:color w:val="162233"/>
          <w:sz w:val="21"/>
        </w:rPr>
        <w:t>Wait TXE, write memory address high byte.</w:t>
      </w:r>
    </w:p>
    <w:p>
      <w:pPr>
        <w:pStyle w:val="ListNumber"/>
      </w:pPr>
      <w:r>
        <w:rPr>
          <w:rFonts w:ascii="Calibri" w:hAnsi="Calibri"/>
          <w:color w:val="162233"/>
          <w:sz w:val="21"/>
        </w:rPr>
        <w:t>Wait TXE, write memory address low byte.</w:t>
      </w:r>
    </w:p>
    <w:p>
      <w:pPr>
        <w:pStyle w:val="ListNumber"/>
      </w:pPr>
      <w:r>
        <w:rPr>
          <w:rFonts w:ascii="Calibri" w:hAnsi="Calibri"/>
          <w:color w:val="162233"/>
          <w:sz w:val="21"/>
        </w:rPr>
        <w:t>Wait TXE, write the data byte.</w:t>
      </w:r>
    </w:p>
    <w:p>
      <w:pPr>
        <w:pStyle w:val="ListNumber"/>
      </w:pPr>
      <w:r>
        <w:rPr>
          <w:rFonts w:ascii="Calibri" w:hAnsi="Calibri"/>
          <w:color w:val="162233"/>
          <w:sz w:val="21"/>
        </w:rPr>
        <w:t>Wait BTF to confirm the final byte moved through the shifter and ACK phase completed.</w:t>
      </w:r>
    </w:p>
    <w:p>
      <w:pPr>
        <w:pStyle w:val="ListNumber"/>
      </w:pPr>
      <w:r>
        <w:rPr>
          <w:rFonts w:ascii="Calibri" w:hAnsi="Calibri"/>
          <w:color w:val="162233"/>
          <w:sz w:val="21"/>
        </w:rPr>
        <w:t>Generate STOP. Then wait the EEPROM write cycle or use ACK polling before the next access.</w:t>
      </w:r>
    </w:p>
    <w:p>
      <w:pPr>
        <w:pStyle w:val="Heading2"/>
      </w:pPr>
      <w:r>
        <w:t>9.3 Why BTF Matters on the Final Byte</w:t>
      </w:r>
    </w:p>
    <w:p>
      <w:r>
        <w:rPr>
          <w:rFonts w:ascii="Calibri" w:hAnsi="Calibri"/>
        </w:rPr>
        <w:t>TXE only means the data register can accept another byte. BTF means the byte transfer finished at the bus level. For the final data byte of a write operation, waiting for BTF before STOP helps ensure the data and ACK phase completed. A robust driver should still include a timeout and check AF, BERR and ARLO.</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600"/>
        <w:gridCol w:w="3400"/>
        <w:gridCol w:w="4360"/>
      </w:tblGrid>
      <w:tr>
        <w:tc>
          <w:tcPr>
            <w:tcW w:type="dxa" w:w="1600"/>
            <w:vAlign w:val="center"/>
            <w:tcMar>
              <w:top w:w="80" w:type="dxa"/>
              <w:start w:w="120" w:type="dxa"/>
              <w:bottom w:w="80" w:type="dxa"/>
              <w:end w:w="120" w:type="dxa"/>
            </w:tcMar>
            <w:shd w:fill="E8EEF5"/>
          </w:tcPr>
          <w:p>
            <w:pPr>
              <w:jc w:val="center"/>
            </w:pPr>
            <w:r>
              <w:rPr>
                <w:rFonts w:ascii="Calibri" w:hAnsi="Calibri"/>
                <w:b/>
                <w:color w:val="162233"/>
                <w:sz w:val="18"/>
              </w:rPr>
              <w:t>If polling stops at</w:t>
            </w:r>
          </w:p>
        </w:tc>
        <w:tc>
          <w:tcPr>
            <w:tcW w:type="dxa" w:w="3400"/>
            <w:vAlign w:val="center"/>
            <w:tcMar>
              <w:top w:w="80" w:type="dxa"/>
              <w:start w:w="120" w:type="dxa"/>
              <w:bottom w:w="80" w:type="dxa"/>
              <w:end w:w="120" w:type="dxa"/>
            </w:tcMar>
            <w:shd w:fill="E8EEF5"/>
          </w:tcPr>
          <w:p>
            <w:pPr>
              <w:jc w:val="center"/>
            </w:pPr>
            <w:r>
              <w:rPr>
                <w:rFonts w:ascii="Calibri" w:hAnsi="Calibri"/>
                <w:b/>
                <w:color w:val="162233"/>
                <w:sz w:val="18"/>
              </w:rPr>
              <w:t>Likely meaning</w:t>
            </w:r>
          </w:p>
        </w:tc>
        <w:tc>
          <w:tcPr>
            <w:tcW w:type="dxa" w:w="4360"/>
            <w:vAlign w:val="center"/>
            <w:tcMar>
              <w:top w:w="80" w:type="dxa"/>
              <w:start w:w="120" w:type="dxa"/>
              <w:bottom w:w="80" w:type="dxa"/>
              <w:end w:w="120" w:type="dxa"/>
            </w:tcMar>
            <w:shd w:fill="E8EEF5"/>
          </w:tcPr>
          <w:p>
            <w:pPr>
              <w:jc w:val="center"/>
            </w:pPr>
            <w:r>
              <w:rPr>
                <w:rFonts w:ascii="Calibri" w:hAnsi="Calibri"/>
                <w:b/>
                <w:color w:val="162233"/>
                <w:sz w:val="18"/>
              </w:rPr>
              <w:t>Debug action</w:t>
            </w:r>
          </w:p>
        </w:tc>
      </w:tr>
      <w:tr>
        <w:tc>
          <w:tcPr>
            <w:tcW w:type="dxa" w:w="1600"/>
          </w:tcPr>
          <w:p>
            <w:pPr>
              <w:jc w:val="center"/>
            </w:pPr>
            <w:r>
              <w:rPr>
                <w:rFonts w:ascii="Calibri" w:hAnsi="Calibri"/>
                <w:color w:val="162233"/>
                <w:sz w:val="17"/>
              </w:rPr>
              <w:t>SB wait</w:t>
            </w:r>
          </w:p>
        </w:tc>
        <w:tc>
          <w:tcPr>
            <w:tcW w:type="dxa" w:w="3400"/>
          </w:tcPr>
          <w:p>
            <w:pPr>
              <w:jc w:val="left"/>
            </w:pPr>
            <w:r>
              <w:rPr>
                <w:rFonts w:ascii="Calibri" w:hAnsi="Calibri"/>
                <w:color w:val="162233"/>
                <w:sz w:val="17"/>
              </w:rPr>
              <w:t>START was not generated</w:t>
            </w:r>
          </w:p>
        </w:tc>
        <w:tc>
          <w:tcPr>
            <w:tcW w:type="dxa" w:w="4360"/>
          </w:tcPr>
          <w:p>
            <w:pPr>
              <w:jc w:val="left"/>
            </w:pPr>
            <w:r>
              <w:rPr>
                <w:rFonts w:ascii="Calibri" w:hAnsi="Calibri"/>
                <w:color w:val="162233"/>
                <w:sz w:val="17"/>
              </w:rPr>
              <w:t>Check PE, SCL/SDA high, GPIO AF/open-drain/pull-ups and BUSY</w:t>
            </w:r>
          </w:p>
        </w:tc>
      </w:tr>
      <w:tr>
        <w:tc>
          <w:tcPr>
            <w:tcW w:type="dxa" w:w="1600"/>
          </w:tcPr>
          <w:p>
            <w:pPr>
              <w:jc w:val="center"/>
            </w:pPr>
            <w:r>
              <w:rPr>
                <w:rFonts w:ascii="Calibri" w:hAnsi="Calibri"/>
                <w:color w:val="162233"/>
                <w:sz w:val="17"/>
              </w:rPr>
              <w:t>ADDR wait</w:t>
            </w:r>
          </w:p>
        </w:tc>
        <w:tc>
          <w:tcPr>
            <w:tcW w:type="dxa" w:w="3400"/>
          </w:tcPr>
          <w:p>
            <w:pPr>
              <w:jc w:val="left"/>
            </w:pPr>
            <w:r>
              <w:rPr>
                <w:rFonts w:ascii="Calibri" w:hAnsi="Calibri"/>
                <w:color w:val="162233"/>
                <w:sz w:val="17"/>
              </w:rPr>
              <w:t>No address ACK or flag was disturbed</w:t>
            </w:r>
          </w:p>
        </w:tc>
        <w:tc>
          <w:tcPr>
            <w:tcW w:type="dxa" w:w="4360"/>
          </w:tcPr>
          <w:p>
            <w:pPr>
              <w:jc w:val="left"/>
            </w:pPr>
            <w:r>
              <w:rPr>
                <w:rFonts w:ascii="Calibri" w:hAnsi="Calibri"/>
                <w:color w:val="162233"/>
                <w:sz w:val="17"/>
              </w:rPr>
              <w:t>Check 0x50/0xA0, A pins, wiring, AF flag and debugger SFR view</w:t>
            </w:r>
          </w:p>
        </w:tc>
      </w:tr>
      <w:tr>
        <w:tc>
          <w:tcPr>
            <w:tcW w:type="dxa" w:w="1600"/>
          </w:tcPr>
          <w:p>
            <w:pPr>
              <w:jc w:val="center"/>
            </w:pPr>
            <w:r>
              <w:rPr>
                <w:rFonts w:ascii="Calibri" w:hAnsi="Calibri"/>
                <w:color w:val="162233"/>
                <w:sz w:val="17"/>
              </w:rPr>
              <w:t>TXE wait</w:t>
            </w:r>
          </w:p>
        </w:tc>
        <w:tc>
          <w:tcPr>
            <w:tcW w:type="dxa" w:w="3400"/>
          </w:tcPr>
          <w:p>
            <w:pPr>
              <w:jc w:val="left"/>
            </w:pPr>
            <w:r>
              <w:rPr>
                <w:rFonts w:ascii="Calibri" w:hAnsi="Calibri"/>
                <w:color w:val="162233"/>
                <w:sz w:val="17"/>
              </w:rPr>
              <w:t>Data register not ready</w:t>
            </w:r>
          </w:p>
        </w:tc>
        <w:tc>
          <w:tcPr>
            <w:tcW w:type="dxa" w:w="4360"/>
          </w:tcPr>
          <w:p>
            <w:pPr>
              <w:jc w:val="left"/>
            </w:pPr>
            <w:r>
              <w:rPr>
                <w:rFonts w:ascii="Calibri" w:hAnsi="Calibri"/>
                <w:color w:val="162233"/>
                <w:sz w:val="17"/>
              </w:rPr>
              <w:t>Check peripheral state and previous flag clearing</w:t>
            </w:r>
          </w:p>
        </w:tc>
      </w:tr>
      <w:tr>
        <w:tc>
          <w:tcPr>
            <w:tcW w:type="dxa" w:w="1600"/>
          </w:tcPr>
          <w:p>
            <w:pPr>
              <w:jc w:val="center"/>
            </w:pPr>
            <w:r>
              <w:rPr>
                <w:rFonts w:ascii="Calibri" w:hAnsi="Calibri"/>
                <w:color w:val="162233"/>
                <w:sz w:val="17"/>
              </w:rPr>
              <w:t>BTF wait</w:t>
            </w:r>
          </w:p>
        </w:tc>
        <w:tc>
          <w:tcPr>
            <w:tcW w:type="dxa" w:w="3400"/>
          </w:tcPr>
          <w:p>
            <w:pPr>
              <w:jc w:val="left"/>
            </w:pPr>
            <w:r>
              <w:rPr>
                <w:rFonts w:ascii="Calibri" w:hAnsi="Calibri"/>
                <w:color w:val="162233"/>
                <w:sz w:val="17"/>
              </w:rPr>
              <w:t>Byte not fully transferred</w:t>
            </w:r>
          </w:p>
        </w:tc>
        <w:tc>
          <w:tcPr>
            <w:tcW w:type="dxa" w:w="4360"/>
          </w:tcPr>
          <w:p>
            <w:pPr>
              <w:jc w:val="left"/>
            </w:pPr>
            <w:r>
              <w:rPr>
                <w:rFonts w:ascii="Calibri" w:hAnsi="Calibri"/>
                <w:color w:val="162233"/>
                <w:sz w:val="17"/>
              </w:rPr>
              <w:t>Check clock stretching, NACK, bus waveform and STOP timing</w:t>
            </w:r>
          </w:p>
        </w:tc>
      </w:tr>
      <w:tr>
        <w:tc>
          <w:tcPr>
            <w:tcW w:type="dxa" w:w="1600"/>
          </w:tcPr>
          <w:p>
            <w:pPr>
              <w:jc w:val="center"/>
            </w:pPr>
            <w:r>
              <w:rPr>
                <w:rFonts w:ascii="Calibri" w:hAnsi="Calibri"/>
                <w:color w:val="162233"/>
                <w:sz w:val="17"/>
              </w:rPr>
              <w:t>After STOP</w:t>
            </w:r>
          </w:p>
        </w:tc>
        <w:tc>
          <w:tcPr>
            <w:tcW w:type="dxa" w:w="3400"/>
          </w:tcPr>
          <w:p>
            <w:pPr>
              <w:jc w:val="left"/>
            </w:pPr>
            <w:r>
              <w:rPr>
                <w:rFonts w:ascii="Calibri" w:hAnsi="Calibri"/>
                <w:color w:val="162233"/>
                <w:sz w:val="17"/>
              </w:rPr>
              <w:t>EEPROM busy internally</w:t>
            </w:r>
          </w:p>
        </w:tc>
        <w:tc>
          <w:tcPr>
            <w:tcW w:type="dxa" w:w="4360"/>
          </w:tcPr>
          <w:p>
            <w:pPr>
              <w:jc w:val="left"/>
            </w:pPr>
            <w:r>
              <w:rPr>
                <w:rFonts w:ascii="Calibri" w:hAnsi="Calibri"/>
                <w:color w:val="162233"/>
                <w:sz w:val="17"/>
              </w:rPr>
              <w:t>Use ACK polling or delay up to the datasheet write-cycle maximum</w:t>
            </w:r>
          </w:p>
        </w:tc>
      </w:tr>
    </w:tbl>
    <w:p>
      <w:pPr>
        <w:spacing w:after="120"/>
      </w:pPr>
    </w:p>
    <w:p>
      <w:pPr>
        <w:pStyle w:val="Heading1"/>
      </w:pPr>
      <w:r>
        <w:t>10. Read 1 Byte from AT24C256</w:t>
      </w:r>
    </w:p>
    <w:p>
      <w:pPr>
        <w:pStyle w:val="Heading2"/>
      </w:pPr>
      <w:r>
        <w:t>10.1 Why a Dummy Write Is Needed</w:t>
      </w:r>
    </w:p>
    <w:p>
      <w:r>
        <w:rPr>
          <w:rFonts w:ascii="Calibri" w:hAnsi="Calibri"/>
        </w:rPr>
        <w:t>A random read from EEPROM first needs to load the target memory address. That address phase is performed as a write operation without sending data to be stored. The controller then issues a repeated START and changes direction to receiver mode.</w:t>
      </w:r>
    </w:p>
    <w:p>
      <w:pPr>
        <w:pStyle w:val="CodeBlock"/>
      </w:pPr>
      <w:r>
        <w:rPr>
          <w:rFonts w:ascii="Consolas" w:hAnsi="Consolas"/>
          <w:color w:val="162233"/>
          <w:sz w:val="16"/>
        </w:rPr>
        <w:t>Dummy write phase:</w:t>
        <w:br/>
        <w:t>START -&gt; 0xA0 -&gt; ACK -&gt; memory high -&gt; ACK -&gt; memory low -&gt; ACK</w:t>
        <w:br/>
        <w:br/>
        <w:t>Direction change:</w:t>
        <w:br/>
        <w:t>Repeated START -&gt; 0xA1 -&gt; ACK</w:t>
        <w:br/>
        <w:br/>
        <w:t>Single-byte receive:</w:t>
        <w:br/>
        <w:t>Controller prepares NACK for the last byte</w:t>
        <w:br/>
        <w:t>Controller clears ADDR</w:t>
        <w:br/>
        <w:t>Controller requests STOP</w:t>
        <w:br/>
        <w:t>EEPROM shifts data byte</w:t>
        <w:br/>
        <w:t>RXNE sets</w:t>
        <w:br/>
        <w:t>Firmware reads DR</w:t>
      </w:r>
    </w:p>
    <w:p>
      <w:pPr>
        <w:pStyle w:val="Heading2"/>
      </w:pPr>
      <w:r>
        <w:t>10.2 STM32 One-Byte Read Sequence</w:t>
      </w:r>
    </w:p>
    <w:p>
      <w:pPr>
        <w:pStyle w:val="ListNumber"/>
      </w:pPr>
      <w:r>
        <w:rPr>
          <w:rFonts w:ascii="Calibri" w:hAnsi="Calibri"/>
          <w:color w:val="162233"/>
          <w:sz w:val="21"/>
        </w:rPr>
        <w:t>Generate START and send 0xA0 to select EEPROM in write direction.</w:t>
      </w:r>
    </w:p>
    <w:p>
      <w:pPr>
        <w:pStyle w:val="ListNumber"/>
      </w:pPr>
      <w:r>
        <w:rPr>
          <w:rFonts w:ascii="Calibri" w:hAnsi="Calibri"/>
          <w:color w:val="162233"/>
          <w:sz w:val="21"/>
        </w:rPr>
        <w:t>Clear ADDR, then send the two-byte memory address.</w:t>
      </w:r>
    </w:p>
    <w:p>
      <w:pPr>
        <w:pStyle w:val="ListNumber"/>
      </w:pPr>
      <w:r>
        <w:rPr>
          <w:rFonts w:ascii="Calibri" w:hAnsi="Calibri"/>
          <w:color w:val="162233"/>
          <w:sz w:val="21"/>
        </w:rPr>
        <w:t>Wait until the address bytes have left the transmitter path.</w:t>
      </w:r>
    </w:p>
    <w:p>
      <w:pPr>
        <w:pStyle w:val="ListNumber"/>
      </w:pPr>
      <w:r>
        <w:rPr>
          <w:rFonts w:ascii="Calibri" w:hAnsi="Calibri"/>
          <w:color w:val="162233"/>
          <w:sz w:val="21"/>
        </w:rPr>
        <w:t>Generate repeated START, wait SB, then send 0xA1.</w:t>
      </w:r>
    </w:p>
    <w:p>
      <w:pPr>
        <w:pStyle w:val="ListNumber"/>
      </w:pPr>
      <w:r>
        <w:rPr>
          <w:rFonts w:ascii="Calibri" w:hAnsi="Calibri"/>
          <w:color w:val="162233"/>
          <w:sz w:val="21"/>
        </w:rPr>
        <w:t>Wait ADDR for the read address ACK.</w:t>
      </w:r>
    </w:p>
    <w:p>
      <w:pPr>
        <w:pStyle w:val="ListNumber"/>
      </w:pPr>
      <w:r>
        <w:rPr>
          <w:rFonts w:ascii="Calibri" w:hAnsi="Calibri"/>
          <w:color w:val="162233"/>
          <w:sz w:val="21"/>
        </w:rPr>
        <w:t>Clear ACK before clearing ADDR, because only one byte will be received.</w:t>
      </w:r>
    </w:p>
    <w:p>
      <w:pPr>
        <w:pStyle w:val="ListNumber"/>
      </w:pPr>
      <w:r>
        <w:rPr>
          <w:rFonts w:ascii="Calibri" w:hAnsi="Calibri"/>
          <w:color w:val="162233"/>
          <w:sz w:val="21"/>
        </w:rPr>
        <w:t>Clear ADDR by reading SR1 then SR2.</w:t>
      </w:r>
    </w:p>
    <w:p>
      <w:pPr>
        <w:pStyle w:val="ListNumber"/>
      </w:pPr>
      <w:r>
        <w:rPr>
          <w:rFonts w:ascii="Calibri" w:hAnsi="Calibri"/>
          <w:color w:val="162233"/>
          <w:sz w:val="21"/>
        </w:rPr>
        <w:t>Generate STOP before or around the final byte completion according to the STM32 single-byte receive sequence.</w:t>
      </w:r>
    </w:p>
    <w:p>
      <w:pPr>
        <w:pStyle w:val="ListNumber"/>
      </w:pPr>
      <w:r>
        <w:rPr>
          <w:rFonts w:ascii="Calibri" w:hAnsi="Calibri"/>
          <w:color w:val="162233"/>
          <w:sz w:val="21"/>
        </w:rPr>
        <w:t>Wait RXNE, read DR, then restore ACK for future multi-byte receives.</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Why NACK/STOP appear before DR read: </w:t>
            </w:r>
            <w:r>
              <w:rPr>
                <w:rFonts w:ascii="Calibri" w:hAnsi="Calibri"/>
                <w:color w:val="162233"/>
                <w:sz w:val="21"/>
              </w:rPr>
              <w:t>For the final byte, the controller must tell the EEPROM that no more data is wanted. On STM32F4, software prepares this before reading DR because the peripheral must control the ninth clock ACK/NACK and STOP timing while the byte is being received.</w:t>
            </w:r>
          </w:p>
        </w:tc>
      </w:tr>
    </w:tbl>
    <w:p>
      <w:pPr>
        <w:spacing w:after="80"/>
      </w:pPr>
    </w:p>
    <w:p>
      <w:pPr>
        <w:pStyle w:val="Heading2"/>
      </w:pPr>
      <w:r>
        <w:t>10.3 Generic I2C Frame Versus EEPROM Frame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3600"/>
        <w:gridCol w:w="4060"/>
      </w:tblGrid>
      <w:tr>
        <w:tc>
          <w:tcPr>
            <w:tcW w:type="dxa" w:w="1700"/>
            <w:vAlign w:val="center"/>
            <w:tcMar>
              <w:top w:w="80" w:type="dxa"/>
              <w:start w:w="120" w:type="dxa"/>
              <w:bottom w:w="80" w:type="dxa"/>
              <w:end w:w="120" w:type="dxa"/>
            </w:tcMar>
            <w:shd w:fill="E8EEF5"/>
          </w:tcPr>
          <w:p>
            <w:pPr>
              <w:jc w:val="center"/>
            </w:pPr>
            <w:r>
              <w:rPr>
                <w:rFonts w:ascii="Calibri" w:hAnsi="Calibri"/>
                <w:b/>
                <w:color w:val="162233"/>
                <w:sz w:val="18"/>
              </w:rPr>
              <w:t>Frame type</w:t>
            </w:r>
          </w:p>
        </w:tc>
        <w:tc>
          <w:tcPr>
            <w:tcW w:type="dxa" w:w="3600"/>
            <w:vAlign w:val="center"/>
            <w:tcMar>
              <w:top w:w="80" w:type="dxa"/>
              <w:start w:w="120" w:type="dxa"/>
              <w:bottom w:w="80" w:type="dxa"/>
              <w:end w:w="120" w:type="dxa"/>
            </w:tcMar>
            <w:shd w:fill="E8EEF5"/>
          </w:tcPr>
          <w:p>
            <w:pPr>
              <w:jc w:val="center"/>
            </w:pPr>
            <w:r>
              <w:rPr>
                <w:rFonts w:ascii="Calibri" w:hAnsi="Calibri"/>
                <w:b/>
                <w:color w:val="162233"/>
                <w:sz w:val="18"/>
              </w:rPr>
              <w:t>Generic I2C structure</w:t>
            </w:r>
          </w:p>
        </w:tc>
        <w:tc>
          <w:tcPr>
            <w:tcW w:type="dxa" w:w="4060"/>
            <w:vAlign w:val="center"/>
            <w:tcMar>
              <w:top w:w="80" w:type="dxa"/>
              <w:start w:w="120" w:type="dxa"/>
              <w:bottom w:w="80" w:type="dxa"/>
              <w:end w:w="120" w:type="dxa"/>
            </w:tcMar>
            <w:shd w:fill="E8EEF5"/>
          </w:tcPr>
          <w:p>
            <w:pPr>
              <w:jc w:val="center"/>
            </w:pPr>
            <w:r>
              <w:rPr>
                <w:rFonts w:ascii="Calibri" w:hAnsi="Calibri"/>
                <w:b/>
                <w:color w:val="162233"/>
                <w:sz w:val="18"/>
              </w:rPr>
              <w:t>AT24C256-specific addition</w:t>
            </w:r>
          </w:p>
        </w:tc>
      </w:tr>
      <w:tr>
        <w:tc>
          <w:tcPr>
            <w:tcW w:type="dxa" w:w="1700"/>
          </w:tcPr>
          <w:p>
            <w:pPr>
              <w:jc w:val="center"/>
            </w:pPr>
            <w:r>
              <w:rPr>
                <w:rFonts w:ascii="Calibri" w:hAnsi="Calibri"/>
                <w:color w:val="162233"/>
                <w:sz w:val="17"/>
              </w:rPr>
              <w:t>Write</w:t>
            </w:r>
          </w:p>
        </w:tc>
        <w:tc>
          <w:tcPr>
            <w:tcW w:type="dxa" w:w="3600"/>
          </w:tcPr>
          <w:p>
            <w:pPr>
              <w:jc w:val="left"/>
            </w:pPr>
            <w:r>
              <w:rPr>
                <w:rFonts w:ascii="Calibri" w:hAnsi="Calibri"/>
                <w:color w:val="162233"/>
                <w:sz w:val="17"/>
              </w:rPr>
              <w:t>START, address+W, data bytes, STOP</w:t>
            </w:r>
          </w:p>
        </w:tc>
        <w:tc>
          <w:tcPr>
            <w:tcW w:type="dxa" w:w="4060"/>
          </w:tcPr>
          <w:p>
            <w:pPr>
              <w:jc w:val="left"/>
            </w:pPr>
            <w:r>
              <w:rPr>
                <w:rFonts w:ascii="Calibri" w:hAnsi="Calibri"/>
                <w:color w:val="162233"/>
                <w:sz w:val="17"/>
              </w:rPr>
              <w:t>The first two data bytes are the memory word address</w:t>
            </w:r>
          </w:p>
        </w:tc>
      </w:tr>
      <w:tr>
        <w:tc>
          <w:tcPr>
            <w:tcW w:type="dxa" w:w="1700"/>
          </w:tcPr>
          <w:p>
            <w:pPr>
              <w:jc w:val="left"/>
            </w:pPr>
            <w:r>
              <w:rPr>
                <w:rFonts w:ascii="Calibri" w:hAnsi="Calibri"/>
                <w:color w:val="162233"/>
                <w:sz w:val="17"/>
              </w:rPr>
              <w:t>Current address read</w:t>
            </w:r>
          </w:p>
        </w:tc>
        <w:tc>
          <w:tcPr>
            <w:tcW w:type="dxa" w:w="3600"/>
          </w:tcPr>
          <w:p>
            <w:pPr>
              <w:jc w:val="left"/>
            </w:pPr>
            <w:r>
              <w:rPr>
                <w:rFonts w:ascii="Calibri" w:hAnsi="Calibri"/>
                <w:color w:val="162233"/>
                <w:sz w:val="17"/>
              </w:rPr>
              <w:t>START, address+R, data, NACK, STOP</w:t>
            </w:r>
          </w:p>
        </w:tc>
        <w:tc>
          <w:tcPr>
            <w:tcW w:type="dxa" w:w="4060"/>
          </w:tcPr>
          <w:p>
            <w:pPr>
              <w:jc w:val="left"/>
            </w:pPr>
            <w:r>
              <w:rPr>
                <w:rFonts w:ascii="Calibri" w:hAnsi="Calibri"/>
                <w:color w:val="162233"/>
                <w:sz w:val="17"/>
              </w:rPr>
              <w:t>Uses EEPROM internal address pointer</w:t>
            </w:r>
          </w:p>
        </w:tc>
      </w:tr>
      <w:tr>
        <w:tc>
          <w:tcPr>
            <w:tcW w:type="dxa" w:w="1700"/>
          </w:tcPr>
          <w:p>
            <w:pPr>
              <w:jc w:val="center"/>
            </w:pPr>
            <w:r>
              <w:rPr>
                <w:rFonts w:ascii="Calibri" w:hAnsi="Calibri"/>
                <w:color w:val="162233"/>
                <w:sz w:val="17"/>
              </w:rPr>
              <w:t>Random read</w:t>
            </w:r>
          </w:p>
        </w:tc>
        <w:tc>
          <w:tcPr>
            <w:tcW w:type="dxa" w:w="3600"/>
          </w:tcPr>
          <w:p>
            <w:pPr>
              <w:jc w:val="left"/>
            </w:pPr>
            <w:r>
              <w:rPr>
                <w:rFonts w:ascii="Calibri" w:hAnsi="Calibri"/>
                <w:color w:val="162233"/>
                <w:sz w:val="17"/>
              </w:rPr>
              <w:t>Write address phase, repeated START, address+R, data, NACK, STOP</w:t>
            </w:r>
          </w:p>
        </w:tc>
        <w:tc>
          <w:tcPr>
            <w:tcW w:type="dxa" w:w="4060"/>
          </w:tcPr>
          <w:p>
            <w:pPr>
              <w:jc w:val="left"/>
            </w:pPr>
            <w:r>
              <w:rPr>
                <w:rFonts w:ascii="Calibri" w:hAnsi="Calibri"/>
                <w:color w:val="162233"/>
                <w:sz w:val="17"/>
              </w:rPr>
              <w:t>Dummy write loads target memory address</w:t>
            </w:r>
          </w:p>
        </w:tc>
      </w:tr>
      <w:tr>
        <w:tc>
          <w:tcPr>
            <w:tcW w:type="dxa" w:w="1700"/>
          </w:tcPr>
          <w:p>
            <w:pPr>
              <w:jc w:val="center"/>
            </w:pPr>
            <w:r>
              <w:rPr>
                <w:rFonts w:ascii="Calibri" w:hAnsi="Calibri"/>
                <w:color w:val="162233"/>
                <w:sz w:val="17"/>
              </w:rPr>
              <w:t>Sequential read</w:t>
            </w:r>
          </w:p>
        </w:tc>
        <w:tc>
          <w:tcPr>
            <w:tcW w:type="dxa" w:w="3600"/>
          </w:tcPr>
          <w:p>
            <w:pPr>
              <w:jc w:val="left"/>
            </w:pPr>
            <w:r>
              <w:rPr>
                <w:rFonts w:ascii="Calibri" w:hAnsi="Calibri"/>
                <w:color w:val="162233"/>
                <w:sz w:val="17"/>
              </w:rPr>
              <w:t>Address+R followed by ACK after each byte</w:t>
            </w:r>
          </w:p>
        </w:tc>
        <w:tc>
          <w:tcPr>
            <w:tcW w:type="dxa" w:w="4060"/>
          </w:tcPr>
          <w:p>
            <w:pPr>
              <w:jc w:val="left"/>
            </w:pPr>
            <w:r>
              <w:rPr>
                <w:rFonts w:ascii="Calibri" w:hAnsi="Calibri"/>
                <w:color w:val="162233"/>
                <w:sz w:val="17"/>
              </w:rPr>
              <w:t>EEPROM auto-increments until controller NACKs</w:t>
            </w:r>
          </w:p>
        </w:tc>
      </w:tr>
    </w:tbl>
    <w:p>
      <w:pPr>
        <w:spacing w:after="120"/>
      </w:pPr>
    </w:p>
    <w:p>
      <w:pPr>
        <w:pStyle w:val="Heading1"/>
      </w:pPr>
      <w:r>
        <w:t>11. Debugging the First I2C Bring-Up</w:t>
      </w:r>
    </w:p>
    <w:p>
      <w:pPr>
        <w:pStyle w:val="Heading2"/>
      </w:pPr>
      <w:r>
        <w:t>11.1 START Stuck</w:t>
      </w:r>
    </w:p>
    <w:p>
      <w:pPr>
        <w:pStyle w:val="CodeBlock"/>
      </w:pPr>
      <w:r>
        <w:rPr>
          <w:rFonts w:ascii="Consolas" w:hAnsi="Consolas"/>
          <w:color w:val="162233"/>
          <w:sz w:val="16"/>
        </w:rPr>
        <w:t>Stuck at:</w:t>
        <w:br/>
        <w:t>CR1.START = 1</w:t>
        <w:br/>
        <w:t>while (!(SR1 &amp; SB)) waits forever</w:t>
        <w:br/>
        <w:br/>
        <w:t>Check:</w:t>
        <w:br/>
        <w:t>1. CR1.PE = 1</w:t>
        <w:br/>
        <w:t>2. GPIOB clock and I2C1 clock enabled</w:t>
        <w:br/>
        <w:t>3. PB6/PB7 are AF4, open-drain and pulled high</w:t>
        <w:br/>
        <w:t>4. SCL and SDA physically read HIGH before START</w:t>
        <w:br/>
        <w:t>5. SR2.BUSY is not already stuck</w:t>
        <w:br/>
        <w:t>6. No other device is holding SDA or SCL low</w:t>
      </w:r>
    </w:p>
    <w:p>
      <w:pPr>
        <w:pStyle w:val="Heading2"/>
      </w:pPr>
      <w:r>
        <w:t>11.2 ADDR Stuck</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3000"/>
        <w:gridCol w:w="4160"/>
      </w:tblGrid>
      <w:tr>
        <w:tc>
          <w:tcPr>
            <w:tcW w:type="dxa" w:w="2200"/>
            <w:vAlign w:val="center"/>
            <w:tcMar>
              <w:top w:w="80" w:type="dxa"/>
              <w:start w:w="120" w:type="dxa"/>
              <w:bottom w:w="80" w:type="dxa"/>
              <w:end w:w="120" w:type="dxa"/>
            </w:tcMar>
            <w:shd w:fill="E8EEF5"/>
          </w:tcPr>
          <w:p>
            <w:pPr>
              <w:jc w:val="center"/>
            </w:pPr>
            <w:r>
              <w:rPr>
                <w:rFonts w:ascii="Calibri" w:hAnsi="Calibri"/>
                <w:b/>
                <w:color w:val="162233"/>
                <w:sz w:val="18"/>
              </w:rPr>
              <w:t>Symptom</w:t>
            </w:r>
          </w:p>
        </w:tc>
        <w:tc>
          <w:tcPr>
            <w:tcW w:type="dxa" w:w="3000"/>
            <w:vAlign w:val="center"/>
            <w:tcMar>
              <w:top w:w="80" w:type="dxa"/>
              <w:start w:w="120" w:type="dxa"/>
              <w:bottom w:w="80" w:type="dxa"/>
              <w:end w:w="120" w:type="dxa"/>
            </w:tcMar>
            <w:shd w:fill="E8EEF5"/>
          </w:tcPr>
          <w:p>
            <w:pPr>
              <w:jc w:val="center"/>
            </w:pPr>
            <w:r>
              <w:rPr>
                <w:rFonts w:ascii="Calibri" w:hAnsi="Calibri"/>
                <w:b/>
                <w:color w:val="162233"/>
                <w:sz w:val="18"/>
              </w:rPr>
              <w:t>Meaning</w:t>
            </w:r>
          </w:p>
        </w:tc>
        <w:tc>
          <w:tcPr>
            <w:tcW w:type="dxa" w:w="4160"/>
            <w:vAlign w:val="center"/>
            <w:tcMar>
              <w:top w:w="80" w:type="dxa"/>
              <w:start w:w="120" w:type="dxa"/>
              <w:bottom w:w="80" w:type="dxa"/>
              <w:end w:w="120" w:type="dxa"/>
            </w:tcMar>
            <w:shd w:fill="E8EEF5"/>
          </w:tcPr>
          <w:p>
            <w:pPr>
              <w:jc w:val="center"/>
            </w:pPr>
            <w:r>
              <w:rPr>
                <w:rFonts w:ascii="Calibri" w:hAnsi="Calibri"/>
                <w:b/>
                <w:color w:val="162233"/>
                <w:sz w:val="18"/>
              </w:rPr>
              <w:t>Correction</w:t>
            </w:r>
          </w:p>
        </w:tc>
      </w:tr>
      <w:tr>
        <w:tc>
          <w:tcPr>
            <w:tcW w:type="dxa" w:w="2200"/>
          </w:tcPr>
          <w:p>
            <w:pPr>
              <w:jc w:val="left"/>
            </w:pPr>
            <w:r>
              <w:rPr>
                <w:rFonts w:ascii="Calibri" w:hAnsi="Calibri"/>
                <w:color w:val="162233"/>
                <w:sz w:val="17"/>
              </w:rPr>
              <w:t>ADDR never sets, AF sets</w:t>
            </w:r>
          </w:p>
        </w:tc>
        <w:tc>
          <w:tcPr>
            <w:tcW w:type="dxa" w:w="3000"/>
          </w:tcPr>
          <w:p>
            <w:pPr>
              <w:jc w:val="left"/>
            </w:pPr>
            <w:r>
              <w:rPr>
                <w:rFonts w:ascii="Calibri" w:hAnsi="Calibri"/>
                <w:color w:val="162233"/>
                <w:sz w:val="17"/>
              </w:rPr>
              <w:t>EEPROM did not ACK address</w:t>
            </w:r>
          </w:p>
        </w:tc>
        <w:tc>
          <w:tcPr>
            <w:tcW w:type="dxa" w:w="4160"/>
          </w:tcPr>
          <w:p>
            <w:pPr>
              <w:jc w:val="left"/>
            </w:pPr>
            <w:r>
              <w:rPr>
                <w:rFonts w:ascii="Calibri" w:hAnsi="Calibri"/>
                <w:color w:val="162233"/>
                <w:sz w:val="17"/>
              </w:rPr>
              <w:t>Check address pins, 0x50/0xA0, wiring, power and pull-ups</w:t>
            </w:r>
          </w:p>
        </w:tc>
      </w:tr>
      <w:tr>
        <w:tc>
          <w:tcPr>
            <w:tcW w:type="dxa" w:w="2200"/>
          </w:tcPr>
          <w:p>
            <w:pPr>
              <w:jc w:val="left"/>
            </w:pPr>
            <w:r>
              <w:rPr>
                <w:rFonts w:ascii="Calibri" w:hAnsi="Calibri"/>
                <w:color w:val="162233"/>
                <w:sz w:val="17"/>
              </w:rPr>
              <w:t>ADDR set in SFR but loop behaves oddly</w:t>
            </w:r>
          </w:p>
        </w:tc>
        <w:tc>
          <w:tcPr>
            <w:tcW w:type="dxa" w:w="3000"/>
          </w:tcPr>
          <w:p>
            <w:pPr>
              <w:jc w:val="left"/>
            </w:pPr>
            <w:r>
              <w:rPr>
                <w:rFonts w:ascii="Calibri" w:hAnsi="Calibri"/>
                <w:color w:val="162233"/>
                <w:sz w:val="17"/>
              </w:rPr>
              <w:t>Debugger may have read SR1/SR2</w:t>
            </w:r>
          </w:p>
        </w:tc>
        <w:tc>
          <w:tcPr>
            <w:tcW w:type="dxa" w:w="4160"/>
          </w:tcPr>
          <w:p>
            <w:pPr>
              <w:jc w:val="left"/>
            </w:pPr>
            <w:r>
              <w:rPr>
                <w:rFonts w:ascii="Calibri" w:hAnsi="Calibri"/>
                <w:color w:val="162233"/>
                <w:sz w:val="17"/>
              </w:rPr>
              <w:t>Disable live register polling or step carefully</w:t>
            </w:r>
          </w:p>
        </w:tc>
      </w:tr>
      <w:tr>
        <w:tc>
          <w:tcPr>
            <w:tcW w:type="dxa" w:w="2200"/>
          </w:tcPr>
          <w:p>
            <w:pPr>
              <w:jc w:val="left"/>
            </w:pPr>
            <w:r>
              <w:rPr>
                <w:rFonts w:ascii="Calibri" w:hAnsi="Calibri"/>
                <w:color w:val="162233"/>
                <w:sz w:val="17"/>
              </w:rPr>
              <w:t>Removed ADDR wait</w:t>
            </w:r>
          </w:p>
        </w:tc>
        <w:tc>
          <w:tcPr>
            <w:tcW w:type="dxa" w:w="3000"/>
          </w:tcPr>
          <w:p>
            <w:pPr>
              <w:jc w:val="left"/>
            </w:pPr>
            <w:r>
              <w:rPr>
                <w:rFonts w:ascii="Calibri" w:hAnsi="Calibri"/>
                <w:color w:val="162233"/>
                <w:sz w:val="17"/>
              </w:rPr>
              <w:t>Unsafe workaround</w:t>
            </w:r>
          </w:p>
        </w:tc>
        <w:tc>
          <w:tcPr>
            <w:tcW w:type="dxa" w:w="4160"/>
          </w:tcPr>
          <w:p>
            <w:pPr>
              <w:jc w:val="left"/>
            </w:pPr>
            <w:r>
              <w:rPr>
                <w:rFonts w:ascii="Calibri" w:hAnsi="Calibri"/>
                <w:color w:val="162233"/>
                <w:sz w:val="17"/>
              </w:rPr>
              <w:t>Keep ADDR wait; clear it only after it becomes set</w:t>
            </w:r>
          </w:p>
        </w:tc>
      </w:tr>
      <w:tr>
        <w:tc>
          <w:tcPr>
            <w:tcW w:type="dxa" w:w="2200"/>
          </w:tcPr>
          <w:p>
            <w:pPr>
              <w:jc w:val="center"/>
            </w:pPr>
            <w:r>
              <w:rPr>
                <w:rFonts w:ascii="Calibri" w:hAnsi="Calibri"/>
                <w:color w:val="162233"/>
                <w:sz w:val="17"/>
              </w:rPr>
              <w:t>WP high</w:t>
            </w:r>
          </w:p>
        </w:tc>
        <w:tc>
          <w:tcPr>
            <w:tcW w:type="dxa" w:w="3000"/>
          </w:tcPr>
          <w:p>
            <w:pPr>
              <w:jc w:val="left"/>
            </w:pPr>
            <w:r>
              <w:rPr>
                <w:rFonts w:ascii="Calibri" w:hAnsi="Calibri"/>
                <w:color w:val="162233"/>
                <w:sz w:val="17"/>
              </w:rPr>
              <w:t>Write protected EEPROM</w:t>
            </w:r>
          </w:p>
        </w:tc>
        <w:tc>
          <w:tcPr>
            <w:tcW w:type="dxa" w:w="4160"/>
          </w:tcPr>
          <w:p>
            <w:pPr>
              <w:jc w:val="left"/>
            </w:pPr>
            <w:r>
              <w:rPr>
                <w:rFonts w:ascii="Calibri" w:hAnsi="Calibri"/>
                <w:color w:val="162233"/>
                <w:sz w:val="17"/>
              </w:rPr>
              <w:t>Address can still ACK; data may not be programmed</w:t>
            </w:r>
          </w:p>
        </w:tc>
      </w:tr>
    </w:tbl>
    <w:p>
      <w:pPr>
        <w:spacing w:after="120"/>
      </w:pPr>
    </w:p>
    <w:p>
      <w:pPr>
        <w:pStyle w:val="Heading2"/>
      </w:pPr>
      <w:r>
        <w:t>11.3 Error Flags to Teach Yourself Early</w:t>
      </w:r>
    </w:p>
    <w:p>
      <w:pPr>
        <w:pStyle w:val="ListBullet"/>
      </w:pPr>
      <w:r>
        <w:rPr>
          <w:rFonts w:ascii="Calibri" w:hAnsi="Calibri"/>
          <w:color w:val="162233"/>
          <w:sz w:val="21"/>
        </w:rPr>
        <w:t>AF: target NACKed address or data. Clear it and generate STOP/recover.</w:t>
      </w:r>
    </w:p>
    <w:p>
      <w:pPr>
        <w:pStyle w:val="ListBullet"/>
      </w:pPr>
      <w:r>
        <w:rPr>
          <w:rFonts w:ascii="Calibri" w:hAnsi="Calibri"/>
          <w:color w:val="162233"/>
          <w:sz w:val="21"/>
        </w:rPr>
        <w:t>BERR: illegal bus condition. Check waveform, noise, pin configuration and recovery.</w:t>
      </w:r>
    </w:p>
    <w:p>
      <w:pPr>
        <w:pStyle w:val="ListBullet"/>
      </w:pPr>
      <w:r>
        <w:rPr>
          <w:rFonts w:ascii="Calibri" w:hAnsi="Calibri"/>
          <w:color w:val="162233"/>
          <w:sz w:val="21"/>
        </w:rPr>
        <w:t>ARLO: another controller won arbitration. Retry only when bus is free.</w:t>
      </w:r>
    </w:p>
    <w:p>
      <w:pPr>
        <w:pStyle w:val="ListBullet"/>
      </w:pPr>
      <w:r>
        <w:rPr>
          <w:rFonts w:ascii="Calibri" w:hAnsi="Calibri"/>
          <w:color w:val="162233"/>
          <w:sz w:val="21"/>
        </w:rPr>
        <w:t>OVR: receiver data was not read in time in some receive scenarios.</w:t>
      </w:r>
    </w:p>
    <w:p>
      <w:pPr>
        <w:pStyle w:val="ListBullet"/>
      </w:pPr>
      <w:r>
        <w:rPr>
          <w:rFonts w:ascii="Calibri" w:hAnsi="Calibri"/>
          <w:color w:val="162233"/>
          <w:sz w:val="21"/>
        </w:rPr>
        <w:t>TIMEOUT: do not leave production polling loops without a maximum wait count.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System-level lesson: </w:t>
            </w:r>
            <w:r>
              <w:rPr>
                <w:rFonts w:ascii="Calibri" w:hAnsi="Calibri"/>
                <w:color w:val="162233"/>
                <w:sz w:val="21"/>
              </w:rPr>
              <w:t>Your chat mentioned the broader system sometimes gets stuck in another device path. The same fix applies here: every polling driver must have timeout and recovery paths. A single missing timeout can freeze the complete embedded application.</w:t>
            </w:r>
          </w:p>
        </w:tc>
      </w:tr>
    </w:tbl>
    <w:p>
      <w:pPr>
        <w:spacing w:after="80"/>
      </w:pPr>
    </w:p>
    <w:p>
      <w:pPr>
        <w:pStyle w:val="Heading1"/>
      </w:pPr>
      <w:r>
        <w:t>12. Important Understandings to Retain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500"/>
        <w:gridCol w:w="6860"/>
      </w:tblGrid>
      <w:tr>
        <w:tc>
          <w:tcPr>
            <w:tcW w:type="dxa" w:w="2500"/>
            <w:vAlign w:val="center"/>
            <w:tcMar>
              <w:top w:w="80" w:type="dxa"/>
              <w:start w:w="120" w:type="dxa"/>
              <w:bottom w:w="80" w:type="dxa"/>
              <w:end w:w="120" w:type="dxa"/>
            </w:tcMar>
            <w:shd w:fill="E8EEF5"/>
          </w:tcPr>
          <w:p>
            <w:pPr>
              <w:jc w:val="center"/>
            </w:pPr>
            <w:r>
              <w:rPr>
                <w:rFonts w:ascii="Calibri" w:hAnsi="Calibri"/>
                <w:b/>
                <w:color w:val="162233"/>
                <w:sz w:val="18"/>
              </w:rPr>
              <w:t>Understanding</w:t>
            </w:r>
          </w:p>
        </w:tc>
        <w:tc>
          <w:tcPr>
            <w:tcW w:type="dxa" w:w="6860"/>
            <w:vAlign w:val="center"/>
            <w:tcMar>
              <w:top w:w="80" w:type="dxa"/>
              <w:start w:w="120" w:type="dxa"/>
              <w:bottom w:w="80" w:type="dxa"/>
              <w:end w:w="120" w:type="dxa"/>
            </w:tcMar>
            <w:shd w:fill="E8EEF5"/>
          </w:tcPr>
          <w:p>
            <w:pPr>
              <w:jc w:val="center"/>
            </w:pPr>
            <w:r>
              <w:rPr>
                <w:rFonts w:ascii="Calibri" w:hAnsi="Calibri"/>
                <w:b/>
                <w:color w:val="162233"/>
                <w:sz w:val="18"/>
              </w:rPr>
              <w:t>Correct long-term model</w:t>
            </w:r>
          </w:p>
        </w:tc>
      </w:tr>
      <w:tr>
        <w:tc>
          <w:tcPr>
            <w:tcW w:type="dxa" w:w="2500"/>
          </w:tcPr>
          <w:p>
            <w:pPr>
              <w:jc w:val="left"/>
            </w:pPr>
            <w:r>
              <w:rPr>
                <w:rFonts w:ascii="Calibri" w:hAnsi="Calibri"/>
                <w:color w:val="162233"/>
                <w:sz w:val="17"/>
              </w:rPr>
              <w:t>I2C is half-duplex</w:t>
            </w:r>
          </w:p>
        </w:tc>
        <w:tc>
          <w:tcPr>
            <w:tcW w:type="dxa" w:w="6860"/>
          </w:tcPr>
          <w:p>
            <w:pPr>
              <w:jc w:val="left"/>
            </w:pPr>
            <w:r>
              <w:rPr>
                <w:rFonts w:ascii="Calibri" w:hAnsi="Calibri"/>
                <w:color w:val="162233"/>
                <w:sz w:val="17"/>
              </w:rPr>
              <w:t>SDA direction changes by transaction phase; transmit and receive do not happen simultaneously on SDA</w:t>
            </w:r>
          </w:p>
        </w:tc>
      </w:tr>
      <w:tr>
        <w:tc>
          <w:tcPr>
            <w:tcW w:type="dxa" w:w="2500"/>
          </w:tcPr>
          <w:p>
            <w:pPr>
              <w:jc w:val="left"/>
            </w:pPr>
            <w:r>
              <w:rPr>
                <w:rFonts w:ascii="Calibri" w:hAnsi="Calibri"/>
                <w:color w:val="162233"/>
                <w:sz w:val="17"/>
              </w:rPr>
              <w:t>SCL is generated by controller</w:t>
            </w:r>
          </w:p>
        </w:tc>
        <w:tc>
          <w:tcPr>
            <w:tcW w:type="dxa" w:w="6860"/>
          </w:tcPr>
          <w:p>
            <w:pPr>
              <w:jc w:val="left"/>
            </w:pPr>
            <w:r>
              <w:rPr>
                <w:rFonts w:ascii="Calibri" w:hAnsi="Calibri"/>
                <w:color w:val="162233"/>
                <w:sz w:val="17"/>
              </w:rPr>
              <w:t>Targets may stretch SCL low, so SCL is not simply a push-pull output</w:t>
            </w:r>
          </w:p>
        </w:tc>
      </w:tr>
      <w:tr>
        <w:tc>
          <w:tcPr>
            <w:tcW w:type="dxa" w:w="2500"/>
          </w:tcPr>
          <w:p>
            <w:pPr>
              <w:jc w:val="left"/>
            </w:pPr>
            <w:r>
              <w:rPr>
                <w:rFonts w:ascii="Calibri" w:hAnsi="Calibri"/>
                <w:color w:val="162233"/>
                <w:sz w:val="17"/>
              </w:rPr>
              <w:t>START requires idle-high lines</w:t>
            </w:r>
          </w:p>
        </w:tc>
        <w:tc>
          <w:tcPr>
            <w:tcW w:type="dxa" w:w="6860"/>
          </w:tcPr>
          <w:p>
            <w:pPr>
              <w:jc w:val="left"/>
            </w:pPr>
            <w:r>
              <w:rPr>
                <w:rFonts w:ascii="Calibri" w:hAnsi="Calibri"/>
                <w:color w:val="162233"/>
                <w:sz w:val="17"/>
              </w:rPr>
              <w:t>SDA falling while SCL high is only possible if both lines can idle high first</w:t>
            </w:r>
          </w:p>
        </w:tc>
      </w:tr>
      <w:tr>
        <w:tc>
          <w:tcPr>
            <w:tcW w:type="dxa" w:w="2500"/>
          </w:tcPr>
          <w:p>
            <w:pPr>
              <w:jc w:val="left"/>
            </w:pPr>
            <w:r>
              <w:rPr>
                <w:rFonts w:ascii="Calibri" w:hAnsi="Calibri"/>
                <w:color w:val="162233"/>
                <w:sz w:val="17"/>
              </w:rPr>
              <w:t>ADDR clearing is special</w:t>
            </w:r>
          </w:p>
        </w:tc>
        <w:tc>
          <w:tcPr>
            <w:tcW w:type="dxa" w:w="6860"/>
          </w:tcPr>
          <w:p>
            <w:pPr>
              <w:jc w:val="left"/>
            </w:pPr>
            <w:r>
              <w:rPr>
                <w:rFonts w:ascii="Calibri" w:hAnsi="Calibri"/>
                <w:color w:val="162233"/>
                <w:sz w:val="17"/>
              </w:rPr>
              <w:t>On STM32F4, clear ADDR by reading SR1 then SR2</w:t>
            </w:r>
          </w:p>
        </w:tc>
      </w:tr>
      <w:tr>
        <w:tc>
          <w:tcPr>
            <w:tcW w:type="dxa" w:w="2500"/>
          </w:tcPr>
          <w:p>
            <w:pPr>
              <w:jc w:val="left"/>
            </w:pPr>
            <w:r>
              <w:rPr>
                <w:rFonts w:ascii="Calibri" w:hAnsi="Calibri"/>
                <w:color w:val="162233"/>
                <w:sz w:val="17"/>
              </w:rPr>
              <w:t>SB clearing is special</w:t>
            </w:r>
          </w:p>
        </w:tc>
        <w:tc>
          <w:tcPr>
            <w:tcW w:type="dxa" w:w="6860"/>
          </w:tcPr>
          <w:p>
            <w:pPr>
              <w:jc w:val="left"/>
            </w:pPr>
            <w:r>
              <w:rPr>
                <w:rFonts w:ascii="Calibri" w:hAnsi="Calibri"/>
                <w:color w:val="162233"/>
                <w:sz w:val="17"/>
              </w:rPr>
              <w:t>Read SR1 then write DR with the address byte</w:t>
            </w:r>
          </w:p>
        </w:tc>
      </w:tr>
      <w:tr>
        <w:tc>
          <w:tcPr>
            <w:tcW w:type="dxa" w:w="2500"/>
          </w:tcPr>
          <w:p>
            <w:pPr>
              <w:jc w:val="left"/>
            </w:pPr>
            <w:r>
              <w:rPr>
                <w:rFonts w:ascii="Calibri" w:hAnsi="Calibri"/>
                <w:color w:val="162233"/>
                <w:sz w:val="17"/>
              </w:rPr>
              <w:t>RXNE clearing is simple</w:t>
            </w:r>
          </w:p>
        </w:tc>
        <w:tc>
          <w:tcPr>
            <w:tcW w:type="dxa" w:w="6860"/>
          </w:tcPr>
          <w:p>
            <w:pPr>
              <w:jc w:val="left"/>
            </w:pPr>
            <w:r>
              <w:rPr>
                <w:rFonts w:ascii="Calibri" w:hAnsi="Calibri"/>
                <w:color w:val="162233"/>
                <w:sz w:val="17"/>
              </w:rPr>
              <w:t>Read DR</w:t>
            </w:r>
          </w:p>
        </w:tc>
      </w:tr>
      <w:tr>
        <w:tc>
          <w:tcPr>
            <w:tcW w:type="dxa" w:w="2500"/>
          </w:tcPr>
          <w:p>
            <w:pPr>
              <w:jc w:val="left"/>
            </w:pPr>
            <w:r>
              <w:rPr>
                <w:rFonts w:ascii="Calibri" w:hAnsi="Calibri"/>
                <w:color w:val="162233"/>
                <w:sz w:val="17"/>
              </w:rPr>
              <w:t>Final read byte uses NACK</w:t>
            </w:r>
          </w:p>
        </w:tc>
        <w:tc>
          <w:tcPr>
            <w:tcW w:type="dxa" w:w="6860"/>
          </w:tcPr>
          <w:p>
            <w:pPr>
              <w:jc w:val="left"/>
            </w:pPr>
            <w:r>
              <w:rPr>
                <w:rFonts w:ascii="Calibri" w:hAnsi="Calibri"/>
                <w:color w:val="162233"/>
                <w:sz w:val="17"/>
              </w:rPr>
              <w:t>The controller NACKs the last byte to end the read</w:t>
            </w:r>
          </w:p>
        </w:tc>
      </w:tr>
      <w:tr>
        <w:tc>
          <w:tcPr>
            <w:tcW w:type="dxa" w:w="2500"/>
          </w:tcPr>
          <w:p>
            <w:pPr>
              <w:jc w:val="center"/>
            </w:pPr>
            <w:r>
              <w:rPr>
                <w:rFonts w:ascii="Calibri" w:hAnsi="Calibri"/>
                <w:color w:val="162233"/>
                <w:sz w:val="17"/>
              </w:rPr>
              <w:t>0x50 is not 0xA0</w:t>
            </w:r>
          </w:p>
        </w:tc>
        <w:tc>
          <w:tcPr>
            <w:tcW w:type="dxa" w:w="6860"/>
          </w:tcPr>
          <w:p>
            <w:pPr>
              <w:jc w:val="left"/>
            </w:pPr>
            <w:r>
              <w:rPr>
                <w:rFonts w:ascii="Calibri" w:hAnsi="Calibri"/>
                <w:color w:val="162233"/>
                <w:sz w:val="17"/>
              </w:rPr>
              <w:t>0x50 is 7-bit address; 0xA0/0xA1 are transmitted bus bytes</w:t>
            </w:r>
          </w:p>
        </w:tc>
      </w:tr>
      <w:tr>
        <w:tc>
          <w:tcPr>
            <w:tcW w:type="dxa" w:w="2500"/>
          </w:tcPr>
          <w:p>
            <w:pPr>
              <w:jc w:val="left"/>
            </w:pPr>
            <w:r>
              <w:rPr>
                <w:rFonts w:ascii="Calibri" w:hAnsi="Calibri"/>
                <w:color w:val="162233"/>
                <w:sz w:val="17"/>
              </w:rPr>
              <w:t>EEPROM writes are slow</w:t>
            </w:r>
          </w:p>
        </w:tc>
        <w:tc>
          <w:tcPr>
            <w:tcW w:type="dxa" w:w="6860"/>
          </w:tcPr>
          <w:p>
            <w:pPr>
              <w:jc w:val="left"/>
            </w:pPr>
            <w:r>
              <w:rPr>
                <w:rFonts w:ascii="Calibri" w:hAnsi="Calibri"/>
                <w:color w:val="162233"/>
                <w:sz w:val="17"/>
              </w:rPr>
              <w:t>STOP begins the internal write cycle; use ACK polling or delay</w:t>
            </w:r>
          </w:p>
        </w:tc>
      </w:tr>
    </w:tbl>
    <w:p>
      <w:pPr>
        <w:spacing w:after="120"/>
      </w:pPr>
    </w:p>
    <w:p>
      <w:pPr>
        <w:pStyle w:val="Heading1"/>
      </w:pPr>
      <w:r>
        <w:t>13. Verification Checklist Before Trusting the Driver</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E8EEF5"/>
          </w:tcPr>
          <w:p>
            <w:pPr>
              <w:jc w:val="center"/>
            </w:pPr>
            <w:r>
              <w:rPr>
                <w:rFonts w:ascii="Calibri" w:hAnsi="Calibri"/>
                <w:b/>
                <w:color w:val="162233"/>
                <w:sz w:val="18"/>
              </w:rPr>
              <w:t>Check</w:t>
            </w:r>
          </w:p>
        </w:tc>
        <w:tc>
          <w:tcPr>
            <w:tcW w:type="dxa" w:w="7060"/>
            <w:vAlign w:val="center"/>
            <w:tcMar>
              <w:top w:w="80" w:type="dxa"/>
              <w:start w:w="120" w:type="dxa"/>
              <w:bottom w:w="80" w:type="dxa"/>
              <w:end w:w="120" w:type="dxa"/>
            </w:tcMar>
            <w:shd w:fill="E8EEF5"/>
          </w:tcPr>
          <w:p>
            <w:pPr>
              <w:jc w:val="center"/>
            </w:pPr>
            <w:r>
              <w:rPr>
                <w:rFonts w:ascii="Calibri" w:hAnsi="Calibri"/>
                <w:b/>
                <w:color w:val="162233"/>
                <w:sz w:val="18"/>
              </w:rPr>
              <w:t>Expected result</w:t>
            </w:r>
          </w:p>
        </w:tc>
      </w:tr>
      <w:tr>
        <w:tc>
          <w:tcPr>
            <w:tcW w:type="dxa" w:w="2300"/>
          </w:tcPr>
          <w:p>
            <w:pPr>
              <w:jc w:val="left"/>
            </w:pPr>
            <w:r>
              <w:rPr>
                <w:rFonts w:ascii="Calibri" w:hAnsi="Calibri"/>
                <w:color w:val="162233"/>
                <w:sz w:val="17"/>
              </w:rPr>
              <w:t>Idle line measurement</w:t>
            </w:r>
          </w:p>
        </w:tc>
        <w:tc>
          <w:tcPr>
            <w:tcW w:type="dxa" w:w="7060"/>
          </w:tcPr>
          <w:p>
            <w:pPr>
              <w:jc w:val="left"/>
            </w:pPr>
            <w:r>
              <w:rPr>
                <w:rFonts w:ascii="Calibri" w:hAnsi="Calibri"/>
                <w:color w:val="162233"/>
                <w:sz w:val="17"/>
              </w:rPr>
              <w:t>SCL = high, SDA = high before START</w:t>
            </w:r>
          </w:p>
        </w:tc>
      </w:tr>
      <w:tr>
        <w:tc>
          <w:tcPr>
            <w:tcW w:type="dxa" w:w="2300"/>
          </w:tcPr>
          <w:p>
            <w:pPr>
              <w:jc w:val="center"/>
            </w:pPr>
            <w:r>
              <w:rPr>
                <w:rFonts w:ascii="Calibri" w:hAnsi="Calibri"/>
                <w:color w:val="162233"/>
                <w:sz w:val="17"/>
              </w:rPr>
              <w:t>START waveform</w:t>
            </w:r>
          </w:p>
        </w:tc>
        <w:tc>
          <w:tcPr>
            <w:tcW w:type="dxa" w:w="7060"/>
          </w:tcPr>
          <w:p>
            <w:pPr>
              <w:jc w:val="left"/>
            </w:pPr>
            <w:r>
              <w:rPr>
                <w:rFonts w:ascii="Calibri" w:hAnsi="Calibri"/>
                <w:color w:val="162233"/>
                <w:sz w:val="17"/>
              </w:rPr>
              <w:t>SDA falls while SCL is high</w:t>
            </w:r>
          </w:p>
        </w:tc>
      </w:tr>
      <w:tr>
        <w:tc>
          <w:tcPr>
            <w:tcW w:type="dxa" w:w="2300"/>
          </w:tcPr>
          <w:p>
            <w:pPr>
              <w:jc w:val="left"/>
            </w:pPr>
            <w:r>
              <w:rPr>
                <w:rFonts w:ascii="Calibri" w:hAnsi="Calibri"/>
                <w:color w:val="162233"/>
                <w:sz w:val="17"/>
              </w:rPr>
              <w:t>Address write byte</w:t>
            </w:r>
          </w:p>
        </w:tc>
        <w:tc>
          <w:tcPr>
            <w:tcW w:type="dxa" w:w="7060"/>
          </w:tcPr>
          <w:p>
            <w:pPr>
              <w:jc w:val="left"/>
            </w:pPr>
            <w:r>
              <w:rPr>
                <w:rFonts w:ascii="Calibri" w:hAnsi="Calibri"/>
                <w:color w:val="162233"/>
                <w:sz w:val="17"/>
              </w:rPr>
              <w:t>Analyzer decodes 0xA0 for AT24C256 write phase</w:t>
            </w:r>
          </w:p>
        </w:tc>
      </w:tr>
      <w:tr>
        <w:tc>
          <w:tcPr>
            <w:tcW w:type="dxa" w:w="2300"/>
          </w:tcPr>
          <w:p>
            <w:pPr>
              <w:jc w:val="left"/>
            </w:pPr>
            <w:r>
              <w:rPr>
                <w:rFonts w:ascii="Calibri" w:hAnsi="Calibri"/>
                <w:color w:val="162233"/>
                <w:sz w:val="17"/>
              </w:rPr>
              <w:t>Address read byte</w:t>
            </w:r>
          </w:p>
        </w:tc>
        <w:tc>
          <w:tcPr>
            <w:tcW w:type="dxa" w:w="7060"/>
          </w:tcPr>
          <w:p>
            <w:pPr>
              <w:jc w:val="left"/>
            </w:pPr>
            <w:r>
              <w:rPr>
                <w:rFonts w:ascii="Calibri" w:hAnsi="Calibri"/>
                <w:color w:val="162233"/>
                <w:sz w:val="17"/>
              </w:rPr>
              <w:t>Analyzer decodes 0xA1 after repeated START</w:t>
            </w:r>
          </w:p>
        </w:tc>
      </w:tr>
      <w:tr>
        <w:tc>
          <w:tcPr>
            <w:tcW w:type="dxa" w:w="2300"/>
          </w:tcPr>
          <w:p>
            <w:pPr>
              <w:jc w:val="left"/>
            </w:pPr>
            <w:r>
              <w:rPr>
                <w:rFonts w:ascii="Calibri" w:hAnsi="Calibri"/>
                <w:color w:val="162233"/>
                <w:sz w:val="17"/>
              </w:rPr>
              <w:t>Memory address order</w:t>
            </w:r>
          </w:p>
        </w:tc>
        <w:tc>
          <w:tcPr>
            <w:tcW w:type="dxa" w:w="7060"/>
          </w:tcPr>
          <w:p>
            <w:pPr>
              <w:jc w:val="left"/>
            </w:pPr>
            <w:r>
              <w:rPr>
                <w:rFonts w:ascii="Calibri" w:hAnsi="Calibri"/>
                <w:color w:val="162233"/>
                <w:sz w:val="17"/>
              </w:rPr>
              <w:t>High byte first, low byte second</w:t>
            </w:r>
          </w:p>
        </w:tc>
      </w:tr>
      <w:tr>
        <w:tc>
          <w:tcPr>
            <w:tcW w:type="dxa" w:w="2300"/>
          </w:tcPr>
          <w:p>
            <w:pPr>
              <w:jc w:val="center"/>
            </w:pPr>
            <w:r>
              <w:rPr>
                <w:rFonts w:ascii="Calibri" w:hAnsi="Calibri"/>
                <w:color w:val="162233"/>
                <w:sz w:val="17"/>
              </w:rPr>
              <w:t>Write data ACK</w:t>
            </w:r>
          </w:p>
        </w:tc>
        <w:tc>
          <w:tcPr>
            <w:tcW w:type="dxa" w:w="7060"/>
          </w:tcPr>
          <w:p>
            <w:pPr>
              <w:jc w:val="left"/>
            </w:pPr>
            <w:r>
              <w:rPr>
                <w:rFonts w:ascii="Calibri" w:hAnsi="Calibri"/>
                <w:color w:val="162233"/>
                <w:sz w:val="17"/>
              </w:rPr>
              <w:t>EEPROM ACKs the data byte</w:t>
            </w:r>
          </w:p>
        </w:tc>
      </w:tr>
      <w:tr>
        <w:tc>
          <w:tcPr>
            <w:tcW w:type="dxa" w:w="2300"/>
          </w:tcPr>
          <w:p>
            <w:pPr>
              <w:jc w:val="left"/>
            </w:pPr>
            <w:r>
              <w:rPr>
                <w:rFonts w:ascii="Calibri" w:hAnsi="Calibri"/>
                <w:color w:val="162233"/>
                <w:sz w:val="17"/>
              </w:rPr>
              <w:t>Random read final byte</w:t>
            </w:r>
          </w:p>
        </w:tc>
        <w:tc>
          <w:tcPr>
            <w:tcW w:type="dxa" w:w="7060"/>
          </w:tcPr>
          <w:p>
            <w:pPr>
              <w:jc w:val="left"/>
            </w:pPr>
            <w:r>
              <w:rPr>
                <w:rFonts w:ascii="Calibri" w:hAnsi="Calibri"/>
                <w:color w:val="162233"/>
                <w:sz w:val="17"/>
              </w:rPr>
              <w:t>Controller NACKs last byte and sends STOP</w:t>
            </w:r>
          </w:p>
        </w:tc>
      </w:tr>
      <w:tr>
        <w:tc>
          <w:tcPr>
            <w:tcW w:type="dxa" w:w="2300"/>
          </w:tcPr>
          <w:p>
            <w:pPr>
              <w:jc w:val="center"/>
            </w:pPr>
            <w:r>
              <w:rPr>
                <w:rFonts w:ascii="Calibri" w:hAnsi="Calibri"/>
                <w:color w:val="162233"/>
                <w:sz w:val="17"/>
              </w:rPr>
              <w:t>Readback</w:t>
            </w:r>
          </w:p>
        </w:tc>
        <w:tc>
          <w:tcPr>
            <w:tcW w:type="dxa" w:w="7060"/>
          </w:tcPr>
          <w:p>
            <w:pPr>
              <w:jc w:val="left"/>
            </w:pPr>
            <w:r>
              <w:rPr>
                <w:rFonts w:ascii="Calibri" w:hAnsi="Calibri"/>
                <w:color w:val="162233"/>
                <w:sz w:val="17"/>
              </w:rPr>
              <w:t>Read byte matches previously written byte after write cycle completion</w:t>
            </w:r>
          </w:p>
        </w:tc>
      </w:tr>
      <w:tr>
        <w:tc>
          <w:tcPr>
            <w:tcW w:type="dxa" w:w="2300"/>
          </w:tcPr>
          <w:p>
            <w:pPr>
              <w:jc w:val="center"/>
            </w:pPr>
            <w:r>
              <w:rPr>
                <w:rFonts w:ascii="Calibri" w:hAnsi="Calibri"/>
                <w:color w:val="162233"/>
                <w:sz w:val="17"/>
              </w:rPr>
              <w:t>Error handling</w:t>
            </w:r>
          </w:p>
        </w:tc>
        <w:tc>
          <w:tcPr>
            <w:tcW w:type="dxa" w:w="7060"/>
          </w:tcPr>
          <w:p>
            <w:pPr>
              <w:jc w:val="left"/>
            </w:pPr>
            <w:r>
              <w:rPr>
                <w:rFonts w:ascii="Calibri" w:hAnsi="Calibri"/>
                <w:color w:val="162233"/>
                <w:sz w:val="17"/>
              </w:rPr>
              <w:t>Timeouts exist for every polling wait</w:t>
            </w:r>
          </w:p>
        </w:tc>
      </w:tr>
    </w:tbl>
    <w:p>
      <w:pPr>
        <w:spacing w:after="120"/>
      </w:pPr>
    </w:p>
    <w:p>
      <w:pPr>
        <w:pStyle w:val="Heading1"/>
      </w:pPr>
      <w:r>
        <w:t>14. Corrections Applied from Engineering Review</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E8EEF5"/>
          </w:tcPr>
          <w:p>
            <w:pPr>
              <w:jc w:val="center"/>
            </w:pPr>
            <w:r>
              <w:rPr>
                <w:rFonts w:ascii="Calibri" w:hAnsi="Calibri"/>
                <w:b/>
                <w:color w:val="162233"/>
                <w:sz w:val="18"/>
              </w:rPr>
              <w:t>Area</w:t>
            </w:r>
          </w:p>
        </w:tc>
        <w:tc>
          <w:tcPr>
            <w:tcW w:type="dxa" w:w="7060"/>
            <w:vAlign w:val="center"/>
            <w:tcMar>
              <w:top w:w="80" w:type="dxa"/>
              <w:start w:w="120" w:type="dxa"/>
              <w:bottom w:w="80" w:type="dxa"/>
              <w:end w:w="120" w:type="dxa"/>
            </w:tcMar>
            <w:shd w:fill="E8EEF5"/>
          </w:tcPr>
          <w:p>
            <w:pPr>
              <w:jc w:val="center"/>
            </w:pPr>
            <w:r>
              <w:rPr>
                <w:rFonts w:ascii="Calibri" w:hAnsi="Calibri"/>
                <w:b/>
                <w:color w:val="162233"/>
                <w:sz w:val="18"/>
              </w:rPr>
              <w:t>Correction documented</w:t>
            </w:r>
          </w:p>
        </w:tc>
      </w:tr>
      <w:tr>
        <w:tc>
          <w:tcPr>
            <w:tcW w:type="dxa" w:w="2300"/>
          </w:tcPr>
          <w:p>
            <w:pPr>
              <w:jc w:val="center"/>
            </w:pPr>
            <w:r>
              <w:rPr>
                <w:rFonts w:ascii="Calibri" w:hAnsi="Calibri"/>
                <w:color w:val="162233"/>
                <w:sz w:val="17"/>
              </w:rPr>
              <w:t>AT24C256 address</w:t>
            </w:r>
          </w:p>
        </w:tc>
        <w:tc>
          <w:tcPr>
            <w:tcW w:type="dxa" w:w="7060"/>
          </w:tcPr>
          <w:p>
            <w:pPr>
              <w:jc w:val="left"/>
            </w:pPr>
            <w:r>
              <w:rPr>
                <w:rFonts w:ascii="Calibri" w:hAnsi="Calibri"/>
                <w:color w:val="162233"/>
                <w:sz w:val="17"/>
              </w:rPr>
              <w:t>Use 1010 A2 A1 A0 R/W. Do not call 0xA0 the 7-bit address.</w:t>
            </w:r>
          </w:p>
        </w:tc>
      </w:tr>
      <w:tr>
        <w:tc>
          <w:tcPr>
            <w:tcW w:type="dxa" w:w="2300"/>
          </w:tcPr>
          <w:p>
            <w:pPr>
              <w:jc w:val="center"/>
            </w:pPr>
            <w:r>
              <w:rPr>
                <w:rFonts w:ascii="Calibri" w:hAnsi="Calibri"/>
                <w:color w:val="162233"/>
                <w:sz w:val="17"/>
              </w:rPr>
              <w:t>ADDR wait</w:t>
            </w:r>
          </w:p>
        </w:tc>
        <w:tc>
          <w:tcPr>
            <w:tcW w:type="dxa" w:w="7060"/>
          </w:tcPr>
          <w:p>
            <w:pPr>
              <w:jc w:val="left"/>
            </w:pPr>
            <w:r>
              <w:rPr>
                <w:rFonts w:ascii="Calibri" w:hAnsi="Calibri"/>
                <w:color w:val="162233"/>
                <w:sz w:val="17"/>
              </w:rPr>
              <w:t>Do not remove the ADDR polling loop. Wait for ADDR, then clear using SR1 followed by SR2.</w:t>
            </w:r>
          </w:p>
        </w:tc>
      </w:tr>
      <w:tr>
        <w:tc>
          <w:tcPr>
            <w:tcW w:type="dxa" w:w="2300"/>
          </w:tcPr>
          <w:p>
            <w:pPr>
              <w:jc w:val="center"/>
            </w:pPr>
            <w:r>
              <w:rPr>
                <w:rFonts w:ascii="Calibri" w:hAnsi="Calibri"/>
                <w:color w:val="162233"/>
                <w:sz w:val="17"/>
              </w:rPr>
              <w:t>One-byte read</w:t>
            </w:r>
          </w:p>
        </w:tc>
        <w:tc>
          <w:tcPr>
            <w:tcW w:type="dxa" w:w="7060"/>
          </w:tcPr>
          <w:p>
            <w:pPr>
              <w:jc w:val="left"/>
            </w:pPr>
            <w:r>
              <w:rPr>
                <w:rFonts w:ascii="Calibri" w:hAnsi="Calibri"/>
                <w:color w:val="162233"/>
                <w:sz w:val="17"/>
              </w:rPr>
              <w:t>Prepare NACK/STOP according to STM32 receiver timing before the final DR read.</w:t>
            </w:r>
          </w:p>
        </w:tc>
      </w:tr>
      <w:tr>
        <w:tc>
          <w:tcPr>
            <w:tcW w:type="dxa" w:w="2300"/>
          </w:tcPr>
          <w:p>
            <w:pPr>
              <w:jc w:val="center"/>
            </w:pPr>
            <w:r>
              <w:rPr>
                <w:rFonts w:ascii="Calibri" w:hAnsi="Calibri"/>
                <w:color w:val="162233"/>
                <w:sz w:val="17"/>
              </w:rPr>
              <w:t>BTF confusion</w:t>
            </w:r>
          </w:p>
        </w:tc>
        <w:tc>
          <w:tcPr>
            <w:tcW w:type="dxa" w:w="7060"/>
          </w:tcPr>
          <w:p>
            <w:pPr>
              <w:jc w:val="left"/>
            </w:pPr>
            <w:r>
              <w:rPr>
                <w:rFonts w:ascii="Calibri" w:hAnsi="Calibri"/>
                <w:color w:val="162233"/>
                <w:sz w:val="17"/>
              </w:rPr>
              <w:t>TXE is not the same as BTF. The final write byte should be allowed to complete before STOP.</w:t>
            </w:r>
          </w:p>
        </w:tc>
      </w:tr>
      <w:tr>
        <w:tc>
          <w:tcPr>
            <w:tcW w:type="dxa" w:w="2300"/>
          </w:tcPr>
          <w:p>
            <w:pPr>
              <w:jc w:val="center"/>
            </w:pPr>
            <w:r>
              <w:rPr>
                <w:rFonts w:ascii="Calibri" w:hAnsi="Calibri"/>
                <w:color w:val="162233"/>
                <w:sz w:val="17"/>
              </w:rPr>
              <w:t>WP pin</w:t>
            </w:r>
          </w:p>
        </w:tc>
        <w:tc>
          <w:tcPr>
            <w:tcW w:type="dxa" w:w="7060"/>
          </w:tcPr>
          <w:p>
            <w:pPr>
              <w:jc w:val="left"/>
            </w:pPr>
            <w:r>
              <w:rPr>
                <w:rFonts w:ascii="Calibri" w:hAnsi="Calibri"/>
                <w:color w:val="162233"/>
                <w:sz w:val="17"/>
              </w:rPr>
              <w:t>WP high protects memory programming; it should not be treated as the normal cause of address NACK.</w:t>
            </w:r>
          </w:p>
        </w:tc>
      </w:tr>
      <w:tr>
        <w:tc>
          <w:tcPr>
            <w:tcW w:type="dxa" w:w="2300"/>
          </w:tcPr>
          <w:p>
            <w:pPr>
              <w:jc w:val="center"/>
            </w:pPr>
            <w:r>
              <w:rPr>
                <w:rFonts w:ascii="Calibri" w:hAnsi="Calibri"/>
                <w:color w:val="162233"/>
                <w:sz w:val="17"/>
              </w:rPr>
              <w:t>SFR debug</w:t>
            </w:r>
          </w:p>
        </w:tc>
        <w:tc>
          <w:tcPr>
            <w:tcW w:type="dxa" w:w="7060"/>
          </w:tcPr>
          <w:p>
            <w:pPr>
              <w:jc w:val="left"/>
            </w:pPr>
            <w:r>
              <w:rPr>
                <w:rFonts w:ascii="Calibri" w:hAnsi="Calibri"/>
                <w:color w:val="162233"/>
                <w:sz w:val="17"/>
              </w:rPr>
              <w:t>Live register views can perturb read-to-clear flag sequences.</w:t>
            </w:r>
          </w:p>
        </w:tc>
      </w:tr>
      <w:tr>
        <w:tc>
          <w:tcPr>
            <w:tcW w:type="dxa" w:w="2300"/>
          </w:tcPr>
          <w:p>
            <w:pPr>
              <w:jc w:val="center"/>
            </w:pPr>
            <w:r>
              <w:rPr>
                <w:rFonts w:ascii="Calibri" w:hAnsi="Calibri"/>
                <w:color w:val="162233"/>
                <w:sz w:val="17"/>
              </w:rPr>
              <w:t>Pull-ups</w:t>
            </w:r>
          </w:p>
        </w:tc>
        <w:tc>
          <w:tcPr>
            <w:tcW w:type="dxa" w:w="7060"/>
          </w:tcPr>
          <w:p>
            <w:pPr>
              <w:jc w:val="left"/>
            </w:pPr>
            <w:r>
              <w:rPr>
                <w:rFonts w:ascii="Calibri" w:hAnsi="Calibri"/>
                <w:color w:val="162233"/>
                <w:sz w:val="17"/>
              </w:rPr>
              <w:t>External pull-ups are the professional design reference; internal pull-ups are weak for reliable bus timing.</w:t>
            </w:r>
          </w:p>
        </w:tc>
      </w:tr>
    </w:tbl>
    <w:p>
      <w:pPr>
        <w:spacing w:after="120"/>
      </w:pPr>
    </w:p>
    <w:p>
      <w:pPr>
        <w:pStyle w:val="Heading1"/>
      </w:pPr>
      <w:r>
        <w:t>15. Primary References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000"/>
        <w:gridCol w:w="6360"/>
      </w:tblGrid>
      <w:tr>
        <w:tc>
          <w:tcPr>
            <w:tcW w:type="dxa" w:w="3000"/>
            <w:vAlign w:val="center"/>
            <w:tcMar>
              <w:top w:w="80" w:type="dxa"/>
              <w:start w:w="120" w:type="dxa"/>
              <w:bottom w:w="80" w:type="dxa"/>
              <w:end w:w="120" w:type="dxa"/>
            </w:tcMar>
            <w:shd w:fill="E8EEF5"/>
          </w:tcPr>
          <w:p>
            <w:pPr>
              <w:jc w:val="center"/>
            </w:pPr>
            <w:r>
              <w:rPr>
                <w:rFonts w:ascii="Calibri" w:hAnsi="Calibri"/>
                <w:b/>
                <w:color w:val="162233"/>
                <w:sz w:val="18"/>
              </w:rPr>
              <w:t>Reference</w:t>
            </w:r>
          </w:p>
        </w:tc>
        <w:tc>
          <w:tcPr>
            <w:tcW w:type="dxa" w:w="6360"/>
            <w:vAlign w:val="center"/>
            <w:tcMar>
              <w:top w:w="80" w:type="dxa"/>
              <w:start w:w="120" w:type="dxa"/>
              <w:bottom w:w="80" w:type="dxa"/>
              <w:end w:w="120" w:type="dxa"/>
            </w:tcMar>
            <w:shd w:fill="E8EEF5"/>
          </w:tcPr>
          <w:p>
            <w:pPr>
              <w:jc w:val="center"/>
            </w:pPr>
            <w:r>
              <w:rPr>
                <w:rFonts w:ascii="Calibri" w:hAnsi="Calibri"/>
                <w:b/>
                <w:color w:val="162233"/>
                <w:sz w:val="18"/>
              </w:rPr>
              <w:t>Used for</w:t>
            </w:r>
          </w:p>
        </w:tc>
      </w:tr>
      <w:tr>
        <w:tc>
          <w:tcPr>
            <w:tcW w:type="dxa" w:w="3000"/>
          </w:tcPr>
          <w:p>
            <w:pPr>
              <w:jc w:val="left"/>
            </w:pPr>
            <w:r>
              <w:rPr>
                <w:rFonts w:ascii="Calibri" w:hAnsi="Calibri"/>
                <w:color w:val="162233"/>
                <w:sz w:val="17"/>
              </w:rPr>
              <w:t>https://www.nxp.com/docs/en/user-guide/UM10204.pdf</w:t>
            </w:r>
          </w:p>
        </w:tc>
        <w:tc>
          <w:tcPr>
            <w:tcW w:type="dxa" w:w="6360"/>
          </w:tcPr>
          <w:p>
            <w:pPr>
              <w:jc w:val="left"/>
            </w:pPr>
            <w:r>
              <w:rPr>
                <w:rFonts w:ascii="Calibri" w:hAnsi="Calibri"/>
                <w:color w:val="162233"/>
                <w:sz w:val="17"/>
              </w:rPr>
              <w:t>Generic I2C protocol, open-drain bus, ACK/NACK, clock stretching, arbitration and pull-up formulas</w:t>
            </w:r>
          </w:p>
        </w:tc>
      </w:tr>
      <w:tr>
        <w:tc>
          <w:tcPr>
            <w:tcW w:type="dxa" w:w="3000"/>
          </w:tcPr>
          <w:p>
            <w:pPr>
              <w:jc w:val="left"/>
            </w:pPr>
            <w:r>
              <w:rPr>
                <w:rFonts w:ascii="Calibri" w:hAnsi="Calibri"/>
                <w:color w:val="162233"/>
                <w:sz w:val="17"/>
              </w:rPr>
              <w:t>https://ww1.microchip.com/downloads/aemDocuments/documents/MPD/ProductDocuments/DataSheets/AT24C256C-I%C2%B2C-Compatible-%28Two-Wire%29-Serial-EEPROM-256-Kbit-%2832%2C768x8%29-Data-Sheet-DS20006042.pdf</w:t>
            </w:r>
          </w:p>
        </w:tc>
        <w:tc>
          <w:tcPr>
            <w:tcW w:type="dxa" w:w="6360"/>
          </w:tcPr>
          <w:p>
            <w:pPr>
              <w:jc w:val="left"/>
            </w:pPr>
            <w:r>
              <w:rPr>
                <w:rFonts w:ascii="Calibri" w:hAnsi="Calibri"/>
                <w:color w:val="162233"/>
                <w:sz w:val="17"/>
              </w:rPr>
              <w:t>AT24C256C addressing, capacity, byte/page write, random read, sequential read, ACK polling and write cycle</w:t>
            </w:r>
          </w:p>
        </w:tc>
      </w:tr>
      <w:tr>
        <w:tc>
          <w:tcPr>
            <w:tcW w:type="dxa" w:w="3000"/>
          </w:tcPr>
          <w:p>
            <w:pPr>
              <w:jc w:val="left"/>
            </w:pPr>
            <w:r>
              <w:rPr>
                <w:rFonts w:ascii="Calibri" w:hAnsi="Calibri"/>
                <w:color w:val="162233"/>
                <w:sz w:val="17"/>
              </w:rPr>
              <w:t>ST RM0090, STM32F405/407 reference manual, I2C chapter</w:t>
            </w:r>
          </w:p>
        </w:tc>
        <w:tc>
          <w:tcPr>
            <w:tcW w:type="dxa" w:w="6360"/>
          </w:tcPr>
          <w:p>
            <w:pPr>
              <w:jc w:val="left"/>
            </w:pPr>
            <w:r>
              <w:rPr>
                <w:rFonts w:ascii="Calibri" w:hAnsi="Calibri"/>
                <w:color w:val="162233"/>
                <w:sz w:val="17"/>
              </w:rPr>
              <w:t>STM32F407 I2C1 register names, CR1/CR2/CCR/TRISE/SR1/SR2/DR and flag-clearing sequences</w:t>
            </w:r>
          </w:p>
        </w:tc>
      </w:tr>
      <w:tr>
        <w:tc>
          <w:tcPr>
            <w:tcW w:type="dxa" w:w="3000"/>
          </w:tcPr>
          <w:p>
            <w:pPr>
              <w:jc w:val="left"/>
            </w:pPr>
            <w:r>
              <w:rPr>
                <w:rFonts w:ascii="Calibri" w:hAnsi="Calibri"/>
                <w:color w:val="162233"/>
                <w:sz w:val="17"/>
              </w:rPr>
              <w:t>https://chatgpt.com/share/6a4cb37a-a39c-83e8-98e8-778efba94ded</w:t>
            </w:r>
          </w:p>
        </w:tc>
        <w:tc>
          <w:tcPr>
            <w:tcW w:type="dxa" w:w="6360"/>
          </w:tcPr>
          <w:p>
            <w:pPr>
              <w:jc w:val="left"/>
            </w:pPr>
            <w:r>
              <w:rPr>
                <w:rFonts w:ascii="Calibri" w:hAnsi="Calibri"/>
                <w:color w:val="162233"/>
                <w:sz w:val="17"/>
              </w:rPr>
              <w:t>User-specific learning path, questions, misconceptions, debugging observations and requested scope</w:t>
            </w:r>
          </w:p>
        </w:tc>
      </w:tr>
    </w:tbl>
    <w:p>
      <w:pPr>
        <w:spacing w:after="120"/>
      </w:pPr>
    </w:p>
    <w:p>
      <w:pPr>
        <w:pStyle w:val="Heading1"/>
      </w:pPr>
      <w:r>
        <w:t>16. Next Learning Stage</w:t>
      </w:r>
    </w:p>
    <w:p>
      <w:pPr>
        <w:pStyle w:val="ListBullet"/>
      </w:pPr>
      <w:r>
        <w:rPr>
          <w:rFonts w:ascii="Calibri" w:hAnsi="Calibri"/>
          <w:color w:val="162233"/>
          <w:sz w:val="21"/>
        </w:rPr>
        <w:t>Attach the finalized I2C source files when available so the next document can verify exact function names and register writes.</w:t>
      </w:r>
    </w:p>
    <w:p>
      <w:pPr>
        <w:pStyle w:val="ListBullet"/>
      </w:pPr>
      <w:r>
        <w:rPr>
          <w:rFonts w:ascii="Calibri" w:hAnsi="Calibri"/>
          <w:color w:val="162233"/>
          <w:sz w:val="21"/>
        </w:rPr>
        <w:t>Extend from byte write/read to page write, current-address read, sequential read and ACK polling APIs.</w:t>
      </w:r>
    </w:p>
    <w:p>
      <w:pPr>
        <w:pStyle w:val="ListBullet"/>
      </w:pPr>
      <w:r>
        <w:rPr>
          <w:rFonts w:ascii="Calibri" w:hAnsi="Calibri"/>
          <w:color w:val="162233"/>
          <w:sz w:val="21"/>
        </w:rPr>
        <w:t>Add timeout return values and bus recovery before treating the driver as reusable.</w:t>
      </w:r>
    </w:p>
    <w:p>
      <w:pPr>
        <w:pStyle w:val="ListBullet"/>
      </w:pPr>
      <w:r>
        <w:rPr>
          <w:rFonts w:ascii="Calibri" w:hAnsi="Calibri"/>
          <w:color w:val="162233"/>
          <w:sz w:val="21"/>
        </w:rPr>
        <w:t>Capture a logic-analyzer trace and compare every decoded byte against the frame diagrams in this document.</w:t>
      </w:r>
    </w:p>
    <w:p>
      <w:pPr>
        <w:pStyle w:val="Heading1"/>
      </w:pPr>
      <w:r>
        <w:t>17. Conclusion</w:t>
      </w:r>
    </w:p>
    <w:p>
      <w:r>
        <w:rPr>
          <w:rFonts w:ascii="Calibri" w:hAnsi="Calibri"/>
        </w:rPr>
        <w:t>The first practical I2C driver is mostly about respecting layers. GPIO makes the electrical bus possible, the I2C peripheral state machine generates protocol events, the EEPROM imposes its own addressing and write-cycle rules, and firmware must sequence flags carefully. Once those layers are separated, write-one-byte and read-one-byte stop feeling like magic and become predictable bus transactions.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A7A"/>
        <w:sz w:val="18"/>
      </w:rPr>
      <w:t>Embedded Learning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6A7A"/>
        <w:sz w:val="18"/>
      </w:rPr>
      <w:t>I2C Init and Byte Access | AT24C256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22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I2C Init, GPIO, and AT24C256 Byte Access Learning Document</dc:title>
  <dc:subject>STM32F407 I2C1 initialization, GPIO open-drain setup, AT24C256 write and read one byte</dc:subject>
  <dc:creator>Codex</dc:creator>
  <cp:keywords>I2C, STM32F407, GPIO, AT24C256, EEPROM, open-drain, ACK, NACK, repeated START</cp:keywords>
  <dc:description>generated by python-docx</dc:description>
  <cp:lastModifiedBy/>
  <cp:revision>1</cp:revision>
  <dcterms:created xsi:type="dcterms:W3CDTF">2013-12-23T23:15:00Z</dcterms:created>
  <dcterms:modified xsi:type="dcterms:W3CDTF">2013-12-23T23:15:00Z</dcterms:modified>
  <cp:category/>
</cp:coreProperties>
</file>