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Calibri" w:hAnsi="Calibri"/>
          <w:b/>
          <w:color w:val="5C6A7A"/>
          <w:sz w:val="20"/>
        </w:rPr>
        <w:t>EMBEDDED STORAGE REFERENCE</w:t>
      </w:r>
    </w:p>
    <w:p>
      <w:pPr>
        <w:spacing w:after="160"/>
        <w:jc w:val="center"/>
      </w:pPr>
      <w:r>
        <w:rPr>
          <w:rFonts w:ascii="Calibri" w:hAnsi="Calibri"/>
          <w:b/>
          <w:color w:val="1F4E79"/>
          <w:sz w:val="56"/>
        </w:rPr>
        <w:t>W25Q64FV SPI Flash Driver Implementation</w:t>
      </w:r>
    </w:p>
    <w:p>
      <w:pPr>
        <w:spacing w:after="520"/>
        <w:jc w:val="center"/>
      </w:pPr>
      <w:r>
        <w:rPr>
          <w:rFonts w:ascii="Calibri" w:hAnsi="Calibri"/>
          <w:color w:val="5C6A7A"/>
          <w:sz w:val="26"/>
        </w:rPr>
        <w:t>STM32F407 SPI2 transaction design, source walkthrough, engineering audit, and production-driver evolution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intent: </w:t>
            </w:r>
            <w:r>
              <w:rPr>
                <w:rFonts w:ascii="Calibri" w:hAnsi="Calibri"/>
                <w:color w:val="162233"/>
                <w:sz w:val="21"/>
              </w:rPr>
              <w:t>A long-term implementation reference that maps the shared W25Q64FV driver discussion to the finalized firmware currently attached in this chat. Literal C code remains source-faithful; corrections and future architecture are separated and labeled.</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F2F4F7"/>
          </w:tcPr>
          <w:p>
            <w:pPr>
              <w:jc w:val="center"/>
            </w:pPr>
            <w:r>
              <w:rPr>
                <w:rFonts w:ascii="Calibri" w:hAnsi="Calibri"/>
                <w:b/>
                <w:color w:val="162233"/>
                <w:sz w:val="20"/>
              </w:rPr>
              <w:t>Field</w:t>
            </w:r>
          </w:p>
        </w:tc>
        <w:tc>
          <w:tcPr>
            <w:tcW w:type="dxa" w:w="7060"/>
            <w:vAlign w:val="center"/>
            <w:tcMar>
              <w:top w:w="80" w:type="dxa"/>
              <w:start w:w="120" w:type="dxa"/>
              <w:bottom w:w="80" w:type="dxa"/>
              <w:end w:w="120" w:type="dxa"/>
            </w:tcMar>
            <w:shd w:fill="F2F4F7"/>
          </w:tcPr>
          <w:p>
            <w:pPr>
              <w:jc w:val="center"/>
            </w:pPr>
            <w:r>
              <w:rPr>
                <w:rFonts w:ascii="Calibri" w:hAnsi="Calibri"/>
                <w:b/>
                <w:color w:val="162233"/>
                <w:sz w:val="20"/>
              </w:rPr>
              <w:t>Implementation snapshot</w:t>
            </w:r>
          </w:p>
        </w:tc>
      </w:tr>
      <w:tr>
        <w:tc>
          <w:tcPr>
            <w:tcW w:type="dxa" w:w="2300"/>
          </w:tcPr>
          <w:p>
            <w:pPr>
              <w:jc w:val="center"/>
            </w:pPr>
            <w:r>
              <w:rPr>
                <w:rFonts w:ascii="Calibri" w:hAnsi="Calibri"/>
                <w:color w:val="162233"/>
                <w:sz w:val="20"/>
              </w:rPr>
              <w:t>Target</w:t>
            </w:r>
          </w:p>
        </w:tc>
        <w:tc>
          <w:tcPr>
            <w:tcW w:type="dxa" w:w="7060"/>
          </w:tcPr>
          <w:p>
            <w:pPr>
              <w:jc w:val="left"/>
            </w:pPr>
            <w:r>
              <w:rPr>
                <w:rFonts w:ascii="Calibri" w:hAnsi="Calibri"/>
                <w:color w:val="162233"/>
                <w:sz w:val="20"/>
              </w:rPr>
              <w:t>W25Q64FV-class 3 V SPI NOR flash</w:t>
            </w:r>
          </w:p>
        </w:tc>
      </w:tr>
      <w:tr>
        <w:tc>
          <w:tcPr>
            <w:tcW w:type="dxa" w:w="2300"/>
          </w:tcPr>
          <w:p>
            <w:pPr>
              <w:jc w:val="center"/>
            </w:pPr>
            <w:r>
              <w:rPr>
                <w:rFonts w:ascii="Calibri" w:hAnsi="Calibri"/>
                <w:color w:val="162233"/>
                <w:sz w:val="20"/>
              </w:rPr>
              <w:t>Host</w:t>
            </w:r>
          </w:p>
        </w:tc>
        <w:tc>
          <w:tcPr>
            <w:tcW w:type="dxa" w:w="7060"/>
          </w:tcPr>
          <w:p>
            <w:pPr>
              <w:jc w:val="left"/>
            </w:pPr>
            <w:r>
              <w:rPr>
                <w:rFonts w:ascii="Calibri" w:hAnsi="Calibri"/>
                <w:color w:val="162233"/>
                <w:sz w:val="20"/>
              </w:rPr>
              <w:t>STM32F407 using bare-metal SPI2 polling</w:t>
            </w:r>
          </w:p>
        </w:tc>
      </w:tr>
      <w:tr>
        <w:tc>
          <w:tcPr>
            <w:tcW w:type="dxa" w:w="2300"/>
          </w:tcPr>
          <w:p>
            <w:pPr>
              <w:jc w:val="center"/>
            </w:pPr>
            <w:r>
              <w:rPr>
                <w:rFonts w:ascii="Calibri" w:hAnsi="Calibri"/>
                <w:color w:val="162233"/>
                <w:sz w:val="20"/>
              </w:rPr>
              <w:t>Flash CS</w:t>
            </w:r>
          </w:p>
        </w:tc>
        <w:tc>
          <w:tcPr>
            <w:tcW w:type="dxa" w:w="7060"/>
          </w:tcPr>
          <w:p>
            <w:pPr>
              <w:jc w:val="left"/>
            </w:pPr>
            <w:r>
              <w:rPr>
                <w:rFonts w:ascii="Calibri" w:hAnsi="Calibri"/>
                <w:color w:val="162233"/>
                <w:sz w:val="20"/>
              </w:rPr>
              <w:t>PB9, software-controlled and active low</w:t>
            </w:r>
          </w:p>
        </w:tc>
      </w:tr>
      <w:tr>
        <w:tc>
          <w:tcPr>
            <w:tcW w:type="dxa" w:w="2300"/>
          </w:tcPr>
          <w:p>
            <w:pPr>
              <w:jc w:val="left"/>
            </w:pPr>
            <w:r>
              <w:rPr>
                <w:rFonts w:ascii="Calibri" w:hAnsi="Calibri"/>
                <w:color w:val="162233"/>
                <w:sz w:val="20"/>
              </w:rPr>
              <w:t>Shared SPI2 slave</w:t>
            </w:r>
          </w:p>
        </w:tc>
        <w:tc>
          <w:tcPr>
            <w:tcW w:type="dxa" w:w="7060"/>
          </w:tcPr>
          <w:p>
            <w:pPr>
              <w:jc w:val="left"/>
            </w:pPr>
            <w:r>
              <w:rPr>
                <w:rFonts w:ascii="Calibri" w:hAnsi="Calibri"/>
                <w:color w:val="162233"/>
                <w:sz w:val="20"/>
              </w:rPr>
              <w:t>MCP2515 on PB12 chip select</w:t>
            </w:r>
          </w:p>
        </w:tc>
      </w:tr>
      <w:tr>
        <w:tc>
          <w:tcPr>
            <w:tcW w:type="dxa" w:w="2300"/>
          </w:tcPr>
          <w:p>
            <w:pPr>
              <w:jc w:val="center"/>
            </w:pPr>
            <w:r>
              <w:rPr>
                <w:rFonts w:ascii="Calibri" w:hAnsi="Calibri"/>
                <w:color w:val="162233"/>
                <w:sz w:val="20"/>
              </w:rPr>
              <w:t>SPI signals</w:t>
            </w:r>
          </w:p>
        </w:tc>
        <w:tc>
          <w:tcPr>
            <w:tcW w:type="dxa" w:w="7060"/>
          </w:tcPr>
          <w:p>
            <w:pPr>
              <w:jc w:val="left"/>
            </w:pPr>
            <w:r>
              <w:rPr>
                <w:rFonts w:ascii="Calibri" w:hAnsi="Calibri"/>
                <w:color w:val="162233"/>
                <w:sz w:val="20"/>
              </w:rPr>
              <w:t>PB13 SCK, PB14 MISO, PB15 MOSI, AF5</w:t>
            </w:r>
          </w:p>
        </w:tc>
      </w:tr>
      <w:tr>
        <w:tc>
          <w:tcPr>
            <w:tcW w:type="dxa" w:w="2300"/>
          </w:tcPr>
          <w:p>
            <w:pPr>
              <w:jc w:val="center"/>
            </w:pPr>
            <w:r>
              <w:rPr>
                <w:rFonts w:ascii="Calibri" w:hAnsi="Calibri"/>
                <w:color w:val="162233"/>
                <w:sz w:val="20"/>
              </w:rPr>
              <w:t>Test address</w:t>
            </w:r>
          </w:p>
        </w:tc>
        <w:tc>
          <w:tcPr>
            <w:tcW w:type="dxa" w:w="7060"/>
          </w:tcPr>
          <w:p>
            <w:pPr>
              <w:jc w:val="left"/>
            </w:pPr>
            <w:r>
              <w:rPr>
                <w:rFonts w:ascii="Calibri" w:hAnsi="Calibri"/>
                <w:color w:val="162233"/>
                <w:sz w:val="20"/>
              </w:rPr>
              <w:t>0x001000, sector-aligned and page-aligned</w:t>
            </w:r>
          </w:p>
        </w:tc>
      </w:tr>
      <w:tr>
        <w:tc>
          <w:tcPr>
            <w:tcW w:type="dxa" w:w="2300"/>
          </w:tcPr>
          <w:p>
            <w:pPr>
              <w:jc w:val="center"/>
            </w:pPr>
            <w:r>
              <w:rPr>
                <w:rFonts w:ascii="Calibri" w:hAnsi="Calibri"/>
                <w:color w:val="162233"/>
                <w:sz w:val="20"/>
              </w:rPr>
              <w:t>Test payload</w:t>
            </w:r>
          </w:p>
        </w:tc>
        <w:tc>
          <w:tcPr>
            <w:tcW w:type="dxa" w:w="7060"/>
          </w:tcPr>
          <w:p>
            <w:pPr>
              <w:jc w:val="left"/>
            </w:pPr>
            <w:r>
              <w:rPr>
                <w:rFonts w:ascii="Calibri" w:hAnsi="Calibri"/>
                <w:color w:val="162233"/>
                <w:sz w:val="20"/>
              </w:rPr>
              <w:t>Five bytes: H E L L O</w:t>
            </w:r>
          </w:p>
        </w:tc>
      </w:tr>
      <w:tr>
        <w:tc>
          <w:tcPr>
            <w:tcW w:type="dxa" w:w="2300"/>
          </w:tcPr>
          <w:p>
            <w:pPr>
              <w:jc w:val="center"/>
            </w:pPr>
            <w:r>
              <w:rPr>
                <w:rFonts w:ascii="Calibri" w:hAnsi="Calibri"/>
                <w:color w:val="162233"/>
                <w:sz w:val="20"/>
              </w:rPr>
              <w:t>Design preset</w:t>
            </w:r>
          </w:p>
        </w:tc>
        <w:tc>
          <w:tcPr>
            <w:tcW w:type="dxa" w:w="7060"/>
          </w:tcPr>
          <w:p>
            <w:pPr>
              <w:jc w:val="left"/>
            </w:pPr>
            <w:r>
              <w:rPr>
                <w:rFonts w:ascii="Calibri" w:hAnsi="Calibri"/>
                <w:color w:val="162233"/>
                <w:sz w:val="20"/>
              </w:rPr>
              <w:t>compact_reference_guide</w:t>
            </w:r>
          </w:p>
        </w:tc>
      </w:tr>
    </w:tbl>
    <w:p>
      <w:pPr>
        <w:spacing w:after="120"/>
      </w:pPr>
    </w:p>
    <w:p>
      <w:r>
        <w:br w:type="page"/>
      </w:r>
    </w:p>
    <w:p>
      <w:pPr>
        <w:pStyle w:val="Heading1"/>
      </w:pPr>
      <w:r>
        <w:t>1. Document Control and Scope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Control item</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18"/>
              </w:rPr>
              <w:t>Value</w:t>
            </w:r>
          </w:p>
        </w:tc>
      </w:tr>
      <w:tr>
        <w:tc>
          <w:tcPr>
            <w:tcW w:type="dxa" w:w="2300"/>
          </w:tcPr>
          <w:p>
            <w:pPr>
              <w:jc w:val="center"/>
            </w:pPr>
            <w:r>
              <w:rPr>
                <w:rFonts w:ascii="Calibri" w:hAnsi="Calibri"/>
                <w:color w:val="162233"/>
                <w:sz w:val="17"/>
              </w:rPr>
              <w:t>Theory source</w:t>
            </w:r>
          </w:p>
        </w:tc>
        <w:tc>
          <w:tcPr>
            <w:tcW w:type="dxa" w:w="7060"/>
          </w:tcPr>
          <w:p>
            <w:pPr>
              <w:jc w:val="left"/>
            </w:pPr>
            <w:r>
              <w:rPr>
                <w:rFonts w:ascii="Calibri" w:hAnsi="Calibri"/>
                <w:color w:val="162233"/>
                <w:sz w:val="17"/>
              </w:rPr>
              <w:t>https://chatgpt.com/share/6a41dcea-c2a8-83ee-996c-a4cf121eec95</w:t>
            </w:r>
          </w:p>
        </w:tc>
      </w:tr>
      <w:tr>
        <w:tc>
          <w:tcPr>
            <w:tcW w:type="dxa" w:w="2300"/>
          </w:tcPr>
          <w:p>
            <w:pPr>
              <w:jc w:val="center"/>
            </w:pPr>
            <w:r>
              <w:rPr>
                <w:rFonts w:ascii="Calibri" w:hAnsi="Calibri"/>
                <w:color w:val="162233"/>
                <w:sz w:val="17"/>
              </w:rPr>
              <w:t>Code source</w:t>
            </w:r>
          </w:p>
        </w:tc>
        <w:tc>
          <w:tcPr>
            <w:tcW w:type="dxa" w:w="7060"/>
          </w:tcPr>
          <w:p>
            <w:pPr>
              <w:jc w:val="left"/>
            </w:pPr>
            <w:r>
              <w:rPr>
                <w:rFonts w:ascii="Calibri" w:hAnsi="Calibri"/>
                <w:color w:val="162233"/>
                <w:sz w:val="17"/>
              </w:rPr>
              <w:t>D:\Embedded Communication Protocols\CAN1_RX_Interrupt</w:t>
            </w:r>
          </w:p>
        </w:tc>
      </w:tr>
      <w:tr>
        <w:tc>
          <w:tcPr>
            <w:tcW w:type="dxa" w:w="2300"/>
          </w:tcPr>
          <w:p>
            <w:pPr>
              <w:jc w:val="left"/>
            </w:pPr>
            <w:r>
              <w:rPr>
                <w:rFonts w:ascii="Calibri" w:hAnsi="Calibri"/>
                <w:color w:val="162233"/>
                <w:sz w:val="17"/>
              </w:rPr>
              <w:t>Primary technical reference</w:t>
            </w:r>
          </w:p>
        </w:tc>
        <w:tc>
          <w:tcPr>
            <w:tcW w:type="dxa" w:w="7060"/>
          </w:tcPr>
          <w:p>
            <w:pPr>
              <w:jc w:val="left"/>
            </w:pPr>
            <w:r>
              <w:rPr>
                <w:rFonts w:ascii="Calibri" w:hAnsi="Calibri"/>
                <w:color w:val="162233"/>
                <w:sz w:val="17"/>
              </w:rPr>
              <w:t>Winbond W25Q64FV Serial Flash Memory Datasheet</w:t>
            </w:r>
          </w:p>
        </w:tc>
      </w:tr>
      <w:tr>
        <w:tc>
          <w:tcPr>
            <w:tcW w:type="dxa" w:w="2300"/>
          </w:tcPr>
          <w:p>
            <w:pPr>
              <w:jc w:val="center"/>
            </w:pPr>
            <w:r>
              <w:rPr>
                <w:rFonts w:ascii="Calibri" w:hAnsi="Calibri"/>
                <w:color w:val="162233"/>
                <w:sz w:val="17"/>
              </w:rPr>
              <w:t>Code authority</w:t>
            </w:r>
          </w:p>
        </w:tc>
        <w:tc>
          <w:tcPr>
            <w:tcW w:type="dxa" w:w="7060"/>
          </w:tcPr>
          <w:p>
            <w:pPr>
              <w:jc w:val="left"/>
            </w:pPr>
            <w:r>
              <w:rPr>
                <w:rFonts w:ascii="Calibri" w:hAnsi="Calibri"/>
                <w:color w:val="162233"/>
                <w:sz w:val="17"/>
              </w:rPr>
              <w:t>The seven attached .c/.h files listed in Appendix A</w:t>
            </w:r>
          </w:p>
        </w:tc>
      </w:tr>
      <w:tr>
        <w:tc>
          <w:tcPr>
            <w:tcW w:type="dxa" w:w="2300"/>
          </w:tcPr>
          <w:p>
            <w:pPr>
              <w:jc w:val="center"/>
            </w:pPr>
            <w:r>
              <w:rPr>
                <w:rFonts w:ascii="Calibri" w:hAnsi="Calibri"/>
                <w:color w:val="162233"/>
                <w:sz w:val="17"/>
              </w:rPr>
              <w:t>Driver scope</w:t>
            </w:r>
          </w:p>
        </w:tc>
        <w:tc>
          <w:tcPr>
            <w:tcW w:type="dxa" w:w="7060"/>
          </w:tcPr>
          <w:p>
            <w:pPr>
              <w:jc w:val="left"/>
            </w:pPr>
            <w:r>
              <w:rPr>
                <w:rFonts w:ascii="Calibri" w:hAnsi="Calibri"/>
                <w:color w:val="162233"/>
                <w:sz w:val="17"/>
              </w:rPr>
              <w:t>Polling SPI transport, reset, identification, status, read, write enable/disable, sector erase, and page program</w:t>
            </w:r>
          </w:p>
        </w:tc>
      </w:tr>
      <w:tr>
        <w:tc>
          <w:tcPr>
            <w:tcW w:type="dxa" w:w="2300"/>
          </w:tcPr>
          <w:p>
            <w:pPr>
              <w:jc w:val="left"/>
            </w:pPr>
            <w:r>
              <w:rPr>
                <w:rFonts w:ascii="Calibri" w:hAnsi="Calibri"/>
                <w:color w:val="162233"/>
                <w:sz w:val="17"/>
              </w:rPr>
              <w:t>Excluded implementation</w:t>
            </w:r>
          </w:p>
        </w:tc>
        <w:tc>
          <w:tcPr>
            <w:tcW w:type="dxa" w:w="7060"/>
          </w:tcPr>
          <w:p>
            <w:pPr>
              <w:jc w:val="left"/>
            </w:pPr>
            <w:r>
              <w:rPr>
                <w:rFonts w:ascii="Calibri" w:hAnsi="Calibri"/>
                <w:color w:val="162233"/>
                <w:sz w:val="17"/>
              </w:rPr>
              <w:t>No invented interrupt, DMA, filesystem, wear-leveling, or RTOS code</w:t>
            </w:r>
          </w:p>
        </w:tc>
      </w:tr>
      <w:tr>
        <w:tc>
          <w:tcPr>
            <w:tcW w:type="dxa" w:w="2300"/>
          </w:tcPr>
          <w:p>
            <w:pPr>
              <w:jc w:val="left"/>
            </w:pPr>
            <w:r>
              <w:rPr>
                <w:rFonts w:ascii="Calibri" w:hAnsi="Calibri"/>
                <w:color w:val="162233"/>
                <w:sz w:val="17"/>
              </w:rPr>
              <w:t>Screenshot status</w:t>
            </w:r>
          </w:p>
        </w:tc>
        <w:tc>
          <w:tcPr>
            <w:tcW w:type="dxa" w:w="7060"/>
          </w:tcPr>
          <w:p>
            <w:pPr>
              <w:jc w:val="left"/>
            </w:pPr>
            <w:r>
              <w:rPr>
                <w:rFonts w:ascii="Calibri" w:hAnsi="Calibri"/>
                <w:color w:val="162233"/>
                <w:sz w:val="17"/>
              </w:rPr>
              <w:t>No new screenshot file was attached with this request; analyzer expectations are documented instead</w:t>
            </w:r>
          </w:p>
        </w:tc>
      </w:tr>
      <w:tr>
        <w:tc>
          <w:tcPr>
            <w:tcW w:type="dxa" w:w="2300"/>
          </w:tcPr>
          <w:p>
            <w:pPr>
              <w:jc w:val="center"/>
            </w:pPr>
            <w:r>
              <w:rPr>
                <w:rFonts w:ascii="Calibri" w:hAnsi="Calibri"/>
                <w:color w:val="162233"/>
                <w:sz w:val="17"/>
              </w:rPr>
              <w:t>Document footer</w:t>
            </w:r>
          </w:p>
        </w:tc>
        <w:tc>
          <w:tcPr>
            <w:tcW w:type="dxa" w:w="7060"/>
          </w:tcPr>
          <w:p>
            <w:pPr>
              <w:jc w:val="left"/>
            </w:pPr>
            <w:r>
              <w:rPr>
                <w:rFonts w:ascii="Calibri" w:hAnsi="Calibri"/>
                <w:color w:val="162233"/>
                <w:sz w:val="17"/>
              </w:rPr>
              <w:t>Embedded Learning Document</w:t>
            </w:r>
          </w:p>
        </w:tc>
      </w:tr>
    </w:tbl>
    <w:p>
      <w:pPr>
        <w:spacing w:after="120"/>
      </w:pPr>
    </w:p>
    <w:p>
      <w:pPr>
        <w:pStyle w:val="Heading1"/>
      </w:pPr>
      <w:r>
        <w:t>2. Learning Objectives</w:t>
      </w:r>
    </w:p>
    <w:p>
      <w:pPr>
        <w:pStyle w:val="ListBullet"/>
      </w:pPr>
      <w:r>
        <w:rPr>
          <w:rFonts w:ascii="Calibri" w:hAnsi="Calibri"/>
          <w:color w:val="162233"/>
          <w:sz w:val="21"/>
        </w:rPr>
        <w:t>Trace every public W25Q function into its exact SPI command, address, data, and chip-select phases.</w:t>
      </w:r>
    </w:p>
    <w:p>
      <w:pPr>
        <w:pStyle w:val="ListBullet"/>
      </w:pPr>
      <w:r>
        <w:rPr>
          <w:rFonts w:ascii="Calibri" w:hAnsi="Calibri"/>
          <w:color w:val="162233"/>
          <w:sz w:val="21"/>
        </w:rPr>
        <w:t>Understand why Write Enable, WEL, BUSY, and chip-select termination form one correctness contract.</w:t>
      </w:r>
    </w:p>
    <w:p>
      <w:pPr>
        <w:pStyle w:val="ListBullet"/>
      </w:pPr>
      <w:r>
        <w:rPr>
          <w:rFonts w:ascii="Calibri" w:hAnsi="Calibri"/>
          <w:color w:val="162233"/>
          <w:sz w:val="21"/>
        </w:rPr>
        <w:t>Distinguish byte-addressable read behavior from page-limited program and sector-based erase behavior.</w:t>
      </w:r>
    </w:p>
    <w:p>
      <w:pPr>
        <w:pStyle w:val="ListBullet"/>
      </w:pPr>
      <w:r>
        <w:rPr>
          <w:rFonts w:ascii="Calibri" w:hAnsi="Calibri"/>
          <w:color w:val="162233"/>
          <w:sz w:val="21"/>
        </w:rPr>
        <w:t>Follow the finalized main.c smoke test from initialization through erase, program, and read-back.</w:t>
      </w:r>
    </w:p>
    <w:p>
      <w:pPr>
        <w:pStyle w:val="ListBullet"/>
      </w:pPr>
      <w:r>
        <w:rPr>
          <w:rFonts w:ascii="Calibri" w:hAnsi="Calibri"/>
          <w:color w:val="162233"/>
          <w:sz w:val="21"/>
        </w:rPr>
        <w:t>Recognize the difference between the current learning driver and a production-grade driver architecture.</w:t>
      </w:r>
    </w:p>
    <w:p>
      <w:pPr>
        <w:pStyle w:val="ListBullet"/>
      </w:pPr>
      <w:r>
        <w:rPr>
          <w:rFonts w:ascii="Calibri" w:hAnsi="Calibri"/>
          <w:color w:val="162233"/>
          <w:sz w:val="21"/>
        </w:rPr>
        <w:t>Debug failures using UART, debugger watch variables, status bits, and logic-analyzer transactions.</w:t>
      </w:r>
    </w:p>
    <w:p>
      <w:pPr>
        <w:pStyle w:val="Heading1"/>
      </w:pPr>
      <w:r>
        <w:t>3. Project Objective</w:t>
      </w:r>
    </w:p>
    <w:p>
      <w:r>
        <w:rPr>
          <w:rFonts w:ascii="Calibri" w:hAnsi="Calibri"/>
        </w:rPr>
        <w:t>Bring up external serial NOR storage on STM32F407 SPI2 and prove the essential command path. The current project resets the flash, reads its identity and status, erases the sector containing 0x001000, programs HELLO, and reads the same five bytes back.</w:t>
      </w:r>
    </w:p>
    <w:p>
      <w:pPr>
        <w:pStyle w:val="Heading1"/>
      </w:pPr>
      <w:r>
        <w:t>4. Engineering Problem Statement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Core problem: </w:t>
            </w:r>
            <w:r>
              <w:rPr>
                <w:rFonts w:ascii="Calibri" w:hAnsi="Calibri"/>
                <w:color w:val="162233"/>
                <w:sz w:val="21"/>
              </w:rPr>
              <w:t>SPI only transports bits. The driver must create valid flash instructions, hold chip select across each complete instruction, respect erase/program state rules, and report failures instead of hanging or silently continuing.</w:t>
            </w:r>
          </w:p>
        </w:tc>
      </w:tr>
    </w:tbl>
    <w:p>
      <w:pPr>
        <w:spacing w:after="80"/>
      </w:pPr>
    </w:p>
    <w:p>
      <w:pPr>
        <w:pStyle w:val="Heading1"/>
      </w:pPr>
      <w:r>
        <w:t>5. System Overview</w:t>
      </w:r>
    </w:p>
    <w:p>
      <w:r>
        <w:rPr>
          <w:rFonts w:ascii="Calibri" w:hAnsi="Calibri"/>
        </w:rPr>
        <w:t>The W25Q device and MCP2515 share SPI2. SCK, MOSI, and MISO are common; each slave owns a separate active-low chip select. The target driver must guarantee that PB12 remains high while PB9 is low so that only the flash can respond on MISO.</w:t>
      </w:r>
    </w:p>
    <w:p>
      <w:pPr>
        <w:pStyle w:val="Heading2"/>
      </w:pPr>
      <w:r>
        <w:t>5.1 System-Level Hardware Diagram</w:t>
      </w:r>
    </w:p>
    <w:p>
      <w:pPr>
        <w:pStyle w:val="CodeBlock"/>
      </w:pPr>
      <w:r>
        <w:rPr>
          <w:rFonts w:ascii="Consolas" w:hAnsi="Consolas"/>
          <w:color w:val="162233"/>
          <w:sz w:val="16"/>
        </w:rPr>
        <w:t>STM32F407</w:t>
        <w:br/>
        <w:t xml:space="preserve">  |</w:t>
        <w:br/>
        <w:t xml:space="preserve">  +-- SPI2 clock domain (APB1)</w:t>
        <w:br/>
        <w:t xml:space="preserve">  |</w:t>
        <w:br/>
        <w:t xml:space="preserve">  +-- PB13 / SPI2_SCK  ------------------------+--&gt; W25Q64FV CLK</w:t>
        <w:br/>
        <w:t xml:space="preserve">  |                                             +--&gt; MCP2515 SCK</w:t>
        <w:br/>
        <w:t xml:space="preserve">  +-- PB15 / SPI2_MOSI -------------------------+--&gt; W25Q64FV DI</w:t>
        <w:br/>
        <w:t xml:space="preserve">  |                                             +--&gt; MCP2515 SI</w:t>
        <w:br/>
        <w:t xml:space="preserve">  +-- PB14 / SPI2_MISO &lt;------------------------+--- W25Q64FV DO</w:t>
        <w:br/>
        <w:t xml:space="preserve">  |                                             +--- MCP2515 SO</w:t>
        <w:br/>
        <w:t xml:space="preserve">  +-- PB9  / GPIO output --------------------------&gt; W25Q64FV /CS</w:t>
        <w:br/>
        <w:t xml:space="preserve">  +-- PB12 / GPIO output --------------------------&gt; MCP2515 /CS</w:t>
        <w:br/>
        <w:br/>
        <w:t>Bus invariant: PB9 and PB12 must never be low at the same time.</w:t>
      </w:r>
    </w:p>
    <w:p>
      <w:pPr>
        <w:pStyle w:val="Heading2"/>
      </w:pPr>
      <w:r>
        <w:t>5.2 Driver Layer Diagram</w:t>
      </w:r>
    </w:p>
    <w:p>
      <w:pPr>
        <w:pStyle w:val="CodeBlock"/>
      </w:pPr>
      <w:r>
        <w:rPr>
          <w:rFonts w:ascii="Consolas" w:hAnsi="Consolas"/>
          <w:color w:val="162233"/>
          <w:sz w:val="16"/>
        </w:rPr>
        <w:t>Application / smoke test</w:t>
        <w:br/>
        <w:t xml:space="preserve">        main.c</w:t>
        <w:br/>
        <w:t xml:space="preserve">          |</w:t>
        <w:br/>
        <w:t xml:space="preserve">          v</w:t>
        <w:br/>
        <w:t>W25Q command driver</w:t>
        <w:br/>
        <w:t xml:space="preserve">        w25q64fv.c / w25q64fv.h</w:t>
        <w:br/>
        <w:t xml:space="preserve">          |  reset, ID, status, read, erase, program</w:t>
        <w:br/>
        <w:t xml:space="preserve">          v</w:t>
        <w:br/>
        <w:t>SPI transport and chip-select control</w:t>
        <w:br/>
        <w:t xml:space="preserve">        spi.c / spi.h</w:t>
        <w:br/>
        <w:t xml:space="preserve">          |  TXE -&gt; DR write -&gt; RXNE -&gt; DR read -&gt; BSY clear</w:t>
        <w:br/>
        <w:t xml:space="preserve">          v</w:t>
        <w:br/>
        <w:t>STM32F407 SPI2 + GPIOB hardware</w:t>
        <w:br/>
        <w:t xml:space="preserve">          |</w:t>
        <w:br/>
        <w:t xml:space="preserve">          v</w:t>
        <w:br/>
        <w:t>W25Q64FV command decoder, status logic, page buffer, memory array</w:t>
      </w:r>
    </w:p>
    <w:p>
      <w:pPr>
        <w:pStyle w:val="Heading2"/>
      </w:pPr>
      <w:r>
        <w:t>5.3 Internal Flash Functional Diagram</w:t>
      </w:r>
    </w:p>
    <w:p>
      <w:pPr>
        <w:pStyle w:val="CodeBlock"/>
      </w:pPr>
      <w:r>
        <w:rPr>
          <w:rFonts w:ascii="Consolas" w:hAnsi="Consolas"/>
          <w:color w:val="162233"/>
          <w:sz w:val="16"/>
        </w:rPr>
        <w:t>/CS, CLK, DI, DO</w:t>
        <w:br/>
        <w:t xml:space="preserve">      |</w:t>
        <w:br/>
        <w:t xml:space="preserve">      v</w:t>
        <w:br/>
        <w:t>SPI command decoder -----&gt; Status Register 1: BUSY, WEL</w:t>
        <w:br/>
        <w:t xml:space="preserve">      |                              |</w:t>
        <w:br/>
        <w:t xml:space="preserve">      |                              +--&gt; command acceptance / completion</w:t>
        <w:br/>
        <w:t xml:space="preserve">      v</w:t>
        <w:br/>
        <w:t>24-bit address decoder</w:t>
        <w:br/>
        <w:t xml:space="preserve">      |</w:t>
        <w:br/>
        <w:t xml:space="preserve">      +--&gt; read path ----------------------&gt; serial DO</w:t>
        <w:br/>
        <w:t xml:space="preserve">      |</w:t>
        <w:br/>
        <w:t xml:space="preserve">      +--&gt; page program buffer (256 B) ----&gt; memory array</w:t>
        <w:br/>
        <w:t xml:space="preserve">      |</w:t>
        <w:br/>
        <w:t xml:space="preserve">      +--&gt; erase controller (4 KB sector) -&gt; memory array</w:t>
        <w:br/>
        <w:br/>
        <w:t>Memory geometry:</w:t>
        <w:br/>
        <w:t>8 MB chip -&gt; 128 x 64 KB blocks -&gt; 2048 x 4 KB sectors -&gt; 32768 x 256 B pages</w:t>
      </w:r>
    </w:p>
    <w:p>
      <w:pPr>
        <w:pStyle w:val="Heading1"/>
      </w:pPr>
      <w:r>
        <w:t>6. Requirements and Live Configuration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300"/>
        <w:gridCol w:w="41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Requirement</w:t>
            </w:r>
          </w:p>
        </w:tc>
        <w:tc>
          <w:tcPr>
            <w:tcW w:type="dxa" w:w="3300"/>
            <w:vAlign w:val="center"/>
            <w:tcMar>
              <w:top w:w="80" w:type="dxa"/>
              <w:start w:w="120" w:type="dxa"/>
              <w:bottom w:w="80" w:type="dxa"/>
              <w:end w:w="120" w:type="dxa"/>
            </w:tcMar>
            <w:shd w:fill="E8EEF5"/>
          </w:tcPr>
          <w:p>
            <w:pPr>
              <w:jc w:val="center"/>
            </w:pPr>
            <w:r>
              <w:rPr>
                <w:rFonts w:ascii="Calibri" w:hAnsi="Calibri"/>
                <w:b/>
                <w:color w:val="162233"/>
                <w:sz w:val="18"/>
              </w:rPr>
              <w:t>Final-source value</w:t>
            </w:r>
          </w:p>
        </w:tc>
        <w:tc>
          <w:tcPr>
            <w:tcW w:type="dxa" w:w="4160"/>
            <w:vAlign w:val="center"/>
            <w:tcMar>
              <w:top w:w="80" w:type="dxa"/>
              <w:start w:w="120" w:type="dxa"/>
              <w:bottom w:w="80" w:type="dxa"/>
              <w:end w:w="120" w:type="dxa"/>
            </w:tcMar>
            <w:shd w:fill="E8EEF5"/>
          </w:tcPr>
          <w:p>
            <w:pPr>
              <w:jc w:val="center"/>
            </w:pPr>
            <w:r>
              <w:rPr>
                <w:rFonts w:ascii="Calibri" w:hAnsi="Calibri"/>
                <w:b/>
                <w:color w:val="162233"/>
                <w:sz w:val="18"/>
              </w:rPr>
              <w:t>Verification</w:t>
            </w:r>
          </w:p>
        </w:tc>
      </w:tr>
      <w:tr>
        <w:tc>
          <w:tcPr>
            <w:tcW w:type="dxa" w:w="1900"/>
          </w:tcPr>
          <w:p>
            <w:pPr>
              <w:jc w:val="center"/>
            </w:pPr>
            <w:r>
              <w:rPr>
                <w:rFonts w:ascii="Calibri" w:hAnsi="Calibri"/>
                <w:color w:val="162233"/>
                <w:sz w:val="17"/>
              </w:rPr>
              <w:t>SPI peripheral</w:t>
            </w:r>
          </w:p>
        </w:tc>
        <w:tc>
          <w:tcPr>
            <w:tcW w:type="dxa" w:w="3300"/>
          </w:tcPr>
          <w:p>
            <w:pPr>
              <w:jc w:val="left"/>
            </w:pPr>
            <w:r>
              <w:rPr>
                <w:rFonts w:ascii="Calibri" w:hAnsi="Calibri"/>
                <w:color w:val="162233"/>
                <w:sz w:val="17"/>
              </w:rPr>
              <w:t>SPI2</w:t>
            </w:r>
          </w:p>
        </w:tc>
        <w:tc>
          <w:tcPr>
            <w:tcW w:type="dxa" w:w="4160"/>
          </w:tcPr>
          <w:p>
            <w:pPr>
              <w:jc w:val="left"/>
            </w:pPr>
            <w:r>
              <w:rPr>
                <w:rFonts w:ascii="Calibri" w:hAnsi="Calibri"/>
                <w:color w:val="162233"/>
                <w:sz w:val="17"/>
              </w:rPr>
              <w:t>RCC_APB1ENR_SPI2EN</w:t>
            </w:r>
          </w:p>
        </w:tc>
      </w:tr>
      <w:tr>
        <w:tc>
          <w:tcPr>
            <w:tcW w:type="dxa" w:w="1900"/>
          </w:tcPr>
          <w:p>
            <w:pPr>
              <w:jc w:val="center"/>
            </w:pPr>
            <w:r>
              <w:rPr>
                <w:rFonts w:ascii="Calibri" w:hAnsi="Calibri"/>
                <w:color w:val="162233"/>
                <w:sz w:val="17"/>
              </w:rPr>
              <w:t>SPI mode</w:t>
            </w:r>
          </w:p>
        </w:tc>
        <w:tc>
          <w:tcPr>
            <w:tcW w:type="dxa" w:w="3300"/>
          </w:tcPr>
          <w:p>
            <w:pPr>
              <w:jc w:val="left"/>
            </w:pPr>
            <w:r>
              <w:rPr>
                <w:rFonts w:ascii="Calibri" w:hAnsi="Calibri"/>
                <w:color w:val="162233"/>
                <w:sz w:val="17"/>
              </w:rPr>
              <w:t>Mode 0: CPOL=0, CPHA=0</w:t>
            </w:r>
          </w:p>
        </w:tc>
        <w:tc>
          <w:tcPr>
            <w:tcW w:type="dxa" w:w="4160"/>
          </w:tcPr>
          <w:p>
            <w:pPr>
              <w:jc w:val="left"/>
            </w:pPr>
            <w:r>
              <w:rPr>
                <w:rFonts w:ascii="Calibri" w:hAnsi="Calibri"/>
                <w:color w:val="162233"/>
                <w:sz w:val="17"/>
              </w:rPr>
              <w:t>SPI2-&gt;CR1 clears CPOL and CPHA</w:t>
            </w:r>
          </w:p>
        </w:tc>
      </w:tr>
      <w:tr>
        <w:tc>
          <w:tcPr>
            <w:tcW w:type="dxa" w:w="1900"/>
          </w:tcPr>
          <w:p>
            <w:pPr>
              <w:jc w:val="center"/>
            </w:pPr>
            <w:r>
              <w:rPr>
                <w:rFonts w:ascii="Calibri" w:hAnsi="Calibri"/>
                <w:color w:val="162233"/>
                <w:sz w:val="17"/>
              </w:rPr>
              <w:t>Frame</w:t>
            </w:r>
          </w:p>
        </w:tc>
        <w:tc>
          <w:tcPr>
            <w:tcW w:type="dxa" w:w="3300"/>
          </w:tcPr>
          <w:p>
            <w:pPr>
              <w:jc w:val="left"/>
            </w:pPr>
            <w:r>
              <w:rPr>
                <w:rFonts w:ascii="Calibri" w:hAnsi="Calibri"/>
                <w:color w:val="162233"/>
                <w:sz w:val="17"/>
              </w:rPr>
              <w:t>8-bit, MSB first</w:t>
            </w:r>
          </w:p>
        </w:tc>
        <w:tc>
          <w:tcPr>
            <w:tcW w:type="dxa" w:w="4160"/>
          </w:tcPr>
          <w:p>
            <w:pPr>
              <w:jc w:val="left"/>
            </w:pPr>
            <w:r>
              <w:rPr>
                <w:rFonts w:ascii="Calibri" w:hAnsi="Calibri"/>
                <w:color w:val="162233"/>
                <w:sz w:val="17"/>
              </w:rPr>
              <w:t>DFF and LSBFIRST cleared</w:t>
            </w:r>
          </w:p>
        </w:tc>
      </w:tr>
      <w:tr>
        <w:tc>
          <w:tcPr>
            <w:tcW w:type="dxa" w:w="1900"/>
          </w:tcPr>
          <w:p>
            <w:pPr>
              <w:jc w:val="center"/>
            </w:pPr>
            <w:r>
              <w:rPr>
                <w:rFonts w:ascii="Calibri" w:hAnsi="Calibri"/>
                <w:color w:val="162233"/>
                <w:sz w:val="17"/>
              </w:rPr>
              <w:t>Clock divider</w:t>
            </w:r>
          </w:p>
        </w:tc>
        <w:tc>
          <w:tcPr>
            <w:tcW w:type="dxa" w:w="3300"/>
          </w:tcPr>
          <w:p>
            <w:pPr>
              <w:jc w:val="left"/>
            </w:pPr>
            <w:r>
              <w:rPr>
                <w:rFonts w:ascii="Calibri" w:hAnsi="Calibri"/>
                <w:color w:val="162233"/>
                <w:sz w:val="17"/>
              </w:rPr>
              <w:t>PCLK / 32</w:t>
            </w:r>
          </w:p>
        </w:tc>
        <w:tc>
          <w:tcPr>
            <w:tcW w:type="dxa" w:w="4160"/>
          </w:tcPr>
          <w:p>
            <w:pPr>
              <w:jc w:val="left"/>
            </w:pPr>
            <w:r>
              <w:rPr>
                <w:rFonts w:ascii="Calibri" w:hAnsi="Calibri"/>
                <w:color w:val="162233"/>
                <w:sz w:val="17"/>
              </w:rPr>
              <w:t>BR_2 set; comment gives 1 MHz at 32 MHz PCLK1</w:t>
            </w:r>
          </w:p>
        </w:tc>
      </w:tr>
      <w:tr>
        <w:tc>
          <w:tcPr>
            <w:tcW w:type="dxa" w:w="1900"/>
          </w:tcPr>
          <w:p>
            <w:pPr>
              <w:jc w:val="center"/>
            </w:pPr>
            <w:r>
              <w:rPr>
                <w:rFonts w:ascii="Calibri" w:hAnsi="Calibri"/>
                <w:color w:val="162233"/>
                <w:sz w:val="17"/>
              </w:rPr>
              <w:t>Software NSS</w:t>
            </w:r>
          </w:p>
        </w:tc>
        <w:tc>
          <w:tcPr>
            <w:tcW w:type="dxa" w:w="3300"/>
          </w:tcPr>
          <w:p>
            <w:pPr>
              <w:jc w:val="left"/>
            </w:pPr>
            <w:r>
              <w:rPr>
                <w:rFonts w:ascii="Calibri" w:hAnsi="Calibri"/>
                <w:color w:val="162233"/>
                <w:sz w:val="17"/>
              </w:rPr>
              <w:t>SSM=1, SSI=1</w:t>
            </w:r>
          </w:p>
        </w:tc>
        <w:tc>
          <w:tcPr>
            <w:tcW w:type="dxa" w:w="4160"/>
          </w:tcPr>
          <w:p>
            <w:pPr>
              <w:jc w:val="left"/>
            </w:pPr>
            <w:r>
              <w:rPr>
                <w:rFonts w:ascii="Calibri" w:hAnsi="Calibri"/>
                <w:color w:val="162233"/>
                <w:sz w:val="17"/>
              </w:rPr>
              <w:t>SPI2 master remains internally deselected from fault</w:t>
            </w:r>
          </w:p>
        </w:tc>
      </w:tr>
      <w:tr>
        <w:tc>
          <w:tcPr>
            <w:tcW w:type="dxa" w:w="1900"/>
          </w:tcPr>
          <w:p>
            <w:pPr>
              <w:jc w:val="center"/>
            </w:pPr>
            <w:r>
              <w:rPr>
                <w:rFonts w:ascii="Calibri" w:hAnsi="Calibri"/>
                <w:color w:val="162233"/>
                <w:sz w:val="17"/>
              </w:rPr>
              <w:t>Flash CS</w:t>
            </w:r>
          </w:p>
        </w:tc>
        <w:tc>
          <w:tcPr>
            <w:tcW w:type="dxa" w:w="3300"/>
          </w:tcPr>
          <w:p>
            <w:pPr>
              <w:jc w:val="left"/>
            </w:pPr>
            <w:r>
              <w:rPr>
                <w:rFonts w:ascii="Calibri" w:hAnsi="Calibri"/>
                <w:color w:val="162233"/>
                <w:sz w:val="17"/>
              </w:rPr>
              <w:t>PB9 GPIO output</w:t>
            </w:r>
          </w:p>
        </w:tc>
        <w:tc>
          <w:tcPr>
            <w:tcW w:type="dxa" w:w="4160"/>
          </w:tcPr>
          <w:p>
            <w:pPr>
              <w:jc w:val="left"/>
            </w:pPr>
            <w:r>
              <w:rPr>
                <w:rFonts w:ascii="Calibri" w:hAnsi="Calibri"/>
                <w:color w:val="162233"/>
                <w:sz w:val="17"/>
              </w:rPr>
              <w:t>W25Q_FLASH_CS_LOW/HIGH macros</w:t>
            </w:r>
          </w:p>
        </w:tc>
      </w:tr>
      <w:tr>
        <w:tc>
          <w:tcPr>
            <w:tcW w:type="dxa" w:w="1900"/>
          </w:tcPr>
          <w:p>
            <w:pPr>
              <w:jc w:val="center"/>
            </w:pPr>
            <w:r>
              <w:rPr>
                <w:rFonts w:ascii="Calibri" w:hAnsi="Calibri"/>
                <w:color w:val="162233"/>
                <w:sz w:val="17"/>
              </w:rPr>
              <w:t>Shared-slave CS</w:t>
            </w:r>
          </w:p>
        </w:tc>
        <w:tc>
          <w:tcPr>
            <w:tcW w:type="dxa" w:w="3300"/>
          </w:tcPr>
          <w:p>
            <w:pPr>
              <w:jc w:val="left"/>
            </w:pPr>
            <w:r>
              <w:rPr>
                <w:rFonts w:ascii="Calibri" w:hAnsi="Calibri"/>
                <w:color w:val="162233"/>
                <w:sz w:val="17"/>
              </w:rPr>
              <w:t>PB12 GPIO output</w:t>
            </w:r>
          </w:p>
        </w:tc>
        <w:tc>
          <w:tcPr>
            <w:tcW w:type="dxa" w:w="4160"/>
          </w:tcPr>
          <w:p>
            <w:pPr>
              <w:jc w:val="left"/>
            </w:pPr>
            <w:r>
              <w:rPr>
                <w:rFonts w:ascii="Calibri" w:hAnsi="Calibri"/>
                <w:color w:val="162233"/>
                <w:sz w:val="17"/>
              </w:rPr>
              <w:t>MCP2515_CS_HIGH before selected flash paths</w:t>
            </w:r>
          </w:p>
        </w:tc>
      </w:tr>
      <w:tr>
        <w:tc>
          <w:tcPr>
            <w:tcW w:type="dxa" w:w="1900"/>
          </w:tcPr>
          <w:p>
            <w:pPr>
              <w:jc w:val="center"/>
            </w:pPr>
            <w:r>
              <w:rPr>
                <w:rFonts w:ascii="Calibri" w:hAnsi="Calibri"/>
                <w:color w:val="162233"/>
                <w:sz w:val="17"/>
              </w:rPr>
              <w:t>Address width</w:t>
            </w:r>
          </w:p>
        </w:tc>
        <w:tc>
          <w:tcPr>
            <w:tcW w:type="dxa" w:w="3300"/>
          </w:tcPr>
          <w:p>
            <w:pPr>
              <w:jc w:val="left"/>
            </w:pPr>
            <w:r>
              <w:rPr>
                <w:rFonts w:ascii="Calibri" w:hAnsi="Calibri"/>
                <w:color w:val="162233"/>
                <w:sz w:val="17"/>
              </w:rPr>
              <w:t>24 bits</w:t>
            </w:r>
          </w:p>
        </w:tc>
        <w:tc>
          <w:tcPr>
            <w:tcW w:type="dxa" w:w="4160"/>
          </w:tcPr>
          <w:p>
            <w:pPr>
              <w:jc w:val="left"/>
            </w:pPr>
            <w:r>
              <w:rPr>
                <w:rFonts w:ascii="Calibri" w:hAnsi="Calibri"/>
                <w:color w:val="162233"/>
                <w:sz w:val="17"/>
              </w:rPr>
              <w:t>A23-A16, A15-A8, A7-A0 transmitted in that order</w:t>
            </w:r>
          </w:p>
        </w:tc>
      </w:tr>
      <w:tr>
        <w:tc>
          <w:tcPr>
            <w:tcW w:type="dxa" w:w="1900"/>
          </w:tcPr>
          <w:p>
            <w:pPr>
              <w:jc w:val="center"/>
            </w:pPr>
            <w:r>
              <w:rPr>
                <w:rFonts w:ascii="Calibri" w:hAnsi="Calibri"/>
                <w:color w:val="162233"/>
                <w:sz w:val="17"/>
              </w:rPr>
              <w:t>Polling flags</w:t>
            </w:r>
          </w:p>
        </w:tc>
        <w:tc>
          <w:tcPr>
            <w:tcW w:type="dxa" w:w="3300"/>
          </w:tcPr>
          <w:p>
            <w:pPr>
              <w:jc w:val="left"/>
            </w:pPr>
            <w:r>
              <w:rPr>
                <w:rFonts w:ascii="Calibri" w:hAnsi="Calibri"/>
                <w:color w:val="162233"/>
                <w:sz w:val="17"/>
              </w:rPr>
              <w:t>TXE, RXNE, BSY</w:t>
            </w:r>
          </w:p>
        </w:tc>
        <w:tc>
          <w:tcPr>
            <w:tcW w:type="dxa" w:w="4160"/>
          </w:tcPr>
          <w:p>
            <w:pPr>
              <w:jc w:val="left"/>
            </w:pPr>
            <w:r>
              <w:rPr>
                <w:rFonts w:ascii="Calibri" w:hAnsi="Calibri"/>
                <w:color w:val="162233"/>
                <w:sz w:val="17"/>
              </w:rPr>
              <w:t>SPI2_TransferByte</w:t>
            </w:r>
          </w:p>
        </w:tc>
      </w:tr>
    </w:tbl>
    <w:p>
      <w:pPr>
        <w:spacing w:after="120"/>
      </w:pPr>
    </w:p>
    <w:p>
      <w:pPr>
        <w:pStyle w:val="Heading1"/>
      </w:pPr>
      <w:r>
        <w:t>7. Hardware and Tooling</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000"/>
        <w:gridCol w:w="44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Item</w:t>
            </w:r>
          </w:p>
        </w:tc>
        <w:tc>
          <w:tcPr>
            <w:tcW w:type="dxa" w:w="3000"/>
            <w:vAlign w:val="center"/>
            <w:tcMar>
              <w:top w:w="80" w:type="dxa"/>
              <w:start w:w="120" w:type="dxa"/>
              <w:bottom w:w="80" w:type="dxa"/>
              <w:end w:w="120" w:type="dxa"/>
            </w:tcMar>
            <w:shd w:fill="E8EEF5"/>
          </w:tcPr>
          <w:p>
            <w:pPr>
              <w:jc w:val="center"/>
            </w:pPr>
            <w:r>
              <w:rPr>
                <w:rFonts w:ascii="Calibri" w:hAnsi="Calibri"/>
                <w:b/>
                <w:color w:val="162233"/>
                <w:sz w:val="18"/>
              </w:rPr>
              <w:t>Role</w:t>
            </w:r>
          </w:p>
        </w:tc>
        <w:tc>
          <w:tcPr>
            <w:tcW w:type="dxa" w:w="4460"/>
            <w:vAlign w:val="center"/>
            <w:tcMar>
              <w:top w:w="80" w:type="dxa"/>
              <w:start w:w="120" w:type="dxa"/>
              <w:bottom w:w="80" w:type="dxa"/>
              <w:end w:w="120" w:type="dxa"/>
            </w:tcMar>
            <w:shd w:fill="E8EEF5"/>
          </w:tcPr>
          <w:p>
            <w:pPr>
              <w:jc w:val="center"/>
            </w:pPr>
            <w:r>
              <w:rPr>
                <w:rFonts w:ascii="Calibri" w:hAnsi="Calibri"/>
                <w:b/>
                <w:color w:val="162233"/>
                <w:sz w:val="18"/>
              </w:rPr>
              <w:t>Engineering note</w:t>
            </w:r>
          </w:p>
        </w:tc>
      </w:tr>
      <w:tr>
        <w:tc>
          <w:tcPr>
            <w:tcW w:type="dxa" w:w="1900"/>
          </w:tcPr>
          <w:p>
            <w:pPr>
              <w:jc w:val="left"/>
            </w:pPr>
            <w:r>
              <w:rPr>
                <w:rFonts w:ascii="Calibri" w:hAnsi="Calibri"/>
                <w:color w:val="162233"/>
                <w:sz w:val="17"/>
              </w:rPr>
              <w:t>W25Q64FV-class module</w:t>
            </w:r>
          </w:p>
        </w:tc>
        <w:tc>
          <w:tcPr>
            <w:tcW w:type="dxa" w:w="3000"/>
          </w:tcPr>
          <w:p>
            <w:pPr>
              <w:jc w:val="left"/>
            </w:pPr>
            <w:r>
              <w:rPr>
                <w:rFonts w:ascii="Calibri" w:hAnsi="Calibri"/>
                <w:color w:val="162233"/>
                <w:sz w:val="17"/>
              </w:rPr>
              <w:t>External non-volatile storage</w:t>
            </w:r>
          </w:p>
        </w:tc>
        <w:tc>
          <w:tcPr>
            <w:tcW w:type="dxa" w:w="4460"/>
          </w:tcPr>
          <w:p>
            <w:pPr>
              <w:jc w:val="left"/>
            </w:pPr>
            <w:r>
              <w:rPr>
                <w:rFonts w:ascii="Calibri" w:hAnsi="Calibri"/>
                <w:color w:val="162233"/>
                <w:sz w:val="17"/>
              </w:rPr>
              <w:t>Confirm exact part marking and 2.7-3.6 V FV supply range</w:t>
            </w:r>
          </w:p>
        </w:tc>
      </w:tr>
      <w:tr>
        <w:tc>
          <w:tcPr>
            <w:tcW w:type="dxa" w:w="1900"/>
          </w:tcPr>
          <w:p>
            <w:pPr>
              <w:jc w:val="center"/>
            </w:pPr>
            <w:r>
              <w:rPr>
                <w:rFonts w:ascii="Calibri" w:hAnsi="Calibri"/>
                <w:color w:val="162233"/>
                <w:sz w:val="17"/>
              </w:rPr>
              <w:t>STM32F407</w:t>
            </w:r>
          </w:p>
        </w:tc>
        <w:tc>
          <w:tcPr>
            <w:tcW w:type="dxa" w:w="3000"/>
          </w:tcPr>
          <w:p>
            <w:pPr>
              <w:jc w:val="left"/>
            </w:pPr>
            <w:r>
              <w:rPr>
                <w:rFonts w:ascii="Calibri" w:hAnsi="Calibri"/>
                <w:color w:val="162233"/>
                <w:sz w:val="17"/>
              </w:rPr>
              <w:t>SPI master and application host</w:t>
            </w:r>
          </w:p>
        </w:tc>
        <w:tc>
          <w:tcPr>
            <w:tcW w:type="dxa" w:w="4460"/>
          </w:tcPr>
          <w:p>
            <w:pPr>
              <w:jc w:val="left"/>
            </w:pPr>
            <w:r>
              <w:rPr>
                <w:rFonts w:ascii="Calibri" w:hAnsi="Calibri"/>
                <w:color w:val="162233"/>
                <w:sz w:val="17"/>
              </w:rPr>
              <w:t>3.3 V logic aligns with FV, not 1.8 V FW</w:t>
            </w:r>
          </w:p>
        </w:tc>
      </w:tr>
      <w:tr>
        <w:tc>
          <w:tcPr>
            <w:tcW w:type="dxa" w:w="1900"/>
          </w:tcPr>
          <w:p>
            <w:pPr>
              <w:jc w:val="center"/>
            </w:pPr>
            <w:r>
              <w:rPr>
                <w:rFonts w:ascii="Calibri" w:hAnsi="Calibri"/>
                <w:color w:val="162233"/>
                <w:sz w:val="17"/>
              </w:rPr>
              <w:t>Logic analyzer</w:t>
            </w:r>
          </w:p>
        </w:tc>
        <w:tc>
          <w:tcPr>
            <w:tcW w:type="dxa" w:w="3000"/>
          </w:tcPr>
          <w:p>
            <w:pPr>
              <w:jc w:val="left"/>
            </w:pPr>
            <w:r>
              <w:rPr>
                <w:rFonts w:ascii="Calibri" w:hAnsi="Calibri"/>
                <w:color w:val="162233"/>
                <w:sz w:val="17"/>
              </w:rPr>
              <w:t>Decode /CS, CLK, DI, DO</w:t>
            </w:r>
          </w:p>
        </w:tc>
        <w:tc>
          <w:tcPr>
            <w:tcW w:type="dxa" w:w="4460"/>
          </w:tcPr>
          <w:p>
            <w:pPr>
              <w:jc w:val="left"/>
            </w:pPr>
            <w:r>
              <w:rPr>
                <w:rFonts w:ascii="Calibri" w:hAnsi="Calibri"/>
                <w:color w:val="162233"/>
                <w:sz w:val="17"/>
              </w:rPr>
              <w:t>Use SPI Mode 0 and inspect instruction boundaries</w:t>
            </w:r>
          </w:p>
        </w:tc>
      </w:tr>
      <w:tr>
        <w:tc>
          <w:tcPr>
            <w:tcW w:type="dxa" w:w="1900"/>
          </w:tcPr>
          <w:p>
            <w:pPr>
              <w:jc w:val="center"/>
            </w:pPr>
            <w:r>
              <w:rPr>
                <w:rFonts w:ascii="Calibri" w:hAnsi="Calibri"/>
                <w:color w:val="162233"/>
                <w:sz w:val="17"/>
              </w:rPr>
              <w:t>Debugger</w:t>
            </w:r>
          </w:p>
        </w:tc>
        <w:tc>
          <w:tcPr>
            <w:tcW w:type="dxa" w:w="3000"/>
          </w:tcPr>
          <w:p>
            <w:pPr>
              <w:jc w:val="left"/>
            </w:pPr>
            <w:r>
              <w:rPr>
                <w:rFonts w:ascii="Calibri" w:hAnsi="Calibri"/>
                <w:color w:val="162233"/>
                <w:sz w:val="17"/>
              </w:rPr>
              <w:t>Inspect ID, status, TX and RX buffers</w:t>
            </w:r>
          </w:p>
        </w:tc>
        <w:tc>
          <w:tcPr>
            <w:tcW w:type="dxa" w:w="4460"/>
          </w:tcPr>
          <w:p>
            <w:pPr>
              <w:jc w:val="left"/>
            </w:pPr>
            <w:r>
              <w:rPr>
                <w:rFonts w:ascii="Calibri" w:hAnsi="Calibri"/>
                <w:color w:val="162233"/>
                <w:sz w:val="17"/>
              </w:rPr>
              <w:t>Required because current test does not print flash results</w:t>
            </w:r>
          </w:p>
        </w:tc>
      </w:tr>
      <w:tr>
        <w:tc>
          <w:tcPr>
            <w:tcW w:type="dxa" w:w="1900"/>
          </w:tcPr>
          <w:p>
            <w:pPr>
              <w:jc w:val="center"/>
            </w:pPr>
            <w:r>
              <w:rPr>
                <w:rFonts w:ascii="Calibri" w:hAnsi="Calibri"/>
                <w:color w:val="162233"/>
                <w:sz w:val="17"/>
              </w:rPr>
              <w:t>USART2 terminal</w:t>
            </w:r>
          </w:p>
        </w:tc>
        <w:tc>
          <w:tcPr>
            <w:tcW w:type="dxa" w:w="3000"/>
          </w:tcPr>
          <w:p>
            <w:pPr>
              <w:jc w:val="left"/>
            </w:pPr>
            <w:r>
              <w:rPr>
                <w:rFonts w:ascii="Calibri" w:hAnsi="Calibri"/>
                <w:color w:val="162233"/>
                <w:sz w:val="17"/>
              </w:rPr>
              <w:t>Future PASS/FAIL output</w:t>
            </w:r>
          </w:p>
        </w:tc>
        <w:tc>
          <w:tcPr>
            <w:tcW w:type="dxa" w:w="4460"/>
          </w:tcPr>
          <w:p>
            <w:pPr>
              <w:jc w:val="left"/>
            </w:pPr>
            <w:r>
              <w:rPr>
                <w:rFonts w:ascii="Calibri" w:hAnsi="Calibri"/>
                <w:color w:val="162233"/>
                <w:sz w:val="17"/>
              </w:rPr>
              <w:t>USART2 is initialized but flash result reporting is absent</w:t>
            </w:r>
          </w:p>
        </w:tc>
      </w:tr>
      <w:tr>
        <w:tc>
          <w:tcPr>
            <w:tcW w:type="dxa" w:w="1900"/>
          </w:tcPr>
          <w:p>
            <w:pPr>
              <w:jc w:val="left"/>
            </w:pPr>
            <w:r>
              <w:rPr>
                <w:rFonts w:ascii="Calibri" w:hAnsi="Calibri"/>
                <w:color w:val="162233"/>
                <w:sz w:val="17"/>
              </w:rPr>
              <w:t>Winbond datasheet</w:t>
            </w:r>
          </w:p>
        </w:tc>
        <w:tc>
          <w:tcPr>
            <w:tcW w:type="dxa" w:w="3000"/>
          </w:tcPr>
          <w:p>
            <w:pPr>
              <w:jc w:val="left"/>
            </w:pPr>
            <w:r>
              <w:rPr>
                <w:rFonts w:ascii="Calibri" w:hAnsi="Calibri"/>
                <w:color w:val="162233"/>
                <w:sz w:val="17"/>
              </w:rPr>
              <w:t>Opcode, timing, voltage, status semantics</w:t>
            </w:r>
          </w:p>
        </w:tc>
        <w:tc>
          <w:tcPr>
            <w:tcW w:type="dxa" w:w="4460"/>
          </w:tcPr>
          <w:p>
            <w:pPr>
              <w:jc w:val="left"/>
            </w:pPr>
            <w:r>
              <w:rPr>
                <w:rFonts w:ascii="Calibri" w:hAnsi="Calibri"/>
                <w:color w:val="162233"/>
                <w:sz w:val="17"/>
              </w:rPr>
              <w:t>Treat exact part revision as primary authority</w:t>
            </w:r>
          </w:p>
        </w:tc>
      </w:tr>
    </w:tbl>
    <w:p>
      <w:pPr>
        <w:spacing w:after="120"/>
      </w:pPr>
    </w:p>
    <w:p>
      <w:pPr>
        <w:pStyle w:val="Heading1"/>
      </w:pPr>
      <w:r>
        <w:t>8. SPI Instruction Framing</w:t>
      </w:r>
    </w:p>
    <w:p>
      <w:pPr>
        <w:pStyle w:val="CodeBlock"/>
      </w:pPr>
      <w:r>
        <w:rPr>
          <w:rFonts w:ascii="Consolas" w:hAnsi="Consolas"/>
          <w:color w:val="162233"/>
          <w:sz w:val="16"/>
        </w:rPr>
        <w:t>General instruction</w:t>
        <w:br/>
        <w:br/>
        <w:t>/CS  ----\________________________________________/----</w:t>
        <w:br/>
        <w:t>CLK       clock clocks clock clocks clock clocks</w:t>
        <w:br/>
        <w:t>MOSI      OPCODE | ADDRESS[23:16] | ADDRESS[15:8] | ADDRESS[7:0] | DATA...</w:t>
        <w:br/>
        <w:t>MISO      ignored | ignored        | ignored       | ignored      | RESPONSE...</w:t>
        <w:br/>
        <w:br/>
        <w:t>The rising /CS edge terminates the instruction. For erase and page program,</w:t>
        <w:br/>
        <w:t>that edge is part of the command contract, not cosmetic GPIO cleanup.</w:t>
      </w:r>
    </w:p>
    <w:p>
      <w:pPr>
        <w:pStyle w:val="Heading2"/>
      </w:pPr>
      <w:r>
        <w:t>8.1 Command Matrix</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1050"/>
        <w:gridCol w:w="1200"/>
        <w:gridCol w:w="2550"/>
        <w:gridCol w:w="26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Driver operation</w:t>
            </w:r>
          </w:p>
        </w:tc>
        <w:tc>
          <w:tcPr>
            <w:tcW w:type="dxa" w:w="1050"/>
            <w:vAlign w:val="center"/>
            <w:tcMar>
              <w:top w:w="80" w:type="dxa"/>
              <w:start w:w="120" w:type="dxa"/>
              <w:bottom w:w="80" w:type="dxa"/>
              <w:end w:w="120" w:type="dxa"/>
            </w:tcMar>
            <w:shd w:fill="E8EEF5"/>
          </w:tcPr>
          <w:p>
            <w:pPr>
              <w:jc w:val="center"/>
            </w:pPr>
            <w:r>
              <w:rPr>
                <w:rFonts w:ascii="Calibri" w:hAnsi="Calibri"/>
                <w:b/>
                <w:color w:val="162233"/>
                <w:sz w:val="18"/>
              </w:rPr>
              <w:t>Opcode</w:t>
            </w:r>
          </w:p>
        </w:tc>
        <w:tc>
          <w:tcPr>
            <w:tcW w:type="dxa" w:w="1200"/>
            <w:vAlign w:val="center"/>
            <w:tcMar>
              <w:top w:w="80" w:type="dxa"/>
              <w:start w:w="120" w:type="dxa"/>
              <w:bottom w:w="80" w:type="dxa"/>
              <w:end w:w="120" w:type="dxa"/>
            </w:tcMar>
            <w:shd w:fill="E8EEF5"/>
          </w:tcPr>
          <w:p>
            <w:pPr>
              <w:jc w:val="center"/>
            </w:pPr>
            <w:r>
              <w:rPr>
                <w:rFonts w:ascii="Calibri" w:hAnsi="Calibri"/>
                <w:b/>
                <w:color w:val="162233"/>
                <w:sz w:val="18"/>
              </w:rPr>
              <w:t>Address</w:t>
            </w:r>
          </w:p>
        </w:tc>
        <w:tc>
          <w:tcPr>
            <w:tcW w:type="dxa" w:w="2550"/>
            <w:vAlign w:val="center"/>
            <w:tcMar>
              <w:top w:w="80" w:type="dxa"/>
              <w:start w:w="120" w:type="dxa"/>
              <w:bottom w:w="80" w:type="dxa"/>
              <w:end w:w="120" w:type="dxa"/>
            </w:tcMar>
            <w:shd w:fill="E8EEF5"/>
          </w:tcPr>
          <w:p>
            <w:pPr>
              <w:jc w:val="center"/>
            </w:pPr>
            <w:r>
              <w:rPr>
                <w:rFonts w:ascii="Calibri" w:hAnsi="Calibri"/>
                <w:b/>
                <w:color w:val="162233"/>
                <w:sz w:val="18"/>
              </w:rPr>
              <w:t>Data phase</w:t>
            </w:r>
          </w:p>
        </w:tc>
        <w:tc>
          <w:tcPr>
            <w:tcW w:type="dxa" w:w="2660"/>
            <w:vAlign w:val="center"/>
            <w:tcMar>
              <w:top w:w="80" w:type="dxa"/>
              <w:start w:w="120" w:type="dxa"/>
              <w:bottom w:w="80" w:type="dxa"/>
              <w:end w:w="120" w:type="dxa"/>
            </w:tcMar>
            <w:shd w:fill="E8EEF5"/>
          </w:tcPr>
          <w:p>
            <w:pPr>
              <w:jc w:val="center"/>
            </w:pPr>
            <w:r>
              <w:rPr>
                <w:rFonts w:ascii="Calibri" w:hAnsi="Calibri"/>
                <w:b/>
                <w:color w:val="162233"/>
                <w:sz w:val="18"/>
              </w:rPr>
              <w:t>Post-condition</w:t>
            </w:r>
          </w:p>
        </w:tc>
      </w:tr>
      <w:tr>
        <w:tc>
          <w:tcPr>
            <w:tcW w:type="dxa" w:w="1900"/>
          </w:tcPr>
          <w:p>
            <w:pPr>
              <w:jc w:val="center"/>
            </w:pPr>
            <w:r>
              <w:rPr>
                <w:rFonts w:ascii="Calibri" w:hAnsi="Calibri"/>
                <w:color w:val="162233"/>
                <w:sz w:val="17"/>
              </w:rPr>
              <w:t>Enable Reset</w:t>
            </w:r>
          </w:p>
        </w:tc>
        <w:tc>
          <w:tcPr>
            <w:tcW w:type="dxa" w:w="1050"/>
          </w:tcPr>
          <w:p>
            <w:pPr>
              <w:jc w:val="left"/>
            </w:pPr>
            <w:r>
              <w:rPr>
                <w:rFonts w:ascii="Calibri" w:hAnsi="Calibri"/>
                <w:color w:val="162233"/>
                <w:sz w:val="17"/>
              </w:rPr>
              <w:t>0x66</w:t>
            </w:r>
          </w:p>
        </w:tc>
        <w:tc>
          <w:tcPr>
            <w:tcW w:type="dxa" w:w="1200"/>
          </w:tcPr>
          <w:p>
            <w:pPr>
              <w:jc w:val="center"/>
            </w:pPr>
            <w:r>
              <w:rPr>
                <w:rFonts w:ascii="Calibri" w:hAnsi="Calibri"/>
                <w:color w:val="162233"/>
                <w:sz w:val="17"/>
              </w:rPr>
              <w:t>None</w:t>
            </w:r>
          </w:p>
        </w:tc>
        <w:tc>
          <w:tcPr>
            <w:tcW w:type="dxa" w:w="2550"/>
          </w:tcPr>
          <w:p>
            <w:pPr>
              <w:jc w:val="center"/>
            </w:pPr>
            <w:r>
              <w:rPr>
                <w:rFonts w:ascii="Calibri" w:hAnsi="Calibri"/>
                <w:color w:val="162233"/>
                <w:sz w:val="17"/>
              </w:rPr>
              <w:t>None</w:t>
            </w:r>
          </w:p>
        </w:tc>
        <w:tc>
          <w:tcPr>
            <w:tcW w:type="dxa" w:w="2660"/>
          </w:tcPr>
          <w:p>
            <w:pPr>
              <w:jc w:val="left"/>
            </w:pPr>
            <w:r>
              <w:rPr>
                <w:rFonts w:ascii="Calibri" w:hAnsi="Calibri"/>
                <w:color w:val="162233"/>
                <w:sz w:val="17"/>
              </w:rPr>
              <w:t>Arms reset command</w:t>
            </w:r>
          </w:p>
        </w:tc>
      </w:tr>
      <w:tr>
        <w:tc>
          <w:tcPr>
            <w:tcW w:type="dxa" w:w="1900"/>
          </w:tcPr>
          <w:p>
            <w:pPr>
              <w:jc w:val="center"/>
            </w:pPr>
            <w:r>
              <w:rPr>
                <w:rFonts w:ascii="Calibri" w:hAnsi="Calibri"/>
                <w:color w:val="162233"/>
                <w:sz w:val="17"/>
              </w:rPr>
              <w:t>Reset Device</w:t>
            </w:r>
          </w:p>
        </w:tc>
        <w:tc>
          <w:tcPr>
            <w:tcW w:type="dxa" w:w="1050"/>
          </w:tcPr>
          <w:p>
            <w:pPr>
              <w:jc w:val="left"/>
            </w:pPr>
            <w:r>
              <w:rPr>
                <w:rFonts w:ascii="Calibri" w:hAnsi="Calibri"/>
                <w:color w:val="162233"/>
                <w:sz w:val="17"/>
              </w:rPr>
              <w:t>0x99</w:t>
            </w:r>
          </w:p>
        </w:tc>
        <w:tc>
          <w:tcPr>
            <w:tcW w:type="dxa" w:w="1200"/>
          </w:tcPr>
          <w:p>
            <w:pPr>
              <w:jc w:val="center"/>
            </w:pPr>
            <w:r>
              <w:rPr>
                <w:rFonts w:ascii="Calibri" w:hAnsi="Calibri"/>
                <w:color w:val="162233"/>
                <w:sz w:val="17"/>
              </w:rPr>
              <w:t>None</w:t>
            </w:r>
          </w:p>
        </w:tc>
        <w:tc>
          <w:tcPr>
            <w:tcW w:type="dxa" w:w="2550"/>
          </w:tcPr>
          <w:p>
            <w:pPr>
              <w:jc w:val="center"/>
            </w:pPr>
            <w:r>
              <w:rPr>
                <w:rFonts w:ascii="Calibri" w:hAnsi="Calibri"/>
                <w:color w:val="162233"/>
                <w:sz w:val="17"/>
              </w:rPr>
              <w:t>None</w:t>
            </w:r>
          </w:p>
        </w:tc>
        <w:tc>
          <w:tcPr>
            <w:tcW w:type="dxa" w:w="2660"/>
          </w:tcPr>
          <w:p>
            <w:pPr>
              <w:jc w:val="left"/>
            </w:pPr>
            <w:r>
              <w:rPr>
                <w:rFonts w:ascii="Calibri" w:hAnsi="Calibri"/>
                <w:color w:val="162233"/>
                <w:sz w:val="17"/>
              </w:rPr>
              <w:t>Device resets; delay follows</w:t>
            </w:r>
          </w:p>
        </w:tc>
      </w:tr>
      <w:tr>
        <w:tc>
          <w:tcPr>
            <w:tcW w:type="dxa" w:w="1900"/>
          </w:tcPr>
          <w:p>
            <w:pPr>
              <w:jc w:val="center"/>
            </w:pPr>
            <w:r>
              <w:rPr>
                <w:rFonts w:ascii="Calibri" w:hAnsi="Calibri"/>
                <w:color w:val="162233"/>
                <w:sz w:val="17"/>
              </w:rPr>
              <w:t>Read JEDEC ID</w:t>
            </w:r>
          </w:p>
        </w:tc>
        <w:tc>
          <w:tcPr>
            <w:tcW w:type="dxa" w:w="1050"/>
          </w:tcPr>
          <w:p>
            <w:pPr>
              <w:jc w:val="left"/>
            </w:pPr>
            <w:r>
              <w:rPr>
                <w:rFonts w:ascii="Calibri" w:hAnsi="Calibri"/>
                <w:color w:val="162233"/>
                <w:sz w:val="17"/>
              </w:rPr>
              <w:t>0x9F</w:t>
            </w:r>
          </w:p>
        </w:tc>
        <w:tc>
          <w:tcPr>
            <w:tcW w:type="dxa" w:w="1200"/>
          </w:tcPr>
          <w:p>
            <w:pPr>
              <w:jc w:val="center"/>
            </w:pPr>
            <w:r>
              <w:rPr>
                <w:rFonts w:ascii="Calibri" w:hAnsi="Calibri"/>
                <w:color w:val="162233"/>
                <w:sz w:val="17"/>
              </w:rPr>
              <w:t>None</w:t>
            </w:r>
          </w:p>
        </w:tc>
        <w:tc>
          <w:tcPr>
            <w:tcW w:type="dxa" w:w="2550"/>
          </w:tcPr>
          <w:p>
            <w:pPr>
              <w:jc w:val="center"/>
            </w:pPr>
            <w:r>
              <w:rPr>
                <w:rFonts w:ascii="Calibri" w:hAnsi="Calibri"/>
                <w:color w:val="162233"/>
                <w:sz w:val="17"/>
              </w:rPr>
              <w:t>Read 3 bytes</w:t>
            </w:r>
          </w:p>
        </w:tc>
        <w:tc>
          <w:tcPr>
            <w:tcW w:type="dxa" w:w="2660"/>
          </w:tcPr>
          <w:p>
            <w:pPr>
              <w:jc w:val="left"/>
            </w:pPr>
            <w:r>
              <w:rPr>
                <w:rFonts w:ascii="Calibri" w:hAnsi="Calibri"/>
                <w:color w:val="162233"/>
                <w:sz w:val="17"/>
              </w:rPr>
              <w:t>Identity bytes captured</w:t>
            </w:r>
          </w:p>
        </w:tc>
      </w:tr>
      <w:tr>
        <w:tc>
          <w:tcPr>
            <w:tcW w:type="dxa" w:w="1900"/>
          </w:tcPr>
          <w:p>
            <w:pPr>
              <w:jc w:val="center"/>
            </w:pPr>
            <w:r>
              <w:rPr>
                <w:rFonts w:ascii="Calibri" w:hAnsi="Calibri"/>
                <w:color w:val="162233"/>
                <w:sz w:val="17"/>
              </w:rPr>
              <w:t>Read Status-1</w:t>
            </w:r>
          </w:p>
        </w:tc>
        <w:tc>
          <w:tcPr>
            <w:tcW w:type="dxa" w:w="1050"/>
          </w:tcPr>
          <w:p>
            <w:pPr>
              <w:jc w:val="left"/>
            </w:pPr>
            <w:r>
              <w:rPr>
                <w:rFonts w:ascii="Calibri" w:hAnsi="Calibri"/>
                <w:color w:val="162233"/>
                <w:sz w:val="17"/>
              </w:rPr>
              <w:t>0x05</w:t>
            </w:r>
          </w:p>
        </w:tc>
        <w:tc>
          <w:tcPr>
            <w:tcW w:type="dxa" w:w="1200"/>
          </w:tcPr>
          <w:p>
            <w:pPr>
              <w:jc w:val="center"/>
            </w:pPr>
            <w:r>
              <w:rPr>
                <w:rFonts w:ascii="Calibri" w:hAnsi="Calibri"/>
                <w:color w:val="162233"/>
                <w:sz w:val="17"/>
              </w:rPr>
              <w:t>None</w:t>
            </w:r>
          </w:p>
        </w:tc>
        <w:tc>
          <w:tcPr>
            <w:tcW w:type="dxa" w:w="2550"/>
          </w:tcPr>
          <w:p>
            <w:pPr>
              <w:jc w:val="center"/>
            </w:pPr>
            <w:r>
              <w:rPr>
                <w:rFonts w:ascii="Calibri" w:hAnsi="Calibri"/>
                <w:color w:val="162233"/>
                <w:sz w:val="17"/>
              </w:rPr>
              <w:t>Read SR1</w:t>
            </w:r>
          </w:p>
        </w:tc>
        <w:tc>
          <w:tcPr>
            <w:tcW w:type="dxa" w:w="2660"/>
          </w:tcPr>
          <w:p>
            <w:pPr>
              <w:jc w:val="left"/>
            </w:pPr>
            <w:r>
              <w:rPr>
                <w:rFonts w:ascii="Calibri" w:hAnsi="Calibri"/>
                <w:color w:val="162233"/>
                <w:sz w:val="17"/>
              </w:rPr>
              <w:t>BUSY/WEL observed</w:t>
            </w:r>
          </w:p>
        </w:tc>
      </w:tr>
      <w:tr>
        <w:tc>
          <w:tcPr>
            <w:tcW w:type="dxa" w:w="1900"/>
          </w:tcPr>
          <w:p>
            <w:pPr>
              <w:jc w:val="center"/>
            </w:pPr>
            <w:r>
              <w:rPr>
                <w:rFonts w:ascii="Calibri" w:hAnsi="Calibri"/>
                <w:color w:val="162233"/>
                <w:sz w:val="17"/>
              </w:rPr>
              <w:t>Read Status-2</w:t>
            </w:r>
          </w:p>
        </w:tc>
        <w:tc>
          <w:tcPr>
            <w:tcW w:type="dxa" w:w="1050"/>
          </w:tcPr>
          <w:p>
            <w:pPr>
              <w:jc w:val="left"/>
            </w:pPr>
            <w:r>
              <w:rPr>
                <w:rFonts w:ascii="Calibri" w:hAnsi="Calibri"/>
                <w:color w:val="162233"/>
                <w:sz w:val="17"/>
              </w:rPr>
              <w:t>0x35</w:t>
            </w:r>
          </w:p>
        </w:tc>
        <w:tc>
          <w:tcPr>
            <w:tcW w:type="dxa" w:w="1200"/>
          </w:tcPr>
          <w:p>
            <w:pPr>
              <w:jc w:val="center"/>
            </w:pPr>
            <w:r>
              <w:rPr>
                <w:rFonts w:ascii="Calibri" w:hAnsi="Calibri"/>
                <w:color w:val="162233"/>
                <w:sz w:val="17"/>
              </w:rPr>
              <w:t>None</w:t>
            </w:r>
          </w:p>
        </w:tc>
        <w:tc>
          <w:tcPr>
            <w:tcW w:type="dxa" w:w="2550"/>
          </w:tcPr>
          <w:p>
            <w:pPr>
              <w:jc w:val="center"/>
            </w:pPr>
            <w:r>
              <w:rPr>
                <w:rFonts w:ascii="Calibri" w:hAnsi="Calibri"/>
                <w:color w:val="162233"/>
                <w:sz w:val="17"/>
              </w:rPr>
              <w:t>Read SR2</w:t>
            </w:r>
          </w:p>
        </w:tc>
        <w:tc>
          <w:tcPr>
            <w:tcW w:type="dxa" w:w="2660"/>
          </w:tcPr>
          <w:p>
            <w:pPr>
              <w:jc w:val="left"/>
            </w:pPr>
            <w:r>
              <w:rPr>
                <w:rFonts w:ascii="Calibri" w:hAnsi="Calibri"/>
                <w:color w:val="162233"/>
                <w:sz w:val="17"/>
              </w:rPr>
              <w:t>Configuration/protection observed</w:t>
            </w:r>
          </w:p>
        </w:tc>
      </w:tr>
      <w:tr>
        <w:tc>
          <w:tcPr>
            <w:tcW w:type="dxa" w:w="1900"/>
          </w:tcPr>
          <w:p>
            <w:pPr>
              <w:jc w:val="center"/>
            </w:pPr>
            <w:r>
              <w:rPr>
                <w:rFonts w:ascii="Calibri" w:hAnsi="Calibri"/>
                <w:color w:val="162233"/>
                <w:sz w:val="17"/>
              </w:rPr>
              <w:t>Write Enable</w:t>
            </w:r>
          </w:p>
        </w:tc>
        <w:tc>
          <w:tcPr>
            <w:tcW w:type="dxa" w:w="1050"/>
          </w:tcPr>
          <w:p>
            <w:pPr>
              <w:jc w:val="left"/>
            </w:pPr>
            <w:r>
              <w:rPr>
                <w:rFonts w:ascii="Calibri" w:hAnsi="Calibri"/>
                <w:color w:val="162233"/>
                <w:sz w:val="17"/>
              </w:rPr>
              <w:t>0x06</w:t>
            </w:r>
          </w:p>
        </w:tc>
        <w:tc>
          <w:tcPr>
            <w:tcW w:type="dxa" w:w="1200"/>
          </w:tcPr>
          <w:p>
            <w:pPr>
              <w:jc w:val="center"/>
            </w:pPr>
            <w:r>
              <w:rPr>
                <w:rFonts w:ascii="Calibri" w:hAnsi="Calibri"/>
                <w:color w:val="162233"/>
                <w:sz w:val="17"/>
              </w:rPr>
              <w:t>None</w:t>
            </w:r>
          </w:p>
        </w:tc>
        <w:tc>
          <w:tcPr>
            <w:tcW w:type="dxa" w:w="2550"/>
          </w:tcPr>
          <w:p>
            <w:pPr>
              <w:jc w:val="center"/>
            </w:pPr>
            <w:r>
              <w:rPr>
                <w:rFonts w:ascii="Calibri" w:hAnsi="Calibri"/>
                <w:color w:val="162233"/>
                <w:sz w:val="17"/>
              </w:rPr>
              <w:t>None</w:t>
            </w:r>
          </w:p>
        </w:tc>
        <w:tc>
          <w:tcPr>
            <w:tcW w:type="dxa" w:w="2660"/>
          </w:tcPr>
          <w:p>
            <w:pPr>
              <w:jc w:val="left"/>
            </w:pPr>
            <w:r>
              <w:rPr>
                <w:rFonts w:ascii="Calibri" w:hAnsi="Calibri"/>
                <w:color w:val="162233"/>
                <w:sz w:val="17"/>
              </w:rPr>
              <w:t>WEL should become 1</w:t>
            </w:r>
          </w:p>
        </w:tc>
      </w:tr>
      <w:tr>
        <w:tc>
          <w:tcPr>
            <w:tcW w:type="dxa" w:w="1900"/>
          </w:tcPr>
          <w:p>
            <w:pPr>
              <w:jc w:val="center"/>
            </w:pPr>
            <w:r>
              <w:rPr>
                <w:rFonts w:ascii="Calibri" w:hAnsi="Calibri"/>
                <w:color w:val="162233"/>
                <w:sz w:val="17"/>
              </w:rPr>
              <w:t>Write Disable</w:t>
            </w:r>
          </w:p>
        </w:tc>
        <w:tc>
          <w:tcPr>
            <w:tcW w:type="dxa" w:w="1050"/>
          </w:tcPr>
          <w:p>
            <w:pPr>
              <w:jc w:val="left"/>
            </w:pPr>
            <w:r>
              <w:rPr>
                <w:rFonts w:ascii="Calibri" w:hAnsi="Calibri"/>
                <w:color w:val="162233"/>
                <w:sz w:val="17"/>
              </w:rPr>
              <w:t>0x04</w:t>
            </w:r>
          </w:p>
        </w:tc>
        <w:tc>
          <w:tcPr>
            <w:tcW w:type="dxa" w:w="1200"/>
          </w:tcPr>
          <w:p>
            <w:pPr>
              <w:jc w:val="center"/>
            </w:pPr>
            <w:r>
              <w:rPr>
                <w:rFonts w:ascii="Calibri" w:hAnsi="Calibri"/>
                <w:color w:val="162233"/>
                <w:sz w:val="17"/>
              </w:rPr>
              <w:t>None</w:t>
            </w:r>
          </w:p>
        </w:tc>
        <w:tc>
          <w:tcPr>
            <w:tcW w:type="dxa" w:w="2550"/>
          </w:tcPr>
          <w:p>
            <w:pPr>
              <w:jc w:val="center"/>
            </w:pPr>
            <w:r>
              <w:rPr>
                <w:rFonts w:ascii="Calibri" w:hAnsi="Calibri"/>
                <w:color w:val="162233"/>
                <w:sz w:val="17"/>
              </w:rPr>
              <w:t>None</w:t>
            </w:r>
          </w:p>
        </w:tc>
        <w:tc>
          <w:tcPr>
            <w:tcW w:type="dxa" w:w="2660"/>
          </w:tcPr>
          <w:p>
            <w:pPr>
              <w:jc w:val="center"/>
            </w:pPr>
            <w:r>
              <w:rPr>
                <w:rFonts w:ascii="Calibri" w:hAnsi="Calibri"/>
                <w:color w:val="162233"/>
                <w:sz w:val="17"/>
              </w:rPr>
              <w:t>WEL clears</w:t>
            </w:r>
          </w:p>
        </w:tc>
      </w:tr>
      <w:tr>
        <w:tc>
          <w:tcPr>
            <w:tcW w:type="dxa" w:w="1900"/>
          </w:tcPr>
          <w:p>
            <w:pPr>
              <w:jc w:val="center"/>
            </w:pPr>
            <w:r>
              <w:rPr>
                <w:rFonts w:ascii="Calibri" w:hAnsi="Calibri"/>
                <w:color w:val="162233"/>
                <w:sz w:val="17"/>
              </w:rPr>
              <w:t>Read Data</w:t>
            </w:r>
          </w:p>
        </w:tc>
        <w:tc>
          <w:tcPr>
            <w:tcW w:type="dxa" w:w="1050"/>
          </w:tcPr>
          <w:p>
            <w:pPr>
              <w:jc w:val="left"/>
            </w:pPr>
            <w:r>
              <w:rPr>
                <w:rFonts w:ascii="Calibri" w:hAnsi="Calibri"/>
                <w:color w:val="162233"/>
                <w:sz w:val="17"/>
              </w:rPr>
              <w:t>0x03</w:t>
            </w:r>
          </w:p>
        </w:tc>
        <w:tc>
          <w:tcPr>
            <w:tcW w:type="dxa" w:w="1200"/>
          </w:tcPr>
          <w:p>
            <w:pPr>
              <w:jc w:val="center"/>
            </w:pPr>
            <w:r>
              <w:rPr>
                <w:rFonts w:ascii="Calibri" w:hAnsi="Calibri"/>
                <w:color w:val="162233"/>
                <w:sz w:val="17"/>
              </w:rPr>
              <w:t>24-bit</w:t>
            </w:r>
          </w:p>
        </w:tc>
        <w:tc>
          <w:tcPr>
            <w:tcW w:type="dxa" w:w="2550"/>
          </w:tcPr>
          <w:p>
            <w:pPr>
              <w:jc w:val="center"/>
            </w:pPr>
            <w:r>
              <w:rPr>
                <w:rFonts w:ascii="Calibri" w:hAnsi="Calibri"/>
                <w:color w:val="162233"/>
                <w:sz w:val="17"/>
              </w:rPr>
              <w:t>Read N bytes</w:t>
            </w:r>
          </w:p>
        </w:tc>
        <w:tc>
          <w:tcPr>
            <w:tcW w:type="dxa" w:w="2660"/>
          </w:tcPr>
          <w:p>
            <w:pPr>
              <w:jc w:val="left"/>
            </w:pPr>
            <w:r>
              <w:rPr>
                <w:rFonts w:ascii="Calibri" w:hAnsi="Calibri"/>
                <w:color w:val="162233"/>
                <w:sz w:val="17"/>
              </w:rPr>
              <w:t>Address auto-increments</w:t>
            </w:r>
          </w:p>
        </w:tc>
      </w:tr>
      <w:tr>
        <w:tc>
          <w:tcPr>
            <w:tcW w:type="dxa" w:w="1900"/>
          </w:tcPr>
          <w:p>
            <w:pPr>
              <w:jc w:val="center"/>
            </w:pPr>
            <w:r>
              <w:rPr>
                <w:rFonts w:ascii="Calibri" w:hAnsi="Calibri"/>
                <w:color w:val="162233"/>
                <w:sz w:val="17"/>
              </w:rPr>
              <w:t>Sector Erase</w:t>
            </w:r>
          </w:p>
        </w:tc>
        <w:tc>
          <w:tcPr>
            <w:tcW w:type="dxa" w:w="1050"/>
          </w:tcPr>
          <w:p>
            <w:pPr>
              <w:jc w:val="left"/>
            </w:pPr>
            <w:r>
              <w:rPr>
                <w:rFonts w:ascii="Calibri" w:hAnsi="Calibri"/>
                <w:color w:val="162233"/>
                <w:sz w:val="17"/>
              </w:rPr>
              <w:t>0x20</w:t>
            </w:r>
          </w:p>
        </w:tc>
        <w:tc>
          <w:tcPr>
            <w:tcW w:type="dxa" w:w="1200"/>
          </w:tcPr>
          <w:p>
            <w:pPr>
              <w:jc w:val="center"/>
            </w:pPr>
            <w:r>
              <w:rPr>
                <w:rFonts w:ascii="Calibri" w:hAnsi="Calibri"/>
                <w:color w:val="162233"/>
                <w:sz w:val="17"/>
              </w:rPr>
              <w:t>24-bit</w:t>
            </w:r>
          </w:p>
        </w:tc>
        <w:tc>
          <w:tcPr>
            <w:tcW w:type="dxa" w:w="2550"/>
          </w:tcPr>
          <w:p>
            <w:pPr>
              <w:jc w:val="center"/>
            </w:pPr>
            <w:r>
              <w:rPr>
                <w:rFonts w:ascii="Calibri" w:hAnsi="Calibri"/>
                <w:color w:val="162233"/>
                <w:sz w:val="17"/>
              </w:rPr>
              <w:t>None</w:t>
            </w:r>
          </w:p>
        </w:tc>
        <w:tc>
          <w:tcPr>
            <w:tcW w:type="dxa" w:w="2660"/>
          </w:tcPr>
          <w:p>
            <w:pPr>
              <w:jc w:val="left"/>
            </w:pPr>
            <w:r>
              <w:rPr>
                <w:rFonts w:ascii="Calibri" w:hAnsi="Calibri"/>
                <w:color w:val="162233"/>
                <w:sz w:val="17"/>
              </w:rPr>
              <w:t>BUSY starts; target 4 KB sector erases</w:t>
            </w:r>
          </w:p>
        </w:tc>
      </w:tr>
      <w:tr>
        <w:tc>
          <w:tcPr>
            <w:tcW w:type="dxa" w:w="1900"/>
          </w:tcPr>
          <w:p>
            <w:pPr>
              <w:jc w:val="center"/>
            </w:pPr>
            <w:r>
              <w:rPr>
                <w:rFonts w:ascii="Calibri" w:hAnsi="Calibri"/>
                <w:color w:val="162233"/>
                <w:sz w:val="17"/>
              </w:rPr>
              <w:t>Page Program</w:t>
            </w:r>
          </w:p>
        </w:tc>
        <w:tc>
          <w:tcPr>
            <w:tcW w:type="dxa" w:w="1050"/>
          </w:tcPr>
          <w:p>
            <w:pPr>
              <w:jc w:val="left"/>
            </w:pPr>
            <w:r>
              <w:rPr>
                <w:rFonts w:ascii="Calibri" w:hAnsi="Calibri"/>
                <w:color w:val="162233"/>
                <w:sz w:val="17"/>
              </w:rPr>
              <w:t>0x02</w:t>
            </w:r>
          </w:p>
        </w:tc>
        <w:tc>
          <w:tcPr>
            <w:tcW w:type="dxa" w:w="1200"/>
          </w:tcPr>
          <w:p>
            <w:pPr>
              <w:jc w:val="center"/>
            </w:pPr>
            <w:r>
              <w:rPr>
                <w:rFonts w:ascii="Calibri" w:hAnsi="Calibri"/>
                <w:color w:val="162233"/>
                <w:sz w:val="17"/>
              </w:rPr>
              <w:t>24-bit</w:t>
            </w:r>
          </w:p>
        </w:tc>
        <w:tc>
          <w:tcPr>
            <w:tcW w:type="dxa" w:w="2550"/>
          </w:tcPr>
          <w:p>
            <w:pPr>
              <w:jc w:val="left"/>
            </w:pPr>
            <w:r>
              <w:rPr>
                <w:rFonts w:ascii="Calibri" w:hAnsi="Calibri"/>
                <w:color w:val="162233"/>
                <w:sz w:val="17"/>
              </w:rPr>
              <w:t>Write 1-256 bytes</w:t>
            </w:r>
          </w:p>
        </w:tc>
        <w:tc>
          <w:tcPr>
            <w:tcW w:type="dxa" w:w="2660"/>
          </w:tcPr>
          <w:p>
            <w:pPr>
              <w:jc w:val="left"/>
            </w:pPr>
            <w:r>
              <w:rPr>
                <w:rFonts w:ascii="Calibri" w:hAnsi="Calibri"/>
                <w:color w:val="162233"/>
                <w:sz w:val="17"/>
              </w:rPr>
              <w:t>BUSY starts; WEL later clears</w:t>
            </w:r>
          </w:p>
        </w:tc>
      </w:tr>
    </w:tbl>
    <w:p>
      <w:pPr>
        <w:spacing w:after="120"/>
      </w:pPr>
    </w:p>
    <w:p>
      <w:pPr>
        <w:pStyle w:val="Heading1"/>
      </w:pPr>
      <w:r>
        <w:t>9. Flash Rules That Drive the API</w:t>
      </w:r>
    </w:p>
    <w:p>
      <w:pPr>
        <w:pStyle w:val="ListBullet"/>
      </w:pPr>
      <w:r>
        <w:rPr>
          <w:rFonts w:ascii="Calibri" w:hAnsi="Calibri"/>
          <w:color w:val="162233"/>
          <w:sz w:val="21"/>
        </w:rPr>
        <w:t>The chip is byte-addressable for reads, but erase and program use different granularities.</w:t>
      </w:r>
    </w:p>
    <w:p>
      <w:pPr>
        <w:pStyle w:val="ListBullet"/>
      </w:pPr>
      <w:r>
        <w:rPr>
          <w:rFonts w:ascii="Calibri" w:hAnsi="Calibri"/>
          <w:color w:val="162233"/>
          <w:sz w:val="21"/>
        </w:rPr>
        <w:t>An erased byte is 0xFF; programming changes selected bits from 1 to 0.</w:t>
      </w:r>
    </w:p>
    <w:p>
      <w:pPr>
        <w:pStyle w:val="ListBullet"/>
      </w:pPr>
      <w:r>
        <w:rPr>
          <w:rFonts w:ascii="Calibri" w:hAnsi="Calibri"/>
          <w:color w:val="162233"/>
          <w:sz w:val="21"/>
        </w:rPr>
        <w:t>A 0-to-1 transition requires erase of the containing erase unit.</w:t>
      </w:r>
    </w:p>
    <w:p>
      <w:pPr>
        <w:pStyle w:val="ListBullet"/>
      </w:pPr>
      <w:r>
        <w:rPr>
          <w:rFonts w:ascii="Calibri" w:hAnsi="Calibri"/>
          <w:color w:val="162233"/>
          <w:sz w:val="21"/>
        </w:rPr>
        <w:t>Page Program must remain inside one 256-byte page; a higher layer must split cross-page writes.</w:t>
      </w:r>
    </w:p>
    <w:p>
      <w:pPr>
        <w:pStyle w:val="ListBullet"/>
      </w:pPr>
      <w:r>
        <w:rPr>
          <w:rFonts w:ascii="Calibri" w:hAnsi="Calibri"/>
          <w:color w:val="162233"/>
          <w:sz w:val="21"/>
        </w:rPr>
        <w:t>Sector Erase affects the entire 4 KB sector containing the supplied address.</w:t>
      </w:r>
    </w:p>
    <w:p>
      <w:pPr>
        <w:pStyle w:val="ListBullet"/>
      </w:pPr>
      <w:r>
        <w:rPr>
          <w:rFonts w:ascii="Calibri" w:hAnsi="Calibri"/>
          <w:color w:val="162233"/>
          <w:sz w:val="21"/>
        </w:rPr>
        <w:t>Write Enable is required before each erase or program because WEL clears after a modifying operation.</w:t>
      </w:r>
    </w:p>
    <w:p>
      <w:pPr>
        <w:pStyle w:val="ListBullet"/>
      </w:pPr>
      <w:r>
        <w:rPr>
          <w:rFonts w:ascii="Calibri" w:hAnsi="Calibri"/>
          <w:color w:val="162233"/>
          <w:sz w:val="21"/>
        </w:rPr>
        <w:t>BUSY polling is mandatory after erase/program, but production code must use a bounded timeout.</w:t>
      </w:r>
    </w:p>
    <w:p>
      <w:pPr>
        <w:pStyle w:val="ListBullet"/>
      </w:pPr>
      <w:r>
        <w:rPr>
          <w:rFonts w:ascii="Calibri" w:hAnsi="Calibri"/>
          <w:color w:val="162233"/>
          <w:sz w:val="21"/>
        </w:rPr>
        <w:t>Critical writes must be read back and compared; transport success alone is not data integrity proof.</w:t>
      </w:r>
    </w:p>
    <w:p>
      <w:pPr>
        <w:pStyle w:val="ListBullet"/>
      </w:pPr>
      <w:r>
        <w:rPr>
          <w:rFonts w:ascii="Calibri" w:hAnsi="Calibri"/>
          <w:color w:val="162233"/>
          <w:sz w:val="21"/>
        </w:rPr>
        <w:t>Power loss during erase/program can leave data invalid, so atomic records or redundancy are application concerns.</w:t>
      </w:r>
    </w:p>
    <w:p>
      <w:pPr>
        <w:pStyle w:val="ListBullet"/>
      </w:pPr>
      <w:r>
        <w:rPr>
          <w:rFonts w:ascii="Calibri" w:hAnsi="Calibri"/>
          <w:color w:val="162233"/>
          <w:sz w:val="21"/>
        </w:rPr>
        <w:t>Erase endurance is finite; storage design should avoid repeatedly erasing one sector in a tight loop.</w:t>
      </w:r>
    </w:p>
    <w:p>
      <w:pPr>
        <w:pStyle w:val="Heading2"/>
      </w:pPr>
      <w:r>
        <w:t>9.1 Address and Geometry Reference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00"/>
        <w:gridCol w:w="1900"/>
        <w:gridCol w:w="3000"/>
        <w:gridCol w:w="2860"/>
      </w:tblGrid>
      <w:tr>
        <w:tc>
          <w:tcPr>
            <w:tcW w:type="dxa" w:w="1600"/>
            <w:vAlign w:val="center"/>
            <w:tcMar>
              <w:top w:w="80" w:type="dxa"/>
              <w:start w:w="120" w:type="dxa"/>
              <w:bottom w:w="80" w:type="dxa"/>
              <w:end w:w="120" w:type="dxa"/>
            </w:tcMar>
            <w:shd w:fill="E8EEF5"/>
          </w:tcPr>
          <w:p>
            <w:pPr>
              <w:jc w:val="center"/>
            </w:pPr>
            <w:r>
              <w:rPr>
                <w:rFonts w:ascii="Calibri" w:hAnsi="Calibri"/>
                <w:b/>
                <w:color w:val="162233"/>
                <w:sz w:val="18"/>
              </w:rPr>
              <w:t>Unit</w:t>
            </w:r>
          </w:p>
        </w:tc>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Size</w:t>
            </w:r>
          </w:p>
        </w:tc>
        <w:tc>
          <w:tcPr>
            <w:tcW w:type="dxa" w:w="3000"/>
            <w:vAlign w:val="center"/>
            <w:tcMar>
              <w:top w:w="80" w:type="dxa"/>
              <w:start w:w="120" w:type="dxa"/>
              <w:bottom w:w="80" w:type="dxa"/>
              <w:end w:w="120" w:type="dxa"/>
            </w:tcMar>
            <w:shd w:fill="E8EEF5"/>
          </w:tcPr>
          <w:p>
            <w:pPr>
              <w:jc w:val="center"/>
            </w:pPr>
            <w:r>
              <w:rPr>
                <w:rFonts w:ascii="Calibri" w:hAnsi="Calibri"/>
                <w:b/>
                <w:color w:val="162233"/>
                <w:sz w:val="18"/>
              </w:rPr>
              <w:t>Mask / step</w:t>
            </w:r>
          </w:p>
        </w:tc>
        <w:tc>
          <w:tcPr>
            <w:tcW w:type="dxa" w:w="2860"/>
            <w:vAlign w:val="center"/>
            <w:tcMar>
              <w:top w:w="80" w:type="dxa"/>
              <w:start w:w="120" w:type="dxa"/>
              <w:bottom w:w="80" w:type="dxa"/>
              <w:end w:w="120" w:type="dxa"/>
            </w:tcMar>
            <w:shd w:fill="E8EEF5"/>
          </w:tcPr>
          <w:p>
            <w:pPr>
              <w:jc w:val="center"/>
            </w:pPr>
            <w:r>
              <w:rPr>
                <w:rFonts w:ascii="Calibri" w:hAnsi="Calibri"/>
                <w:b/>
                <w:color w:val="162233"/>
                <w:sz w:val="18"/>
              </w:rPr>
              <w:t>Example at 0x001234</w:t>
            </w:r>
          </w:p>
        </w:tc>
      </w:tr>
      <w:tr>
        <w:tc>
          <w:tcPr>
            <w:tcW w:type="dxa" w:w="1600"/>
          </w:tcPr>
          <w:p>
            <w:pPr>
              <w:jc w:val="center"/>
            </w:pPr>
            <w:r>
              <w:rPr>
                <w:rFonts w:ascii="Calibri" w:hAnsi="Calibri"/>
                <w:color w:val="162233"/>
                <w:sz w:val="17"/>
              </w:rPr>
              <w:t>Byte</w:t>
            </w:r>
          </w:p>
        </w:tc>
        <w:tc>
          <w:tcPr>
            <w:tcW w:type="dxa" w:w="1900"/>
          </w:tcPr>
          <w:p>
            <w:pPr>
              <w:jc w:val="left"/>
            </w:pPr>
            <w:r>
              <w:rPr>
                <w:rFonts w:ascii="Calibri" w:hAnsi="Calibri"/>
                <w:color w:val="162233"/>
                <w:sz w:val="17"/>
              </w:rPr>
              <w:t>1 byte</w:t>
            </w:r>
          </w:p>
        </w:tc>
        <w:tc>
          <w:tcPr>
            <w:tcW w:type="dxa" w:w="3000"/>
          </w:tcPr>
          <w:p>
            <w:pPr>
              <w:jc w:val="center"/>
            </w:pPr>
            <w:r>
              <w:rPr>
                <w:rFonts w:ascii="Calibri" w:hAnsi="Calibri"/>
                <w:color w:val="162233"/>
                <w:sz w:val="17"/>
              </w:rPr>
              <w:t>+1</w:t>
            </w:r>
          </w:p>
        </w:tc>
        <w:tc>
          <w:tcPr>
            <w:tcW w:type="dxa" w:w="2860"/>
          </w:tcPr>
          <w:p>
            <w:pPr>
              <w:jc w:val="left"/>
            </w:pPr>
            <w:r>
              <w:rPr>
                <w:rFonts w:ascii="Calibri" w:hAnsi="Calibri"/>
                <w:color w:val="162233"/>
                <w:sz w:val="17"/>
              </w:rPr>
              <w:t>Exact byte 0x001234</w:t>
            </w:r>
          </w:p>
        </w:tc>
      </w:tr>
      <w:tr>
        <w:tc>
          <w:tcPr>
            <w:tcW w:type="dxa" w:w="1600"/>
          </w:tcPr>
          <w:p>
            <w:pPr>
              <w:jc w:val="center"/>
            </w:pPr>
            <w:r>
              <w:rPr>
                <w:rFonts w:ascii="Calibri" w:hAnsi="Calibri"/>
                <w:color w:val="162233"/>
                <w:sz w:val="17"/>
              </w:rPr>
              <w:t>Page</w:t>
            </w:r>
          </w:p>
        </w:tc>
        <w:tc>
          <w:tcPr>
            <w:tcW w:type="dxa" w:w="1900"/>
          </w:tcPr>
          <w:p>
            <w:pPr>
              <w:jc w:val="left"/>
            </w:pPr>
            <w:r>
              <w:rPr>
                <w:rFonts w:ascii="Calibri" w:hAnsi="Calibri"/>
                <w:color w:val="162233"/>
                <w:sz w:val="17"/>
              </w:rPr>
              <w:t>0x100 = 256 B</w:t>
            </w:r>
          </w:p>
        </w:tc>
        <w:tc>
          <w:tcPr>
            <w:tcW w:type="dxa" w:w="3000"/>
          </w:tcPr>
          <w:p>
            <w:pPr>
              <w:jc w:val="left"/>
            </w:pPr>
            <w:r>
              <w:rPr>
                <w:rFonts w:ascii="Calibri" w:hAnsi="Calibri"/>
                <w:color w:val="162233"/>
                <w:sz w:val="17"/>
              </w:rPr>
              <w:t>low 8 bits are offset</w:t>
            </w:r>
          </w:p>
        </w:tc>
        <w:tc>
          <w:tcPr>
            <w:tcW w:type="dxa" w:w="2860"/>
          </w:tcPr>
          <w:p>
            <w:pPr>
              <w:jc w:val="left"/>
            </w:pPr>
            <w:r>
              <w:rPr>
                <w:rFonts w:ascii="Calibri" w:hAnsi="Calibri"/>
                <w:color w:val="162233"/>
                <w:sz w:val="17"/>
              </w:rPr>
              <w:t>base 0x001200, offset 0x34</w:t>
            </w:r>
          </w:p>
        </w:tc>
      </w:tr>
      <w:tr>
        <w:tc>
          <w:tcPr>
            <w:tcW w:type="dxa" w:w="1600"/>
          </w:tcPr>
          <w:p>
            <w:pPr>
              <w:jc w:val="center"/>
            </w:pPr>
            <w:r>
              <w:rPr>
                <w:rFonts w:ascii="Calibri" w:hAnsi="Calibri"/>
                <w:color w:val="162233"/>
                <w:sz w:val="17"/>
              </w:rPr>
              <w:t>Sector</w:t>
            </w:r>
          </w:p>
        </w:tc>
        <w:tc>
          <w:tcPr>
            <w:tcW w:type="dxa" w:w="1900"/>
          </w:tcPr>
          <w:p>
            <w:pPr>
              <w:jc w:val="left"/>
            </w:pPr>
            <w:r>
              <w:rPr>
                <w:rFonts w:ascii="Calibri" w:hAnsi="Calibri"/>
                <w:color w:val="162233"/>
                <w:sz w:val="17"/>
              </w:rPr>
              <w:t>0x1000 = 4 KB</w:t>
            </w:r>
          </w:p>
        </w:tc>
        <w:tc>
          <w:tcPr>
            <w:tcW w:type="dxa" w:w="3000"/>
          </w:tcPr>
          <w:p>
            <w:pPr>
              <w:jc w:val="left"/>
            </w:pPr>
            <w:r>
              <w:rPr>
                <w:rFonts w:ascii="Calibri" w:hAnsi="Calibri"/>
                <w:color w:val="162233"/>
                <w:sz w:val="17"/>
              </w:rPr>
              <w:t>low 12 bits are offset</w:t>
            </w:r>
          </w:p>
        </w:tc>
        <w:tc>
          <w:tcPr>
            <w:tcW w:type="dxa" w:w="2860"/>
          </w:tcPr>
          <w:p>
            <w:pPr>
              <w:jc w:val="left"/>
            </w:pPr>
            <w:r>
              <w:rPr>
                <w:rFonts w:ascii="Calibri" w:hAnsi="Calibri"/>
                <w:color w:val="162233"/>
                <w:sz w:val="17"/>
              </w:rPr>
              <w:t>base 0x001000, offset 0x234</w:t>
            </w:r>
          </w:p>
        </w:tc>
      </w:tr>
      <w:tr>
        <w:tc>
          <w:tcPr>
            <w:tcW w:type="dxa" w:w="1600"/>
          </w:tcPr>
          <w:p>
            <w:pPr>
              <w:jc w:val="center"/>
            </w:pPr>
            <w:r>
              <w:rPr>
                <w:rFonts w:ascii="Calibri" w:hAnsi="Calibri"/>
                <w:color w:val="162233"/>
                <w:sz w:val="17"/>
              </w:rPr>
              <w:t>64 KB block</w:t>
            </w:r>
          </w:p>
        </w:tc>
        <w:tc>
          <w:tcPr>
            <w:tcW w:type="dxa" w:w="1900"/>
          </w:tcPr>
          <w:p>
            <w:pPr>
              <w:jc w:val="left"/>
            </w:pPr>
            <w:r>
              <w:rPr>
                <w:rFonts w:ascii="Calibri" w:hAnsi="Calibri"/>
                <w:color w:val="162233"/>
                <w:sz w:val="17"/>
              </w:rPr>
              <w:t>0x10000</w:t>
            </w:r>
          </w:p>
        </w:tc>
        <w:tc>
          <w:tcPr>
            <w:tcW w:type="dxa" w:w="3000"/>
          </w:tcPr>
          <w:p>
            <w:pPr>
              <w:jc w:val="left"/>
            </w:pPr>
            <w:r>
              <w:rPr>
                <w:rFonts w:ascii="Calibri" w:hAnsi="Calibri"/>
                <w:color w:val="162233"/>
                <w:sz w:val="17"/>
              </w:rPr>
              <w:t>low 16 bits are offset</w:t>
            </w:r>
          </w:p>
        </w:tc>
        <w:tc>
          <w:tcPr>
            <w:tcW w:type="dxa" w:w="2860"/>
          </w:tcPr>
          <w:p>
            <w:pPr>
              <w:jc w:val="left"/>
            </w:pPr>
            <w:r>
              <w:rPr>
                <w:rFonts w:ascii="Calibri" w:hAnsi="Calibri"/>
                <w:color w:val="162233"/>
                <w:sz w:val="17"/>
              </w:rPr>
              <w:t>base 0x000000, offset 0x1234</w:t>
            </w:r>
          </w:p>
        </w:tc>
      </w:tr>
      <w:tr>
        <w:tc>
          <w:tcPr>
            <w:tcW w:type="dxa" w:w="1600"/>
          </w:tcPr>
          <w:p>
            <w:pPr>
              <w:jc w:val="center"/>
            </w:pPr>
            <w:r>
              <w:rPr>
                <w:rFonts w:ascii="Calibri" w:hAnsi="Calibri"/>
                <w:color w:val="162233"/>
                <w:sz w:val="17"/>
              </w:rPr>
              <w:t>Chip</w:t>
            </w:r>
          </w:p>
        </w:tc>
        <w:tc>
          <w:tcPr>
            <w:tcW w:type="dxa" w:w="1900"/>
          </w:tcPr>
          <w:p>
            <w:pPr>
              <w:jc w:val="left"/>
            </w:pPr>
            <w:r>
              <w:rPr>
                <w:rFonts w:ascii="Calibri" w:hAnsi="Calibri"/>
                <w:color w:val="162233"/>
                <w:sz w:val="17"/>
              </w:rPr>
              <w:t>0x800000 = 8 MB</w:t>
            </w:r>
          </w:p>
        </w:tc>
        <w:tc>
          <w:tcPr>
            <w:tcW w:type="dxa" w:w="3000"/>
          </w:tcPr>
          <w:p>
            <w:pPr>
              <w:jc w:val="left"/>
            </w:pPr>
            <w:r>
              <w:rPr>
                <w:rFonts w:ascii="Calibri" w:hAnsi="Calibri"/>
                <w:color w:val="162233"/>
                <w:sz w:val="17"/>
              </w:rPr>
              <w:t>0x000000-0x7FFFFF</w:t>
            </w:r>
          </w:p>
        </w:tc>
        <w:tc>
          <w:tcPr>
            <w:tcW w:type="dxa" w:w="2860"/>
          </w:tcPr>
          <w:p>
            <w:pPr>
              <w:jc w:val="left"/>
            </w:pPr>
            <w:r>
              <w:rPr>
                <w:rFonts w:ascii="Calibri" w:hAnsi="Calibri"/>
                <w:color w:val="162233"/>
                <w:sz w:val="17"/>
              </w:rPr>
              <w:t>address is in range</w:t>
            </w:r>
          </w:p>
        </w:tc>
      </w:tr>
    </w:tbl>
    <w:p>
      <w:pPr>
        <w:spacing w:after="120"/>
      </w:pPr>
    </w:p>
    <w:p>
      <w:pPr>
        <w:pStyle w:val="Heading2"/>
      </w:pPr>
      <w:r>
        <w:t>9.2 Status State Model</w:t>
      </w:r>
    </w:p>
    <w:p>
      <w:pPr>
        <w:pStyle w:val="CodeBlock"/>
      </w:pPr>
      <w:r>
        <w:rPr>
          <w:rFonts w:ascii="Consolas" w:hAnsi="Consolas"/>
          <w:color w:val="162233"/>
          <w:sz w:val="16"/>
        </w:rPr>
        <w:t>READY, WEL=0</w:t>
        <w:br/>
        <w:t xml:space="preserve">   |</w:t>
        <w:br/>
        <w:t xml:space="preserve">   | Write Enable (0x06)</w:t>
        <w:br/>
        <w:t xml:space="preserve">   v</w:t>
        <w:br/>
        <w:t>READY, WEL=1</w:t>
        <w:br/>
        <w:t xml:space="preserve">   |</w:t>
        <w:br/>
        <w:t xml:space="preserve">   | Page Program or Erase instruction ends with /CS high</w:t>
        <w:br/>
        <w:t xml:space="preserve">   v</w:t>
        <w:br/>
        <w:t>BUSY=1, internal operation active</w:t>
        <w:br/>
        <w:t xml:space="preserve">   |</w:t>
        <w:br/>
        <w:t xml:space="preserve">   | Read Status-1 until BUSY=0, with timeout</w:t>
        <w:br/>
        <w:t xml:space="preserve">   v</w:t>
        <w:br/>
        <w:t>READY, WEL=0</w:t>
        <w:br/>
        <w:br/>
        <w:t>Failure branches:</w:t>
        <w:br/>
        <w:t>- WEL never sets: reject operation and report error.</w:t>
        <w:br/>
        <w:t>- BUSY never clears before timeout: stop and report timeout.</w:t>
        <w:br/>
        <w:t>- Read-back differs: report verify failure.</w:t>
      </w:r>
    </w:p>
    <w:p>
      <w:pPr>
        <w:pStyle w:val="Heading1"/>
      </w:pPr>
      <w:r>
        <w:t>10. Firmware Architecture and API Contracts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600"/>
        <w:gridCol w:w="2050"/>
        <w:gridCol w:w="2650"/>
        <w:gridCol w:w="2060"/>
      </w:tblGrid>
      <w:tr>
        <w:tc>
          <w:tcPr>
            <w:tcW w:type="dxa" w:w="2600"/>
            <w:vAlign w:val="center"/>
            <w:tcMar>
              <w:top w:w="80" w:type="dxa"/>
              <w:start w:w="120" w:type="dxa"/>
              <w:bottom w:w="80" w:type="dxa"/>
              <w:end w:w="120" w:type="dxa"/>
            </w:tcMar>
            <w:shd w:fill="E8EEF5"/>
          </w:tcPr>
          <w:p>
            <w:pPr>
              <w:jc w:val="center"/>
            </w:pPr>
            <w:r>
              <w:rPr>
                <w:rFonts w:ascii="Calibri" w:hAnsi="Calibri"/>
                <w:b/>
                <w:color w:val="162233"/>
                <w:sz w:val="18"/>
              </w:rPr>
              <w:t>API</w:t>
            </w:r>
          </w:p>
        </w:tc>
        <w:tc>
          <w:tcPr>
            <w:tcW w:type="dxa" w:w="2050"/>
            <w:vAlign w:val="center"/>
            <w:tcMar>
              <w:top w:w="80" w:type="dxa"/>
              <w:start w:w="120" w:type="dxa"/>
              <w:bottom w:w="80" w:type="dxa"/>
              <w:end w:w="120" w:type="dxa"/>
            </w:tcMar>
            <w:shd w:fill="E8EEF5"/>
          </w:tcPr>
          <w:p>
            <w:pPr>
              <w:jc w:val="center"/>
            </w:pPr>
            <w:r>
              <w:rPr>
                <w:rFonts w:ascii="Calibri" w:hAnsi="Calibri"/>
                <w:b/>
                <w:color w:val="162233"/>
                <w:sz w:val="18"/>
              </w:rPr>
              <w:t>Inputs / output</w:t>
            </w:r>
          </w:p>
        </w:tc>
        <w:tc>
          <w:tcPr>
            <w:tcW w:type="dxa" w:w="2650"/>
            <w:vAlign w:val="center"/>
            <w:tcMar>
              <w:top w:w="80" w:type="dxa"/>
              <w:start w:w="120" w:type="dxa"/>
              <w:bottom w:w="80" w:type="dxa"/>
              <w:end w:w="120" w:type="dxa"/>
            </w:tcMar>
            <w:shd w:fill="E8EEF5"/>
          </w:tcPr>
          <w:p>
            <w:pPr>
              <w:jc w:val="center"/>
            </w:pPr>
            <w:r>
              <w:rPr>
                <w:rFonts w:ascii="Calibri" w:hAnsi="Calibri"/>
                <w:b/>
                <w:color w:val="162233"/>
                <w:sz w:val="18"/>
              </w:rPr>
              <w:t>Transaction</w:t>
            </w:r>
          </w:p>
        </w:tc>
        <w:tc>
          <w:tcPr>
            <w:tcW w:type="dxa" w:w="2060"/>
            <w:vAlign w:val="center"/>
            <w:tcMar>
              <w:top w:w="80" w:type="dxa"/>
              <w:start w:w="120" w:type="dxa"/>
              <w:bottom w:w="80" w:type="dxa"/>
              <w:end w:w="120" w:type="dxa"/>
            </w:tcMar>
            <w:shd w:fill="E8EEF5"/>
          </w:tcPr>
          <w:p>
            <w:pPr>
              <w:jc w:val="center"/>
            </w:pPr>
            <w:r>
              <w:rPr>
                <w:rFonts w:ascii="Calibri" w:hAnsi="Calibri"/>
                <w:b/>
                <w:color w:val="162233"/>
                <w:sz w:val="18"/>
              </w:rPr>
              <w:t>Current contract gap</w:t>
            </w:r>
          </w:p>
        </w:tc>
      </w:tr>
      <w:tr>
        <w:tc>
          <w:tcPr>
            <w:tcW w:type="dxa" w:w="2600"/>
          </w:tcPr>
          <w:p>
            <w:pPr>
              <w:jc w:val="center"/>
            </w:pPr>
            <w:r>
              <w:rPr>
                <w:rFonts w:ascii="Calibri" w:hAnsi="Calibri"/>
                <w:color w:val="162233"/>
                <w:sz w:val="17"/>
              </w:rPr>
              <w:t>W25Q_FlashReset</w:t>
            </w:r>
          </w:p>
        </w:tc>
        <w:tc>
          <w:tcPr>
            <w:tcW w:type="dxa" w:w="2050"/>
          </w:tcPr>
          <w:p>
            <w:pPr>
              <w:jc w:val="left"/>
            </w:pPr>
            <w:r>
              <w:rPr>
                <w:rFonts w:ascii="Calibri" w:hAnsi="Calibri"/>
                <w:color w:val="162233"/>
                <w:sz w:val="17"/>
              </w:rPr>
              <w:t>void</w:t>
            </w:r>
          </w:p>
        </w:tc>
        <w:tc>
          <w:tcPr>
            <w:tcW w:type="dxa" w:w="2650"/>
          </w:tcPr>
          <w:p>
            <w:pPr>
              <w:jc w:val="left"/>
            </w:pPr>
            <w:r>
              <w:rPr>
                <w:rFonts w:ascii="Calibri" w:hAnsi="Calibri"/>
                <w:color w:val="162233"/>
                <w:sz w:val="17"/>
              </w:rPr>
              <w:t>0x66, /CS cycle, then 0x99, /CS cycle</w:t>
            </w:r>
          </w:p>
        </w:tc>
        <w:tc>
          <w:tcPr>
            <w:tcW w:type="dxa" w:w="2060"/>
          </w:tcPr>
          <w:p>
            <w:pPr>
              <w:jc w:val="left"/>
            </w:pPr>
            <w:r>
              <w:rPr>
                <w:rFonts w:ascii="Calibri" w:hAnsi="Calibri"/>
                <w:color w:val="162233"/>
                <w:sz w:val="17"/>
              </w:rPr>
              <w:t>Fixed 10 ms delay; no status return</w:t>
            </w:r>
          </w:p>
        </w:tc>
      </w:tr>
      <w:tr>
        <w:tc>
          <w:tcPr>
            <w:tcW w:type="dxa" w:w="2600"/>
          </w:tcPr>
          <w:p>
            <w:pPr>
              <w:jc w:val="left"/>
            </w:pPr>
            <w:r>
              <w:rPr>
                <w:rFonts w:ascii="Calibri" w:hAnsi="Calibri"/>
                <w:color w:val="162233"/>
                <w:sz w:val="17"/>
              </w:rPr>
              <w:t>W25Q_FlashReadJEDEC</w:t>
            </w:r>
          </w:p>
        </w:tc>
        <w:tc>
          <w:tcPr>
            <w:tcW w:type="dxa" w:w="2050"/>
          </w:tcPr>
          <w:p>
            <w:pPr>
              <w:jc w:val="left"/>
            </w:pPr>
            <w:r>
              <w:rPr>
                <w:rFonts w:ascii="Calibri" w:hAnsi="Calibri"/>
                <w:color w:val="162233"/>
                <w:sz w:val="17"/>
              </w:rPr>
              <w:t>id[3] output</w:t>
            </w:r>
          </w:p>
        </w:tc>
        <w:tc>
          <w:tcPr>
            <w:tcW w:type="dxa" w:w="2650"/>
          </w:tcPr>
          <w:p>
            <w:pPr>
              <w:jc w:val="left"/>
            </w:pPr>
            <w:r>
              <w:rPr>
                <w:rFonts w:ascii="Calibri" w:hAnsi="Calibri"/>
                <w:color w:val="162233"/>
                <w:sz w:val="17"/>
              </w:rPr>
              <w:t>0x9F then 3 dummy transfers</w:t>
            </w:r>
          </w:p>
        </w:tc>
        <w:tc>
          <w:tcPr>
            <w:tcW w:type="dxa" w:w="2060"/>
          </w:tcPr>
          <w:p>
            <w:pPr>
              <w:jc w:val="left"/>
            </w:pPr>
            <w:r>
              <w:rPr>
                <w:rFonts w:ascii="Calibri" w:hAnsi="Calibri"/>
                <w:color w:val="162233"/>
                <w:sz w:val="17"/>
              </w:rPr>
              <w:t>No ID validation or status return</w:t>
            </w:r>
          </w:p>
        </w:tc>
      </w:tr>
      <w:tr>
        <w:tc>
          <w:tcPr>
            <w:tcW w:type="dxa" w:w="2600"/>
          </w:tcPr>
          <w:p>
            <w:pPr>
              <w:jc w:val="left"/>
            </w:pPr>
            <w:r>
              <w:rPr>
                <w:rFonts w:ascii="Calibri" w:hAnsi="Calibri"/>
                <w:color w:val="162233"/>
                <w:sz w:val="17"/>
              </w:rPr>
              <w:t>W25Q_FlashRead_StatusRegister</w:t>
            </w:r>
          </w:p>
        </w:tc>
        <w:tc>
          <w:tcPr>
            <w:tcW w:type="dxa" w:w="2050"/>
          </w:tcPr>
          <w:p>
            <w:pPr>
              <w:jc w:val="left"/>
            </w:pPr>
            <w:r>
              <w:rPr>
                <w:rFonts w:ascii="Calibri" w:hAnsi="Calibri"/>
                <w:color w:val="162233"/>
                <w:sz w:val="17"/>
              </w:rPr>
              <w:t>status[2] output</w:t>
            </w:r>
          </w:p>
        </w:tc>
        <w:tc>
          <w:tcPr>
            <w:tcW w:type="dxa" w:w="2650"/>
          </w:tcPr>
          <w:p>
            <w:pPr>
              <w:jc w:val="left"/>
            </w:pPr>
            <w:r>
              <w:rPr>
                <w:rFonts w:ascii="Calibri" w:hAnsi="Calibri"/>
                <w:color w:val="162233"/>
                <w:sz w:val="17"/>
              </w:rPr>
              <w:t>0x05 read, then 0x35 read</w:t>
            </w:r>
          </w:p>
        </w:tc>
        <w:tc>
          <w:tcPr>
            <w:tcW w:type="dxa" w:w="2060"/>
          </w:tcPr>
          <w:p>
            <w:pPr>
              <w:jc w:val="center"/>
            </w:pPr>
            <w:r>
              <w:rPr>
                <w:rFonts w:ascii="Calibri" w:hAnsi="Calibri"/>
                <w:color w:val="162233"/>
                <w:sz w:val="17"/>
              </w:rPr>
              <w:t>No null check</w:t>
            </w:r>
          </w:p>
        </w:tc>
      </w:tr>
      <w:tr>
        <w:tc>
          <w:tcPr>
            <w:tcW w:type="dxa" w:w="2600"/>
          </w:tcPr>
          <w:p>
            <w:pPr>
              <w:jc w:val="left"/>
            </w:pPr>
            <w:r>
              <w:rPr>
                <w:rFonts w:ascii="Calibri" w:hAnsi="Calibri"/>
                <w:color w:val="162233"/>
                <w:sz w:val="17"/>
              </w:rPr>
              <w:t>W25Q_FlashRead_Data</w:t>
            </w:r>
          </w:p>
        </w:tc>
        <w:tc>
          <w:tcPr>
            <w:tcW w:type="dxa" w:w="2050"/>
          </w:tcPr>
          <w:p>
            <w:pPr>
              <w:jc w:val="left"/>
            </w:pPr>
            <w:r>
              <w:rPr>
                <w:rFonts w:ascii="Calibri" w:hAnsi="Calibri"/>
                <w:color w:val="162233"/>
                <w:sz w:val="17"/>
              </w:rPr>
              <w:t>addr, buffer, size</w:t>
            </w:r>
          </w:p>
        </w:tc>
        <w:tc>
          <w:tcPr>
            <w:tcW w:type="dxa" w:w="2650"/>
          </w:tcPr>
          <w:p>
            <w:pPr>
              <w:jc w:val="left"/>
            </w:pPr>
            <w:r>
              <w:rPr>
                <w:rFonts w:ascii="Calibri" w:hAnsi="Calibri"/>
                <w:color w:val="162233"/>
                <w:sz w:val="17"/>
              </w:rPr>
              <w:t>0x03 + 24-bit address + N dummy transfers</w:t>
            </w:r>
          </w:p>
        </w:tc>
        <w:tc>
          <w:tcPr>
            <w:tcW w:type="dxa" w:w="2060"/>
          </w:tcPr>
          <w:p>
            <w:pPr>
              <w:jc w:val="left"/>
            </w:pPr>
            <w:r>
              <w:rPr>
                <w:rFonts w:ascii="Calibri" w:hAnsi="Calibri"/>
                <w:color w:val="162233"/>
                <w:sz w:val="17"/>
              </w:rPr>
              <w:t>No address-range check</w:t>
            </w:r>
          </w:p>
        </w:tc>
      </w:tr>
      <w:tr>
        <w:tc>
          <w:tcPr>
            <w:tcW w:type="dxa" w:w="2600"/>
          </w:tcPr>
          <w:p>
            <w:pPr>
              <w:jc w:val="left"/>
            </w:pPr>
            <w:r>
              <w:rPr>
                <w:rFonts w:ascii="Calibri" w:hAnsi="Calibri"/>
                <w:color w:val="162233"/>
                <w:sz w:val="17"/>
              </w:rPr>
              <w:t>W25Q_FlashReadStatusReg1</w:t>
            </w:r>
          </w:p>
        </w:tc>
        <w:tc>
          <w:tcPr>
            <w:tcW w:type="dxa" w:w="2050"/>
          </w:tcPr>
          <w:p>
            <w:pPr>
              <w:jc w:val="left"/>
            </w:pPr>
            <w:r>
              <w:rPr>
                <w:rFonts w:ascii="Calibri" w:hAnsi="Calibri"/>
                <w:color w:val="162233"/>
                <w:sz w:val="17"/>
              </w:rPr>
              <w:t>returns SR1</w:t>
            </w:r>
          </w:p>
        </w:tc>
        <w:tc>
          <w:tcPr>
            <w:tcW w:type="dxa" w:w="2650"/>
          </w:tcPr>
          <w:p>
            <w:pPr>
              <w:jc w:val="left"/>
            </w:pPr>
            <w:r>
              <w:rPr>
                <w:rFonts w:ascii="Calibri" w:hAnsi="Calibri"/>
                <w:color w:val="162233"/>
                <w:sz w:val="17"/>
              </w:rPr>
              <w:t>0x05 + dummy transfer</w:t>
            </w:r>
          </w:p>
        </w:tc>
        <w:tc>
          <w:tcPr>
            <w:tcW w:type="dxa" w:w="2060"/>
          </w:tcPr>
          <w:p>
            <w:pPr>
              <w:jc w:val="left"/>
            </w:pPr>
            <w:r>
              <w:rPr>
                <w:rFonts w:ascii="Calibri" w:hAnsi="Calibri"/>
                <w:color w:val="162233"/>
                <w:sz w:val="17"/>
              </w:rPr>
              <w:t>Cannot report transport failure</w:t>
            </w:r>
          </w:p>
        </w:tc>
      </w:tr>
      <w:tr>
        <w:tc>
          <w:tcPr>
            <w:tcW w:type="dxa" w:w="2600"/>
          </w:tcPr>
          <w:p>
            <w:pPr>
              <w:jc w:val="left"/>
            </w:pPr>
            <w:r>
              <w:rPr>
                <w:rFonts w:ascii="Calibri" w:hAnsi="Calibri"/>
                <w:color w:val="162233"/>
                <w:sz w:val="17"/>
              </w:rPr>
              <w:t>W25Q_FlashWaitUntilReady</w:t>
            </w:r>
          </w:p>
        </w:tc>
        <w:tc>
          <w:tcPr>
            <w:tcW w:type="dxa" w:w="2050"/>
          </w:tcPr>
          <w:p>
            <w:pPr>
              <w:jc w:val="left"/>
            </w:pPr>
            <w:r>
              <w:rPr>
                <w:rFonts w:ascii="Calibri" w:hAnsi="Calibri"/>
                <w:color w:val="162233"/>
                <w:sz w:val="17"/>
              </w:rPr>
              <w:t>void</w:t>
            </w:r>
          </w:p>
        </w:tc>
        <w:tc>
          <w:tcPr>
            <w:tcW w:type="dxa" w:w="2650"/>
          </w:tcPr>
          <w:p>
            <w:pPr>
              <w:jc w:val="center"/>
            </w:pPr>
            <w:r>
              <w:rPr>
                <w:rFonts w:ascii="Calibri" w:hAnsi="Calibri"/>
                <w:color w:val="162233"/>
                <w:sz w:val="17"/>
              </w:rPr>
              <w:t>Polls SR1 BUSY</w:t>
            </w:r>
          </w:p>
        </w:tc>
        <w:tc>
          <w:tcPr>
            <w:tcW w:type="dxa" w:w="2060"/>
          </w:tcPr>
          <w:p>
            <w:pPr>
              <w:jc w:val="left"/>
            </w:pPr>
            <w:r>
              <w:rPr>
                <w:rFonts w:ascii="Calibri" w:hAnsi="Calibri"/>
                <w:color w:val="162233"/>
                <w:sz w:val="17"/>
              </w:rPr>
              <w:t>No timeout; can block forever</w:t>
            </w:r>
          </w:p>
        </w:tc>
      </w:tr>
      <w:tr>
        <w:tc>
          <w:tcPr>
            <w:tcW w:type="dxa" w:w="2600"/>
          </w:tcPr>
          <w:p>
            <w:pPr>
              <w:jc w:val="left"/>
            </w:pPr>
            <w:r>
              <w:rPr>
                <w:rFonts w:ascii="Calibri" w:hAnsi="Calibri"/>
                <w:color w:val="162233"/>
                <w:sz w:val="17"/>
              </w:rPr>
              <w:t>W25Q_FlashWriteEnable</w:t>
            </w:r>
          </w:p>
        </w:tc>
        <w:tc>
          <w:tcPr>
            <w:tcW w:type="dxa" w:w="2050"/>
          </w:tcPr>
          <w:p>
            <w:pPr>
              <w:jc w:val="left"/>
            </w:pPr>
            <w:r>
              <w:rPr>
                <w:rFonts w:ascii="Calibri" w:hAnsi="Calibri"/>
                <w:color w:val="162233"/>
                <w:sz w:val="17"/>
              </w:rPr>
              <w:t>void</w:t>
            </w:r>
          </w:p>
        </w:tc>
        <w:tc>
          <w:tcPr>
            <w:tcW w:type="dxa" w:w="2650"/>
          </w:tcPr>
          <w:p>
            <w:pPr>
              <w:jc w:val="center"/>
            </w:pPr>
            <w:r>
              <w:rPr>
                <w:rFonts w:ascii="Calibri" w:hAnsi="Calibri"/>
                <w:color w:val="162233"/>
                <w:sz w:val="17"/>
              </w:rPr>
              <w:t>0x06</w:t>
            </w:r>
          </w:p>
        </w:tc>
        <w:tc>
          <w:tcPr>
            <w:tcW w:type="dxa" w:w="2060"/>
          </w:tcPr>
          <w:p>
            <w:pPr>
              <w:jc w:val="left"/>
            </w:pPr>
            <w:r>
              <w:rPr>
                <w:rFonts w:ascii="Calibri" w:hAnsi="Calibri"/>
                <w:color w:val="162233"/>
                <w:sz w:val="17"/>
              </w:rPr>
              <w:t>Does not verify WEL</w:t>
            </w:r>
          </w:p>
        </w:tc>
      </w:tr>
      <w:tr>
        <w:tc>
          <w:tcPr>
            <w:tcW w:type="dxa" w:w="2600"/>
          </w:tcPr>
          <w:p>
            <w:pPr>
              <w:jc w:val="left"/>
            </w:pPr>
            <w:r>
              <w:rPr>
                <w:rFonts w:ascii="Calibri" w:hAnsi="Calibri"/>
                <w:color w:val="162233"/>
                <w:sz w:val="17"/>
              </w:rPr>
              <w:t>W25Q_FlashWriteDisable</w:t>
            </w:r>
          </w:p>
        </w:tc>
        <w:tc>
          <w:tcPr>
            <w:tcW w:type="dxa" w:w="2050"/>
          </w:tcPr>
          <w:p>
            <w:pPr>
              <w:jc w:val="left"/>
            </w:pPr>
            <w:r>
              <w:rPr>
                <w:rFonts w:ascii="Calibri" w:hAnsi="Calibri"/>
                <w:color w:val="162233"/>
                <w:sz w:val="17"/>
              </w:rPr>
              <w:t>void</w:t>
            </w:r>
          </w:p>
        </w:tc>
        <w:tc>
          <w:tcPr>
            <w:tcW w:type="dxa" w:w="2650"/>
          </w:tcPr>
          <w:p>
            <w:pPr>
              <w:jc w:val="center"/>
            </w:pPr>
            <w:r>
              <w:rPr>
                <w:rFonts w:ascii="Calibri" w:hAnsi="Calibri"/>
                <w:color w:val="162233"/>
                <w:sz w:val="17"/>
              </w:rPr>
              <w:t>0x04</w:t>
            </w:r>
          </w:p>
        </w:tc>
        <w:tc>
          <w:tcPr>
            <w:tcW w:type="dxa" w:w="2060"/>
          </w:tcPr>
          <w:p>
            <w:pPr>
              <w:jc w:val="center"/>
            </w:pPr>
            <w:r>
              <w:rPr>
                <w:rFonts w:ascii="Calibri" w:hAnsi="Calibri"/>
                <w:color w:val="162233"/>
                <w:sz w:val="17"/>
              </w:rPr>
              <w:t>No status return</w:t>
            </w:r>
          </w:p>
        </w:tc>
      </w:tr>
      <w:tr>
        <w:tc>
          <w:tcPr>
            <w:tcW w:type="dxa" w:w="2600"/>
          </w:tcPr>
          <w:p>
            <w:pPr>
              <w:jc w:val="left"/>
            </w:pPr>
            <w:r>
              <w:rPr>
                <w:rFonts w:ascii="Calibri" w:hAnsi="Calibri"/>
                <w:color w:val="162233"/>
                <w:sz w:val="17"/>
              </w:rPr>
              <w:t>W25Q_FlashSectorErase</w:t>
            </w:r>
          </w:p>
        </w:tc>
        <w:tc>
          <w:tcPr>
            <w:tcW w:type="dxa" w:w="2050"/>
          </w:tcPr>
          <w:p>
            <w:pPr>
              <w:jc w:val="left"/>
            </w:pPr>
            <w:r>
              <w:rPr>
                <w:rFonts w:ascii="Calibri" w:hAnsi="Calibri"/>
                <w:color w:val="162233"/>
                <w:sz w:val="17"/>
              </w:rPr>
              <w:t>addr</w:t>
            </w:r>
          </w:p>
        </w:tc>
        <w:tc>
          <w:tcPr>
            <w:tcW w:type="dxa" w:w="2650"/>
          </w:tcPr>
          <w:p>
            <w:pPr>
              <w:jc w:val="left"/>
            </w:pPr>
            <w:r>
              <w:rPr>
                <w:rFonts w:ascii="Calibri" w:hAnsi="Calibri"/>
                <w:color w:val="162233"/>
                <w:sz w:val="17"/>
              </w:rPr>
              <w:t>0x06, then 0x20 + address</w:t>
            </w:r>
          </w:p>
        </w:tc>
        <w:tc>
          <w:tcPr>
            <w:tcW w:type="dxa" w:w="2060"/>
          </w:tcPr>
          <w:p>
            <w:pPr>
              <w:jc w:val="left"/>
            </w:pPr>
            <w:r>
              <w:rPr>
                <w:rFonts w:ascii="Calibri" w:hAnsi="Calibri"/>
                <w:color w:val="162233"/>
                <w:sz w:val="17"/>
              </w:rPr>
              <w:t>Critical /CS sequencing defect</w:t>
            </w:r>
          </w:p>
        </w:tc>
      </w:tr>
      <w:tr>
        <w:tc>
          <w:tcPr>
            <w:tcW w:type="dxa" w:w="2600"/>
          </w:tcPr>
          <w:p>
            <w:pPr>
              <w:jc w:val="left"/>
            </w:pPr>
            <w:r>
              <w:rPr>
                <w:rFonts w:ascii="Calibri" w:hAnsi="Calibri"/>
                <w:color w:val="162233"/>
                <w:sz w:val="17"/>
              </w:rPr>
              <w:t>W25Q_FlashPageProgram</w:t>
            </w:r>
          </w:p>
        </w:tc>
        <w:tc>
          <w:tcPr>
            <w:tcW w:type="dxa" w:w="2050"/>
          </w:tcPr>
          <w:p>
            <w:pPr>
              <w:jc w:val="left"/>
            </w:pPr>
            <w:r>
              <w:rPr>
                <w:rFonts w:ascii="Calibri" w:hAnsi="Calibri"/>
                <w:color w:val="162233"/>
                <w:sz w:val="17"/>
              </w:rPr>
              <w:t>addr, data, size</w:t>
            </w:r>
          </w:p>
        </w:tc>
        <w:tc>
          <w:tcPr>
            <w:tcW w:type="dxa" w:w="2650"/>
          </w:tcPr>
          <w:p>
            <w:pPr>
              <w:jc w:val="left"/>
            </w:pPr>
            <w:r>
              <w:rPr>
                <w:rFonts w:ascii="Calibri" w:hAnsi="Calibri"/>
                <w:color w:val="162233"/>
                <w:sz w:val="17"/>
              </w:rPr>
              <w:t>0x06, then 0x02 + address + data</w:t>
            </w:r>
          </w:p>
        </w:tc>
        <w:tc>
          <w:tcPr>
            <w:tcW w:type="dxa" w:w="2060"/>
          </w:tcPr>
          <w:p>
            <w:pPr>
              <w:jc w:val="left"/>
            </w:pPr>
            <w:r>
              <w:rPr>
                <w:rFonts w:ascii="Calibri" w:hAnsi="Calibri"/>
                <w:color w:val="162233"/>
                <w:sz w:val="17"/>
              </w:rPr>
              <w:t>Caps size but does not reject page crossing</w:t>
            </w:r>
          </w:p>
        </w:tc>
      </w:tr>
    </w:tbl>
    <w:p>
      <w:pPr>
        <w:spacing w:after="120"/>
      </w:pPr>
    </w:p>
    <w:p>
      <w:pPr>
        <w:pStyle w:val="Heading1"/>
      </w:pPr>
      <w:r>
        <w:t>11. Initialization Sequence</w:t>
      </w:r>
    </w:p>
    <w:p>
      <w:pPr>
        <w:pStyle w:val="CodeBlock"/>
      </w:pPr>
      <w:r>
        <w:rPr>
          <w:rFonts w:ascii="Consolas" w:hAnsi="Consolas"/>
          <w:color w:val="162233"/>
          <w:sz w:val="16"/>
        </w:rPr>
        <w:t>HAL_Init()</w:t>
        <w:br/>
        <w:t>SystemClock_Config()</w:t>
        <w:br/>
        <w:t>USART2_Init()</w:t>
        <w:br/>
        <w:t>SPI2_GPIO_Init()</w:t>
        <w:br/>
        <w:t>SPI2_Init()</w:t>
        <w:br/>
        <w:t>...</w:t>
        <w:br/>
        <w:t>W25Q_FlashReset()</w:t>
        <w:br/>
        <w:t>W25Q_FlashReadJEDEC(jedec_id)</w:t>
        <w:br/>
        <w:t>W25Q_FlashRead_StatusRegister(w25q_status)</w:t>
        <w:br/>
        <w:br/>
        <w:t>The flash path is initialized after SPI2 GPIO and peripheral setup.</w:t>
        <w:br/>
        <w:t>The application also initializes other CAN/display modules, but they are</w:t>
        <w:br/>
        <w:t>project context rather than part of the W25Q driver algorithm.</w:t>
      </w:r>
    </w:p>
    <w:p>
      <w:pPr>
        <w:pStyle w:val="Heading1"/>
      </w:pPr>
      <w:r>
        <w:t>12. Exact Source Walkthrough</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Source fidelity: </w:t>
            </w:r>
            <w:r>
              <w:rPr>
                <w:rFonts w:ascii="Calibri" w:hAnsi="Calibri"/>
                <w:color w:val="162233"/>
                <w:sz w:val="21"/>
              </w:rPr>
              <w:t>Every C snippet in this section is extracted from the attached finalized files. The document explains defects after the snippet so the code record remains exact.</w:t>
            </w:r>
          </w:p>
        </w:tc>
      </w:tr>
    </w:tbl>
    <w:p>
      <w:pPr>
        <w:spacing w:after="80"/>
      </w:pPr>
    </w:p>
    <w:p>
      <w:pPr>
        <w:pStyle w:val="Heading2"/>
      </w:pPr>
      <w:r>
        <w:t>12.1 Geometry, Commands, and Public API</w:t>
      </w:r>
    </w:p>
    <w:p>
      <w:pPr>
        <w:pStyle w:val="CodeBlock"/>
      </w:pPr>
      <w:r>
        <w:rPr>
          <w:rFonts w:ascii="Consolas" w:hAnsi="Consolas"/>
          <w:color w:val="162233"/>
          <w:sz w:val="16"/>
        </w:rPr>
        <w:t>#ifndef INC_W25Q64FV_H_</w:t>
        <w:br/>
        <w:t>#define INC_W25Q64FV_H_</w:t>
        <w:br/>
        <w:br/>
        <w:t>#include "stm32f407xx.h"</w:t>
        <w:br/>
        <w:t>#include &lt;stdint.h&gt;</w:t>
        <w:br/>
        <w:br/>
        <w:t>/* Memory geometry */</w:t>
        <w:br/>
        <w:t>#define W25Q_PAGE_SIZE       0x100UL     /* 256 bytes */</w:t>
        <w:br/>
        <w:t>#define W25Q_SECTOR_SIZE     0x1000UL    /* 4 KB */</w:t>
        <w:br/>
        <w:t>#define W25Q_BLOCK64_SIZE    0x10000UL   /* 64 KB */</w:t>
        <w:br/>
        <w:t>#define W25Q_CHIP_SIZE       0x800000UL  /* 8 MB */</w:t>
        <w:br/>
        <w:br/>
        <w:t>#define PAGE_OFFSET(addr)    ((addr) &amp; 0xFFUL)</w:t>
        <w:br/>
        <w:t>#define PAGE_BASE(addr)      ((addr) &amp; ~0xFFUL)</w:t>
        <w:br/>
        <w:br/>
        <w:t>#define SECTOR_OFFSET(addr)  ((addr) &amp; 0xFFFUL)</w:t>
        <w:br/>
        <w:t>#define SECTOR_BASE(addr)    ((addr) &amp; ~0xFFFUL)</w:t>
        <w:br/>
        <w:br/>
        <w:t>#define BLOCK64_OFFSET(addr) ((addr) &amp; 0xFFFFUL)</w:t>
        <w:br/>
        <w:t>#define BLOCK64_BASE(addr)   ((addr) &amp; ~0xFFFFUL)</w:t>
        <w:br/>
        <w:br/>
        <w:t>/* W25Q64FV command set */</w:t>
        <w:br/>
        <w:t>#define W25Q_CMD_READ_STATUS_REG1   0x05</w:t>
        <w:br/>
        <w:t>#define W25Q_CMD_READ_STATUS_REG2   0x35</w:t>
        <w:br/>
        <w:t>#define W25Q_CMD_READ_DATA          0x03</w:t>
        <w:br/>
        <w:t>#define W25Q_CMD_READ_JEDEC_ID      0x9F</w:t>
        <w:br/>
        <w:t>#define W25Q_CMD_ENABLE_RESET       0x66</w:t>
        <w:br/>
        <w:t>#define W25Q_CMD_RESET_DEVICE       0x99</w:t>
        <w:br/>
        <w:t>#define W25Q_CMD_WRITE_ENABLE       0x06</w:t>
        <w:br/>
        <w:t>#define W25Q_CMD_WRITE_DISABLE      0x04</w:t>
        <w:br/>
        <w:t>#define W25Q_CMD_SECTOR_ERASE_4KB   0x20</w:t>
        <w:br/>
        <w:t xml:space="preserve">#define W25Q_CMD_PAGE_PROGRAM   </w:t>
        <w:tab/>
        <w:t>0x02</w:t>
        <w:br/>
        <w:br/>
        <w:t>#define W25Q_DUMMY_BYTE             0xFF</w:t>
        <w:br/>
        <w:br/>
        <w:t>#define W25Q_SR1_BUSY    0x01</w:t>
        <w:br/>
        <w:t>#define W25Q_SR1_WEL     0x02</w:t>
        <w:br/>
        <w:br/>
        <w:t>void W25Q_FlashReset(void);</w:t>
        <w:br/>
        <w:t>void W25Q_FlashReadJEDEC(uint8_t *id);</w:t>
        <w:br/>
        <w:t>void W25Q_FlashRead_StatusRegister(uint8_t *status);</w:t>
        <w:br/>
        <w:t>void W25Q_FlashRead_Data(uint32_t addr, uint8_t *buffer, uint32_t size);</w:t>
        <w:br/>
        <w:t>uint8_t W25Q_FlashReadStatusReg1(void);</w:t>
        <w:br/>
        <w:t>void W25Q_FlashWaitUntilReady(void);</w:t>
        <w:br/>
        <w:t>void W25Q_FlashWriteEnable(void);</w:t>
        <w:br/>
        <w:t>void W25Q_FlashWriteDisable(void);</w:t>
        <w:br/>
        <w:t>void W25Q_FlashSectorErase(uint32_t addr);</w:t>
        <w:br/>
        <w:t>void W25Q_FlashPageProgram(uint32_t addr, uint8_t *data, uint32_t size);</w:t>
        <w:br/>
        <w:br/>
        <w:t>#endif /* INC_W25Q64FV_H_ */</w:t>
        <w:br/>
      </w:r>
    </w:p>
    <w:p>
      <w:pPr>
        <w:pStyle w:val="Heading2"/>
      </w:pPr>
      <w:r>
        <w:t>12.2 SPI2 GPIO Configuration</w:t>
      </w:r>
    </w:p>
    <w:p>
      <w:pPr>
        <w:pStyle w:val="CodeBlock"/>
      </w:pPr>
      <w:r>
        <w:rPr>
          <w:rFonts w:ascii="Consolas" w:hAnsi="Consolas"/>
          <w:color w:val="162233"/>
          <w:sz w:val="16"/>
        </w:rPr>
        <w:t>void SPI2_GPIO_Init(void)</w:t>
        <w:br/>
        <w:t>{</w:t>
        <w:br/>
        <w:t xml:space="preserve">    /* Enable GPIOB clock */</w:t>
        <w:br/>
        <w:t xml:space="preserve">    RCC-&gt;AHB1ENR |= RCC_AHB1ENR_GPIOBEN;</w:t>
        <w:br/>
        <w:br/>
        <w:t xml:space="preserve">    /*</w:t>
        <w:br/>
        <w:t xml:space="preserve">     * PB9</w:t>
        <w:tab/>
        <w:t>= CS_W25Q_FLASH</w:t>
        <w:br/>
        <w:t xml:space="preserve">     * PB12 = CS_MCP2515_NODE1</w:t>
        <w:br/>
        <w:t xml:space="preserve">     * PB13 = SPI2_SCK AF</w:t>
        <w:br/>
        <w:t xml:space="preserve">     * PB14 = SPI2_MISO AF</w:t>
        <w:br/>
        <w:t xml:space="preserve">     * PB15 = SPI2_MOSI AF</w:t>
        <w:br/>
        <w:t xml:space="preserve">     */</w:t>
        <w:br/>
        <w:br/>
        <w:t xml:space="preserve">    /* Clear mode bits */</w:t>
        <w:br/>
        <w:t xml:space="preserve">    GPIOB-&gt;MODER &amp;= ~((3UL &lt;&lt; (</w:t>
        <w:tab/>
        <w:t>9 * 2)) |</w:t>
        <w:br/>
        <w:t xml:space="preserve">    </w:t>
        <w:tab/>
        <w:tab/>
        <w:tab/>
        <w:tab/>
        <w:t xml:space="preserve">  (3UL &lt;&lt; (12 * 2)) |</w:t>
        <w:br/>
        <w:t xml:space="preserve">                      (3UL &lt;&lt; (13 * 2)) |</w:t>
        <w:br/>
        <w:t xml:space="preserve">                      (3UL &lt;&lt; (14 * 2)) |</w:t>
        <w:br/>
        <w:t xml:space="preserve">                      (3UL &lt;&lt; (15 * 2)));</w:t>
        <w:br/>
        <w:br/>
        <w:t xml:space="preserve">    /* Set modes */</w:t>
        <w:br/>
        <w:t xml:space="preserve">    GPIOB-&gt;MODER |=  ((1UL &lt;&lt; ( 9 * 2)) |   /* PB9 output */</w:t>
        <w:br/>
        <w:t xml:space="preserve">    </w:t>
        <w:tab/>
        <w:tab/>
        <w:tab/>
        <w:tab/>
        <w:t xml:space="preserve">  (1UL &lt;&lt; (12 * 2)) |   /* PB12 output */</w:t>
        <w:br/>
        <w:t xml:space="preserve">                      (2UL &lt;&lt; (13 * 2)) |   /* PB13 AF */</w:t>
        <w:br/>
        <w:t xml:space="preserve">                      (2UL &lt;&lt; (14 * 2)) |   /* PB14 AF */</w:t>
        <w:br/>
        <w:t xml:space="preserve">                      (2UL &lt;&lt; (15 * 2)));   /* PB15 AF */</w:t>
        <w:br/>
        <w:br/>
        <w:t xml:space="preserve">    /* Push-pull */</w:t>
        <w:br/>
        <w:t xml:space="preserve">    GPIOB-&gt;OTYPER &amp;= ~((1UL &lt;&lt;  9) |</w:t>
        <w:br/>
        <w:t xml:space="preserve">    </w:t>
        <w:tab/>
        <w:tab/>
        <w:tab/>
        <w:tab/>
        <w:t xml:space="preserve">   (1UL &lt;&lt; 12) |</w:t>
        <w:br/>
        <w:t xml:space="preserve">                       (1UL &lt;&lt; 13) |</w:t>
        <w:br/>
        <w:t xml:space="preserve">                       (1UL &lt;&lt; 14) |</w:t>
        <w:br/>
        <w:t xml:space="preserve">                       (1UL &lt;&lt; 15));</w:t>
        <w:br/>
        <w:br/>
        <w:t xml:space="preserve">    /* Speed: medium/high for SPI */</w:t>
        <w:br/>
        <w:t xml:space="preserve">    GPIOB-&gt;OSPEEDR &amp;= ~((3UL &lt;&lt; ( 9 * 2)) |</w:t>
        <w:br/>
        <w:t xml:space="preserve">    </w:t>
        <w:tab/>
        <w:tab/>
        <w:tab/>
        <w:tab/>
        <w:tab/>
        <w:t>(3UL &lt;&lt; (12 * 2)) |</w:t>
        <w:br/>
        <w:t xml:space="preserve">                        (3UL &lt;&lt; (13 * 2)) |</w:t>
        <w:br/>
        <w:t xml:space="preserve">                        (3UL &lt;&lt; (14 * 2)) |</w:t>
        <w:br/>
        <w:t xml:space="preserve">                        (3UL &lt;&lt; (15 * 2)));</w:t>
        <w:br/>
        <w:br/>
        <w:t xml:space="preserve">    GPIOB-&gt;OSPEEDR |=  ((2UL &lt;&lt; ( 9 * 2)) |</w:t>
        <w:br/>
        <w:t xml:space="preserve">    </w:t>
        <w:tab/>
        <w:tab/>
        <w:tab/>
        <w:tab/>
        <w:tab/>
        <w:t>(2UL &lt;&lt; (12 * 2)) |</w:t>
        <w:br/>
        <w:t xml:space="preserve">                        (2UL &lt;&lt; (13 * 2)) |</w:t>
        <w:br/>
        <w:t xml:space="preserve">                        (2UL &lt;&lt; (14 * 2)) |</w:t>
        <w:br/>
        <w:t xml:space="preserve">                        (2UL &lt;&lt; (15 * 2)));</w:t>
        <w:br/>
        <w:br/>
        <w:t xml:space="preserve">    /* Pull config: CS pull-up, others no pull */</w:t>
        <w:br/>
        <w:t xml:space="preserve">    GPIOB-&gt;PUPDR &amp;= ~((3UL &lt;&lt; ( 9 * 2)) |</w:t>
        <w:br/>
        <w:t xml:space="preserve">    </w:t>
        <w:tab/>
        <w:tab/>
        <w:tab/>
        <w:tab/>
        <w:t xml:space="preserve">  (3UL &lt;&lt; (12 * 2)) |</w:t>
        <w:br/>
        <w:t xml:space="preserve">                      (3UL &lt;&lt; (13 * 2)) |</w:t>
        <w:br/>
        <w:t xml:space="preserve">                      (3UL &lt;&lt; (14 * 2)) |</w:t>
        <w:br/>
        <w:t xml:space="preserve">                      (3UL &lt;&lt; (15 * 2)));</w:t>
        <w:br/>
        <w:br/>
        <w:t xml:space="preserve">    GPIOB-&gt;PUPDR |=  (1UL &lt;&lt; (12 * 2));     /* PB12 pull-up */</w:t>
        <w:br/>
        <w:t xml:space="preserve">    GPIOB-&gt;PUPDR |=  (1UL &lt;&lt; ( 9 * 2));     /* PB9 pull-up */</w:t>
        <w:br/>
        <w:br/>
        <w:t xml:space="preserve">    /* AF5 for PB13, PB14, PB15 */</w:t>
        <w:br/>
        <w:t xml:space="preserve">    GPIOB-&gt;AFR[1] &amp;= ~((0xFUL &lt;&lt; ((13 - 8) * 4)) |</w:t>
        <w:br/>
        <w:t xml:space="preserve">                       (0xFUL &lt;&lt; ((14 - 8) * 4)) |</w:t>
        <w:br/>
        <w:t xml:space="preserve">                       (0xFUL &lt;&lt; ((15 - 8) * 4)));</w:t>
        <w:br/>
        <w:br/>
        <w:t xml:space="preserve">    GPIOB-&gt;AFR[1] |=  ((5UL &lt;&lt; ((13 - 8) * 4)) |</w:t>
        <w:br/>
        <w:t xml:space="preserve">                       (5UL &lt;&lt; ((14 - 8) * 4)) |</w:t>
        <w:br/>
        <w:t xml:space="preserve">                       (5UL &lt;&lt; ((15 - 8) * 4)));</w:t>
        <w:br/>
        <w:br/>
        <w:t xml:space="preserve">    /* Keep CS high initially */</w:t>
        <w:br/>
        <w:t xml:space="preserve">    MCP2515_CS_HIGH();</w:t>
        <w:br/>
        <w:t xml:space="preserve">    W25Q_FLASH_CS_HIGH();</w:t>
        <w:br/>
        <w:br/>
        <w:t>}</w:t>
      </w:r>
    </w:p>
    <w:p>
      <w:r>
        <w:rPr>
          <w:rFonts w:ascii="Calibri" w:hAnsi="Calibri"/>
        </w:rPr>
        <w:t>PB9 and PB12 become push-pull outputs with pull-ups; PB13-PB15 become AF5 SPI pins. Both chip selects are driven high before communication begins.</w:t>
      </w:r>
    </w:p>
    <w:p>
      <w:pPr>
        <w:pStyle w:val="Heading2"/>
      </w:pPr>
      <w:r>
        <w:t>12.3 SPI2 Peripheral Configuration</w:t>
      </w:r>
    </w:p>
    <w:p>
      <w:pPr>
        <w:pStyle w:val="CodeBlock"/>
      </w:pPr>
      <w:r>
        <w:rPr>
          <w:rFonts w:ascii="Consolas" w:hAnsi="Consolas"/>
          <w:color w:val="162233"/>
          <w:sz w:val="16"/>
        </w:rPr>
        <w:t>void SPI2_Init(void)</w:t>
        <w:br/>
        <w:t>{</w:t>
        <w:br/>
        <w:t xml:space="preserve">    /* Enable SPI2 clock */</w:t>
        <w:br/>
        <w:t xml:space="preserve">    RCC-&gt;APB1ENR |= RCC_APB1ENR_SPI2EN;</w:t>
        <w:br/>
        <w:br/>
        <w:t xml:space="preserve">    /* Disable SPI before configuration */</w:t>
        <w:br/>
        <w:t xml:space="preserve">    SPI2-&gt;CR1 &amp;= ~SPI_CR1_SPE;</w:t>
        <w:br/>
        <w:br/>
        <w:t xml:space="preserve">    /* Clear CR1 configuration bits we care about */</w:t>
        <w:br/>
        <w:t xml:space="preserve">    SPI2-&gt;CR1 = 0;</w:t>
        <w:br/>
        <w:br/>
        <w:t xml:space="preserve">    /*</w:t>
        <w:br/>
        <w:t xml:space="preserve">     * Master mode</w:t>
        <w:br/>
        <w:t xml:space="preserve">     * Software slave management</w:t>
        <w:br/>
        <w:t xml:space="preserve">     * Internal slave select high</w:t>
        <w:br/>
        <w:t xml:space="preserve">     */</w:t>
        <w:br/>
        <w:t xml:space="preserve">    SPI2-&gt;CR1 |= SPI_CR1_MSTR;</w:t>
        <w:br/>
        <w:t xml:space="preserve">    SPI2-&gt;CR1 |= SPI_CR1_SSM;</w:t>
        <w:br/>
        <w:t xml:space="preserve">    SPI2-&gt;CR1 |= SPI_CR1_SSI;</w:t>
        <w:br/>
        <w:br/>
        <w:t xml:space="preserve">    /*</w:t>
        <w:br/>
        <w:t xml:space="preserve">     * Mode 0: CPOL = 0, CPHA = 0</w:t>
        <w:br/>
        <w:t xml:space="preserve">     */</w:t>
        <w:br/>
        <w:t xml:space="preserve">    SPI2-&gt;CR1 &amp;= ~SPI_CR1_CPOL;</w:t>
        <w:br/>
        <w:t xml:space="preserve">    SPI2-&gt;CR1 &amp;= ~SPI_CR1_CPHA;</w:t>
        <w:br/>
        <w:br/>
        <w:t xml:space="preserve">    /*</w:t>
        <w:br/>
        <w:t xml:space="preserve">     * 8-bit frame, MSB first</w:t>
        <w:br/>
        <w:t xml:space="preserve">     */</w:t>
        <w:br/>
        <w:t xml:space="preserve">    SPI2-&gt;CR1 &amp;= ~SPI_CR1_DFF;</w:t>
        <w:br/>
        <w:t xml:space="preserve">    SPI2-&gt;CR1 &amp;= ~SPI_CR1_LSBFIRST;</w:t>
        <w:br/>
        <w:br/>
        <w:t xml:space="preserve">    /*</w:t>
        <w:br/>
        <w:t xml:space="preserve">     * Baud rate = PCLK / 32</w:t>
        <w:br/>
        <w:t xml:space="preserve">     * If PCLK1 = 32 MHz, SCK = 1 MHz</w:t>
        <w:br/>
        <w:t xml:space="preserve">     */</w:t>
        <w:br/>
        <w:t xml:space="preserve">    SPI2-&gt;CR1 &amp;= ~SPI_CR1_BR;</w:t>
        <w:br/>
        <w:t xml:space="preserve">    SPI2-&gt;CR1 |= SPI_CR1_BR_2;</w:t>
        <w:br/>
        <w:br/>
        <w:t xml:space="preserve">    /*</w:t>
        <w:br/>
        <w:t xml:space="preserve">     * Full duplex 2-line</w:t>
        <w:br/>
        <w:t xml:space="preserve">     */</w:t>
        <w:br/>
        <w:t xml:space="preserve">    SPI2-&gt;CR1 &amp;= ~SPI_CR1_BIDIMODE;</w:t>
        <w:br/>
        <w:t xml:space="preserve">    SPI2-&gt;CR1 &amp;= ~SPI_CR1_RXONLY;</w:t>
        <w:br/>
        <w:br/>
        <w:t xml:space="preserve">    /* Enable SPI */</w:t>
        <w:br/>
        <w:t xml:space="preserve">    SPI2-&gt;CR1 |= SPI_CR1_SPE;</w:t>
        <w:br/>
        <w:t>}</w:t>
      </w:r>
    </w:p>
    <w:p>
      <w:r>
        <w:rPr>
          <w:rFonts w:ascii="Calibri" w:hAnsi="Calibri"/>
        </w:rPr>
        <w:t>The implementation clears CR1 before rebuilding the mode. This prevents stale peripheral state from surviving a re-initialization sequence.</w:t>
      </w:r>
    </w:p>
    <w:p>
      <w:pPr>
        <w:pStyle w:val="Heading2"/>
      </w:pPr>
      <w:r>
        <w:t>12.4 Blocking Byte Transfer Primitive</w:t>
      </w:r>
    </w:p>
    <w:p>
      <w:pPr>
        <w:pStyle w:val="CodeBlock"/>
      </w:pPr>
      <w:r>
        <w:rPr>
          <w:rFonts w:ascii="Consolas" w:hAnsi="Consolas"/>
          <w:color w:val="162233"/>
          <w:sz w:val="16"/>
        </w:rPr>
        <w:t>uint8_t SPI2_TransferByte(uint8_t byte)</w:t>
        <w:br/>
        <w:t>{</w:t>
        <w:br/>
        <w:t xml:space="preserve">    uint8_t received;</w:t>
        <w:br/>
        <w:br/>
        <w:t xml:space="preserve">    //waiting for TX buffer empty</w:t>
        <w:br/>
        <w:t xml:space="preserve">    while(!(SPI2-&gt;SR &amp; SPI_SR_TXE));</w:t>
        <w:br/>
        <w:t xml:space="preserve">    *((volatile uint8_t *)&amp;SPI2-&gt;DR) = byte;</w:t>
        <w:br/>
        <w:br/>
        <w:t xml:space="preserve">    //waiting for RX buffer Not empty</w:t>
        <w:br/>
        <w:t xml:space="preserve">    while(!(SPI2-&gt;SR &amp; SPI_SR_RXNE));</w:t>
        <w:br/>
        <w:t xml:space="preserve">    received = *((volatile uint8_t *)&amp;SPI2-&gt;DR);</w:t>
        <w:br/>
        <w:br/>
        <w:t xml:space="preserve">    //Wait till SPI completes</w:t>
        <w:br/>
        <w:t xml:space="preserve">    while(SPI2-&gt;SR &amp; SPI_SR_BSY);</w:t>
        <w:br/>
        <w:br/>
        <w:t xml:space="preserve">    return received;</w:t>
        <w:br/>
        <w:t>}</w:t>
      </w:r>
    </w:p>
    <w:p>
      <w:r>
        <w:rPr>
          <w:rFonts w:ascii="Calibri" w:hAnsi="Calibri"/>
        </w:rPr>
        <w:t>The 8-bit access to SPI2-&gt;DR is intentional. Reading every received byte prevents RXNE from remaining set and avoids overrun during repeated full-duplex transfers.</w:t>
      </w:r>
    </w:p>
    <w:p>
      <w:pPr>
        <w:pStyle w:val="Heading2"/>
      </w:pPr>
      <w:r>
        <w:t>12.5 Reset Sequence</w:t>
      </w:r>
    </w:p>
    <w:p>
      <w:pPr>
        <w:pStyle w:val="CodeBlock"/>
      </w:pPr>
      <w:r>
        <w:rPr>
          <w:rFonts w:ascii="Consolas" w:hAnsi="Consolas"/>
          <w:color w:val="162233"/>
          <w:sz w:val="16"/>
        </w:rPr>
        <w:t>void W25Q_FlashReset(void)</w:t>
        <w:br/>
        <w:t>{</w:t>
        <w:br/>
        <w:t xml:space="preserve">    /*</w:t>
        <w:br/>
        <w:t xml:space="preserve">     * Software reset sequence:</w:t>
        <w:br/>
        <w:t xml:space="preserve">     * 1. Enable Reset command: 0x66</w:t>
        <w:br/>
        <w:t xml:space="preserve">     * 2. Reset Device command: 0x99</w:t>
        <w:br/>
        <w:t xml:space="preserve">     *</w:t>
        <w:br/>
        <w:t xml:space="preserve">     * These should be sent as separate SPI instructions.</w:t>
        <w:br/>
        <w:t xml:space="preserve">     */</w:t>
        <w:br/>
        <w:br/>
        <w:t xml:space="preserve">    W25Q_FLASH_CS_LOW();</w:t>
        <w:br/>
        <w:t xml:space="preserve">    SPI2_TransferByte(W25Q_CMD_ENABLE_RESET);</w:t>
        <w:br/>
        <w:t xml:space="preserve">    W25Q_FLASH_CS_HIGH();</w:t>
        <w:br/>
        <w:br/>
        <w:t xml:space="preserve">    W25Q_FLASH_CS_LOW();</w:t>
        <w:br/>
        <w:t xml:space="preserve">    SPI2_TransferByte(W25Q_CMD_RESET_DEVICE);</w:t>
        <w:br/>
        <w:t xml:space="preserve">    W25Q_FLASH_CS_HIGH();</w:t>
        <w:br/>
        <w:br/>
        <w:t xml:space="preserve">    /*</w:t>
        <w:br/>
        <w:t xml:space="preserve">     * Device needs a small time after reset.</w:t>
        <w:br/>
        <w:t xml:space="preserve">     * If you have delay_us(), use around 30 us or more.</w:t>
        <w:br/>
        <w:t xml:space="preserve">     * If not, 1 ms delay is safe for now.</w:t>
        <w:br/>
        <w:t xml:space="preserve">     */</w:t>
        <w:br/>
        <w:t xml:space="preserve">    HAL_Delay(10);</w:t>
        <w:br/>
        <w:t>}</w:t>
      </w:r>
    </w:p>
    <w:p>
      <w:r>
        <w:rPr>
          <w:rFonts w:ascii="Calibri" w:hAnsi="Calibri"/>
        </w:rPr>
        <w:t>Enable Reset and Reset Device are separate instructions, each with its own /CS low-high boundary. The final delay gives the device time to recover before the next command.</w:t>
      </w:r>
    </w:p>
    <w:p>
      <w:pPr>
        <w:pStyle w:val="Heading2"/>
      </w:pPr>
      <w:r>
        <w:t>12.6 JEDEC Identification</w:t>
      </w:r>
    </w:p>
    <w:p>
      <w:pPr>
        <w:pStyle w:val="CodeBlock"/>
      </w:pPr>
      <w:r>
        <w:rPr>
          <w:rFonts w:ascii="Consolas" w:hAnsi="Consolas"/>
          <w:color w:val="162233"/>
          <w:sz w:val="16"/>
        </w:rPr>
        <w:t>void W25Q_FlashReadJEDEC(uint8_t *id)</w:t>
        <w:br/>
        <w:t>{</w:t>
        <w:br/>
        <w:t xml:space="preserve">    if (id == 0)</w:t>
        <w:br/>
        <w:t xml:space="preserve">    {</w:t>
        <w:br/>
        <w:t xml:space="preserve">        return;</w:t>
        <w:br/>
        <w:t xml:space="preserve">    }</w:t>
        <w:br/>
        <w:br/>
        <w:t xml:space="preserve">    W25Q_FLASH_CS_LOW();</w:t>
        <w:br/>
        <w:br/>
        <w:t xml:space="preserve">    SPI2_TransferByte(W25Q_CMD_READ_JEDEC_ID);</w:t>
        <w:br/>
        <w:br/>
        <w:t xml:space="preserve">    id[0] = SPI2_TransferByte(W25Q_DUMMY_BYTE);</w:t>
        <w:br/>
        <w:t xml:space="preserve">    id[1] = SPI2_TransferByte(W25Q_DUMMY_BYTE);</w:t>
        <w:br/>
        <w:t xml:space="preserve">    id[2] = SPI2_TransferByte(W25Q_DUMMY_BYTE);</w:t>
        <w:br/>
        <w:br/>
        <w:t xml:space="preserve">    W25Q_FLASH_CS_HIGH();</w:t>
        <w:br/>
        <w:t>}</w:t>
      </w:r>
    </w:p>
    <w:p>
      <w:r>
        <w:rPr>
          <w:rFonts w:ascii="Calibri" w:hAnsi="Calibri"/>
        </w:rPr>
        <w:t>The master transmits dummy 0xFF bytes to generate the clocks needed for the flash to shift out manufacturer, memory-type, and capacity bytes.</w:t>
      </w:r>
    </w:p>
    <w:p>
      <w:pPr>
        <w:pStyle w:val="Heading2"/>
      </w:pPr>
      <w:r>
        <w:t>12.7 Status Reads and Ready Polling</w:t>
      </w:r>
    </w:p>
    <w:p>
      <w:pPr>
        <w:pStyle w:val="CodeBlock"/>
      </w:pPr>
      <w:r>
        <w:rPr>
          <w:rFonts w:ascii="Consolas" w:hAnsi="Consolas"/>
          <w:color w:val="162233"/>
          <w:sz w:val="16"/>
        </w:rPr>
        <w:t>void W25Q_FlashRead_StatusRegister(uint8_t *status)</w:t>
        <w:br/>
        <w:t>{</w:t>
        <w:br/>
        <w:tab/>
        <w:t>//status register 1</w:t>
        <w:br/>
        <w:tab/>
        <w:t>W25Q_FLASH_CS_LOW();</w:t>
        <w:br/>
        <w:tab/>
        <w:t>SPI2_TransferByte(W25Q_CMD_READ_STATUS_REG1);</w:t>
        <w:br/>
        <w:tab/>
        <w:t>status[0] = SPI2_TransferByte(W25Q_DUMMY_BYTE);</w:t>
        <w:br/>
        <w:tab/>
        <w:t>W25Q_FLASH_CS_HIGH();</w:t>
        <w:br/>
        <w:br/>
        <w:tab/>
        <w:t>//status register 2</w:t>
        <w:br/>
        <w:tab/>
        <w:t>W25Q_FLASH_CS_LOW();</w:t>
        <w:br/>
        <w:tab/>
        <w:t>SPI2_TransferByte(W25Q_CMD_READ_STATUS_REG2);</w:t>
        <w:br/>
        <w:tab/>
        <w:t>status[1] = SPI2_TransferByte(W25Q_DUMMY_BYTE);</w:t>
        <w:br/>
        <w:tab/>
        <w:t>W25Q_FLASH_CS_HIGH();</w:t>
        <w:br/>
        <w:t>}</w:t>
      </w:r>
    </w:p>
    <w:p>
      <w:pPr>
        <w:pStyle w:val="CodeBlock"/>
      </w:pPr>
      <w:r>
        <w:rPr>
          <w:rFonts w:ascii="Consolas" w:hAnsi="Consolas"/>
          <w:color w:val="162233"/>
          <w:sz w:val="16"/>
        </w:rPr>
        <w:t>uint8_t W25Q_FlashReadStatusReg1(void)</w:t>
        <w:br/>
        <w:t>{</w:t>
        <w:br/>
        <w:t xml:space="preserve">    uint8_t status;</w:t>
        <w:br/>
        <w:br/>
        <w:t xml:space="preserve">    MCP2515_CS_HIGH();</w:t>
        <w:br/>
        <w:br/>
        <w:t xml:space="preserve">    W25Q_FLASH_CS_LOW();</w:t>
        <w:br/>
        <w:t xml:space="preserve">    SPI2_TransferByte(W25Q_CMD_READ_STATUS_REG1);</w:t>
        <w:br/>
        <w:t xml:space="preserve">    status = SPI2_TransferByte(W25Q_DUMMY_BYTE);</w:t>
        <w:br/>
        <w:t xml:space="preserve">    W25Q_FLASH_CS_HIGH();</w:t>
        <w:br/>
        <w:br/>
        <w:t xml:space="preserve">    return status;</w:t>
        <w:br/>
        <w:t>}</w:t>
      </w:r>
    </w:p>
    <w:p>
      <w:pPr>
        <w:pStyle w:val="CodeBlock"/>
      </w:pPr>
      <w:r>
        <w:rPr>
          <w:rFonts w:ascii="Consolas" w:hAnsi="Consolas"/>
          <w:color w:val="162233"/>
          <w:sz w:val="16"/>
        </w:rPr>
        <w:t>void W25Q_FlashWaitUntilReady(void)</w:t>
        <w:br/>
        <w:t>{</w:t>
        <w:br/>
        <w:t xml:space="preserve">    while (W25Q_FlashReadStatusReg1() &amp; W25Q_SR1_BUSY)</w:t>
        <w:br/>
        <w:t xml:space="preserve">    {</w:t>
        <w:br/>
        <w:t xml:space="preserve">        /* wait while BUSY = 1 */</w:t>
        <w:br/>
        <w:t xml:space="preserve">    }</w:t>
        <w:br/>
        <w: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Important: </w:t>
            </w:r>
            <w:r>
              <w:rPr>
                <w:rFonts w:ascii="Calibri" w:hAnsi="Calibri"/>
                <w:color w:val="162233"/>
                <w:sz w:val="21"/>
              </w:rPr>
              <w:t>The polling logic is conceptually correct for learning, but an unbounded while loop is not acceptable in production firmware. A missing flash or malformed command can trap the CPU forever.</w:t>
            </w:r>
          </w:p>
        </w:tc>
      </w:tr>
    </w:tbl>
    <w:p>
      <w:pPr>
        <w:spacing w:after="80"/>
      </w:pPr>
    </w:p>
    <w:p>
      <w:pPr>
        <w:pStyle w:val="Heading2"/>
      </w:pPr>
      <w:r>
        <w:t>12.8 Write Enable and Write Disable</w:t>
      </w:r>
    </w:p>
    <w:p>
      <w:pPr>
        <w:pStyle w:val="CodeBlock"/>
      </w:pPr>
      <w:r>
        <w:rPr>
          <w:rFonts w:ascii="Consolas" w:hAnsi="Consolas"/>
          <w:color w:val="162233"/>
          <w:sz w:val="16"/>
        </w:rPr>
        <w:t>void W25Q_FlashWriteEnable(void)</w:t>
        <w:br/>
        <w:t>{</w:t>
        <w:br/>
        <w:t xml:space="preserve">    W25Q_FLASH_CS_LOW();</w:t>
        <w:br/>
        <w:t xml:space="preserve">    SPI2_TransferByte(W25Q_CMD_WRITE_ENABLE);</w:t>
        <w:br/>
        <w:t xml:space="preserve">    W25Q_FLASH_CS_HIGH();</w:t>
        <w:br/>
        <w:t>}</w:t>
      </w:r>
    </w:p>
    <w:p>
      <w:pPr>
        <w:pStyle w:val="CodeBlock"/>
      </w:pPr>
      <w:r>
        <w:rPr>
          <w:rFonts w:ascii="Consolas" w:hAnsi="Consolas"/>
          <w:color w:val="162233"/>
          <w:sz w:val="16"/>
        </w:rPr>
        <w:t>void W25Q_FlashWriteDisable(void)</w:t>
        <w:br/>
        <w:t>{</w:t>
        <w:br/>
        <w:t xml:space="preserve">    W25Q_FLASH_CS_LOW();</w:t>
        <w:br/>
        <w:t xml:space="preserve">    SPI2_TransferByte(W25Q_CMD_WRITE_DISABLE);</w:t>
        <w:br/>
        <w:t xml:space="preserve">    W25Q_FLASH_CS_HIGH();</w:t>
        <w:br/>
        <w:t>}</w:t>
      </w:r>
    </w:p>
    <w:p>
      <w:r>
        <w:rPr>
          <w:rFonts w:ascii="Calibri" w:hAnsi="Calibri"/>
        </w:rPr>
        <w:t>Each is a complete instruction ending at /CS high. A hardened Write Enable API should read SR1 afterward and confirm WEL=1 before erase or program.</w:t>
      </w:r>
    </w:p>
    <w:p>
      <w:pPr>
        <w:pStyle w:val="Heading2"/>
      </w:pPr>
      <w:r>
        <w:t>12.9 Sequential Read Data</w:t>
      </w:r>
    </w:p>
    <w:p>
      <w:pPr>
        <w:pStyle w:val="CodeBlock"/>
      </w:pPr>
      <w:r>
        <w:rPr>
          <w:rFonts w:ascii="Consolas" w:hAnsi="Consolas"/>
          <w:color w:val="162233"/>
          <w:sz w:val="16"/>
        </w:rPr>
        <w:t>void W25Q_FlashRead_Data(uint32_t addr, uint8_t *buffer, uint32_t size)</w:t>
        <w:br/>
        <w:t>{</w:t>
        <w:br/>
        <w:t xml:space="preserve">    if ((buffer == 0) || (size == 0))</w:t>
        <w:br/>
        <w:t xml:space="preserve">    {</w:t>
        <w:br/>
        <w:t xml:space="preserve">        return;</w:t>
        <w:br/>
        <w:t xml:space="preserve">    }</w:t>
        <w:br/>
        <w:br/>
        <w:t xml:space="preserve">    /* Make sure other SPI2 slave is deselected */</w:t>
        <w:br/>
        <w:t xml:space="preserve">    MCP2515_CS_HIGH();</w:t>
        <w:br/>
        <w:br/>
        <w:t xml:space="preserve">    W25Q_FLASH_CS_LOW();</w:t>
        <w:br/>
        <w:br/>
        <w:t xml:space="preserve">    SPI2_TransferByte(W25Q_CMD_READ_DATA);</w:t>
        <w:br/>
        <w:br/>
        <w:t xml:space="preserve">    /* Send 24-bit address: A23-A16, A15-A8, A7-A0 */</w:t>
        <w:br/>
        <w:t xml:space="preserve">    SPI2_TransferByte((uint8_t)((addr &gt;&gt; 16) &amp; 0xFF));</w:t>
        <w:br/>
        <w:t xml:space="preserve">    SPI2_TransferByte((uint8_t)((addr &gt;&gt; 8)  &amp; 0xFF));</w:t>
        <w:br/>
        <w:t xml:space="preserve">    SPI2_TransferByte((uint8_t)( addr        &amp; 0xFF));</w:t>
        <w:br/>
        <w:br/>
        <w:t xml:space="preserve">    for (uint32_t i = 0; i &lt; size; i++)</w:t>
        <w:br/>
        <w:t xml:space="preserve">    {</w:t>
        <w:br/>
        <w:t xml:space="preserve">        buffer[i] = SPI2_TransferByte(W25Q_DUMMY_BYTE);</w:t>
        <w:br/>
        <w:t xml:space="preserve">    }</w:t>
        <w:br/>
        <w:br/>
        <w:t xml:space="preserve">    W25Q_FLASH_CS_HIGH();</w:t>
        <w:br/>
        <w:t>}</w:t>
      </w:r>
    </w:p>
    <w:p>
      <w:r>
        <w:rPr>
          <w:rFonts w:ascii="Calibri" w:hAnsi="Calibri"/>
        </w:rPr>
        <w:t>Read Data sends the address most-significant byte first, then keeps /CS low while N dummy bytes generate N response bytes. Sequential read may cross page and sector boundaries.</w:t>
      </w:r>
    </w:p>
    <w:p>
      <w:pPr>
        <w:pStyle w:val="Heading2"/>
      </w:pPr>
      <w:r>
        <w:t>12.10 Sector Erase</w:t>
      </w:r>
    </w:p>
    <w:p>
      <w:pPr>
        <w:pStyle w:val="CodeBlock"/>
      </w:pPr>
      <w:r>
        <w:rPr>
          <w:rFonts w:ascii="Consolas" w:hAnsi="Consolas"/>
          <w:color w:val="162233"/>
          <w:sz w:val="16"/>
        </w:rPr>
        <w:t>void W25Q_FlashSectorErase(uint32_t addr)</w:t>
        <w:br/>
        <w:t>{</w:t>
        <w:br/>
        <w:t xml:space="preserve">    W25Q_FLASH_CS_LOW();</w:t>
        <w:br/>
        <w:br/>
        <w:t xml:space="preserve">    W25Q_FlashWriteEnable();</w:t>
        <w:br/>
        <w:br/>
        <w:t xml:space="preserve">    SPI2_TransferByte(W25Q_CMD_SECTOR_ERASE_4KB);</w:t>
        <w:br/>
        <w:br/>
        <w:t xml:space="preserve">    /* Send 24-bit address: A23-A16, A15-A8, A7-A0 */</w:t>
        <w:br/>
        <w:t xml:space="preserve">    SPI2_TransferByte((uint8_t)((addr &gt;&gt; 16) &amp; 0xFF));</w:t>
        <w:br/>
        <w:t xml:space="preserve">    SPI2_TransferByte((uint8_t)((addr &gt;&gt; 8)  &amp; 0xFF));</w:t>
        <w:br/>
        <w:t xml:space="preserve">    SPI2_TransferByte((uint8_t)( addr        &amp; 0xFF));</w:t>
        <w:br/>
        <w:br/>
        <w:t xml:space="preserve">    W25Q_FLASH_CS_LOW();</w:t>
        <w:br/>
        <w:br/>
        <w:t xml:space="preserve">    W25Q_FlashWaitUntilReady();</w:t>
        <w:br/>
        <w:br/>
        <w: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DECEC"/>
          </w:tcPr>
          <w:p>
            <w:r>
              <w:rPr>
                <w:rFonts w:ascii="Calibri" w:hAnsi="Calibri"/>
                <w:b/>
                <w:color w:val="1F4E79"/>
                <w:sz w:val="21"/>
              </w:rPr>
              <w:t xml:space="preserve">Critical correction: </w:t>
            </w:r>
            <w:r>
              <w:rPr>
                <w:rFonts w:ascii="Calibri" w:hAnsi="Calibri"/>
                <w:color w:val="162233"/>
                <w:sz w:val="21"/>
              </w:rPr>
              <w:t>After the address, W25Q_FLASH_CS_LOW() must be W25Q_FLASH_CS_HIGH(). Remove the leading CS-low too, because WriteEnable owns its own /CS cycle. Otherwise the erase instruction may never terminate and latch.</w:t>
            </w:r>
          </w:p>
        </w:tc>
      </w:tr>
    </w:tbl>
    <w:p>
      <w:pPr>
        <w:spacing w:after="80"/>
      </w:pPr>
    </w:p>
    <w:p>
      <w:pPr>
        <w:pStyle w:val="Heading2"/>
      </w:pPr>
      <w:r>
        <w:t>12.11 Page Program</w:t>
      </w:r>
    </w:p>
    <w:p>
      <w:pPr>
        <w:pStyle w:val="CodeBlock"/>
      </w:pPr>
      <w:r>
        <w:rPr>
          <w:rFonts w:ascii="Consolas" w:hAnsi="Consolas"/>
          <w:color w:val="162233"/>
          <w:sz w:val="16"/>
        </w:rPr>
        <w:t>void W25Q_FlashPageProgram(uint32_t addr, uint8_t *data, uint32_t size)</w:t>
        <w:br/>
        <w:t>{</w:t>
        <w:br/>
        <w:t xml:space="preserve">    if ((data == 0) || (size == 0))</w:t>
        <w:br/>
        <w:t xml:space="preserve">    {</w:t>
        <w:br/>
        <w:t xml:space="preserve">        return;</w:t>
        <w:br/>
        <w:t xml:space="preserve">    }</w:t>
        <w:br/>
        <w:br/>
        <w:t xml:space="preserve">    if (size &gt; W25Q_PAGE_SIZE)</w:t>
        <w:br/>
        <w:t xml:space="preserve">    {</w:t>
        <w:br/>
        <w:t xml:space="preserve">        size = W25Q_PAGE_SIZE;</w:t>
        <w:br/>
        <w:t xml:space="preserve">    }</w:t>
        <w:br/>
        <w:br/>
        <w:t xml:space="preserve">    MCP2515_CS_HIGH();</w:t>
        <w:br/>
        <w:br/>
        <w:t xml:space="preserve">    W25Q_FlashWriteEnable();</w:t>
        <w:br/>
        <w:br/>
        <w:t xml:space="preserve">    W25Q_FLASH_CS_LOW();</w:t>
        <w:br/>
        <w:br/>
        <w:t xml:space="preserve">    SPI2_TransferByte(W25Q_CMD_PAGE_PROGRAM);</w:t>
        <w:br/>
        <w:br/>
        <w:t xml:space="preserve">    SPI2_TransferByte((uint8_t)((addr &gt;&gt; 16) &amp; 0xFF));</w:t>
        <w:br/>
        <w:t xml:space="preserve">    SPI2_TransferByte((uint8_t)((addr &gt;&gt; 8)  &amp; 0xFF));</w:t>
        <w:br/>
        <w:t xml:space="preserve">    SPI2_TransferByte((uint8_t)( addr        &amp; 0xFF));</w:t>
        <w:br/>
        <w:br/>
        <w:t xml:space="preserve">    for (uint32_t i = 0; i &lt; size; i++)</w:t>
        <w:br/>
        <w:t xml:space="preserve">    {</w:t>
        <w:br/>
        <w:t xml:space="preserve">        SPI2_TransferByte(data[i]);</w:t>
        <w:br/>
        <w:t xml:space="preserve">    }</w:t>
        <w:br/>
        <w:br/>
        <w:t xml:space="preserve">    W25Q_FLASH_CS_HIGH();</w:t>
        <w:br/>
        <w:br/>
        <w:t xml:space="preserve">    W25Q_FlashWaitUntilReady();</w:t>
        <w:br/>
        <w:t>}</w:t>
      </w:r>
    </w:p>
    <w:p>
      <w:r>
        <w:rPr>
          <w:rFonts w:ascii="Calibri" w:hAnsi="Calibri"/>
        </w:rPr>
        <w:t>This function limits the transfer count to 256 bytes, but it does not calculate the remaining room in the current page. A 256-byte write starting at a nonzero page offset can cross the page boundary and must be split by a wrapper.</w:t>
      </w:r>
    </w:p>
    <w:p>
      <w:pPr>
        <w:pStyle w:val="Heading2"/>
      </w:pPr>
      <w:r>
        <w:t>12.12 Application Smoke Test</w:t>
      </w:r>
    </w:p>
    <w:p>
      <w:pPr>
        <w:pStyle w:val="CodeBlock"/>
      </w:pPr>
      <w:r>
        <w:rPr>
          <w:rFonts w:ascii="Consolas" w:hAnsi="Consolas"/>
          <w:color w:val="162233"/>
          <w:sz w:val="16"/>
        </w:rPr>
        <w:t>#define W25Q_TEST_ADDR   0x001000UL</w:t>
        <w:br/>
        <w:br/>
        <w:t>extern const uint8_t font_8x8_digits[10][8];</w:t>
        <w:br/>
        <w:t>extern const uint8_t font_8x8_alpha[26][8];</w:t>
        <w:br/>
        <w:t>extern const uint8_t font_space[8];</w:t>
        <w:br/>
        <w:br/>
        <w:br/>
        <w:t>volatile uint8_t mcp2515_node2_int_pending;</w:t>
        <w:br/>
        <w:t>volatile uint8_t mcp2515_node1_int_pending;</w:t>
        <w:br/>
        <w:t>volatile uint8_t can1_rx0_pending = 0;</w:t>
        <w:br/>
        <w:t>uint8_t current_txctrl_addr;</w:t>
      </w:r>
    </w:p>
    <w:p>
      <w:pPr>
        <w:pStyle w:val="CodeBlock"/>
      </w:pPr>
      <w:r>
        <w:rPr>
          <w:rFonts w:ascii="Consolas" w:hAnsi="Consolas"/>
          <w:color w:val="162233"/>
          <w:sz w:val="16"/>
        </w:rPr>
        <w:t>//W25Q</w:t>
        <w:br/>
        <w:tab/>
        <w:t>uint8_t jedec_id[3];</w:t>
        <w:br/>
        <w:tab/>
        <w:t>uint8_t w25q_status[2];</w:t>
        <w:br/>
        <w:tab/>
        <w:t>uint8_t w25q_buffer[8] = {0,0,0,0,0,0,0,0};</w:t>
        <w:br/>
        <w:br/>
        <w:tab/>
        <w:t>uint8_t rx[5];</w:t>
        <w:br/>
        <w:tab/>
        <w:t>uint8_t tx_data[] = { 'H', 'E', 'L', 'L', 'O' };</w:t>
      </w:r>
    </w:p>
    <w:p>
      <w:pPr>
        <w:pStyle w:val="CodeBlock"/>
      </w:pPr>
      <w:r>
        <w:rPr>
          <w:rFonts w:ascii="Consolas" w:hAnsi="Consolas"/>
          <w:color w:val="162233"/>
          <w:sz w:val="16"/>
        </w:rPr>
        <w:t>W25Q_FlashReset();</w:t>
        <w:br/>
        <w:t xml:space="preserve">  W25Q_FlashReadJEDEC(jedec_id);</w:t>
        <w:br/>
        <w:t xml:space="preserve">  W25Q_FlashRead_StatusRegister(w25q_status);</w:t>
        <w:br/>
        <w:br/>
        <w:t xml:space="preserve">  //Programming sequence - Erase sector,program page, read data</w:t>
        <w:br/>
        <w:t xml:space="preserve">  W25Q_FlashSectorErase(W25Q_TEST_ADDR);</w:t>
        <w:br/>
        <w:t xml:space="preserve">  W25Q_FlashPageProgram(W25Q_TEST_ADDR,tx_data,5);</w:t>
        <w:br/>
        <w:t xml:space="preserve">  W25Q_FlashRead_Data(W25Q_TEST_ADDR, rx, 5);</w:t>
      </w:r>
    </w:p>
    <w:p>
      <w:pPr>
        <w:pStyle w:val="Heading1"/>
      </w:pPr>
      <w:r>
        <w:t>13. Current End-to-End Algorithm</w:t>
      </w:r>
    </w:p>
    <w:p>
      <w:pPr>
        <w:pStyle w:val="CodeBlock"/>
      </w:pPr>
      <w:r>
        <w:rPr>
          <w:rFonts w:ascii="Consolas" w:hAnsi="Consolas"/>
          <w:color w:val="162233"/>
          <w:sz w:val="16"/>
        </w:rPr>
        <w:t>Start</w:t>
        <w:br/>
        <w:t xml:space="preserve">  |</w:t>
        <w:br/>
        <w:t xml:space="preserve">  +-- Initialize GPIOB and SPI2</w:t>
        <w:br/>
        <w:t xml:space="preserve">  +-- Keep PB9 and PB12 high</w:t>
        <w:br/>
        <w:t xml:space="preserve">  +-- Reset flash: 0x66 then 0x99</w:t>
        <w:br/>
        <w:t xml:space="preserve">  +-- Read JEDEC ID: 0x9F + 3 response bytes</w:t>
        <w:br/>
        <w:t xml:space="preserve">  +-- Read SR1 and SR2</w:t>
        <w:br/>
        <w:t xml:space="preserve">  +-- Sector erase at 0x001000</w:t>
        <w:br/>
        <w:t xml:space="preserve">  |     +-- Write Enable</w:t>
        <w:br/>
        <w:t xml:space="preserve">  |     +-- 0x20 + 00 10 00</w:t>
        <w:br/>
        <w:t xml:space="preserve">  |     +-- /CS high          &lt;-- missing in current source</w:t>
        <w:br/>
        <w:t xml:space="preserve">  |     +-- Wait BUSY=0</w:t>
        <w:br/>
        <w:t xml:space="preserve">  +-- Page program HELLO</w:t>
        <w:br/>
        <w:t xml:space="preserve">  |     +-- Write Enable</w:t>
        <w:br/>
        <w:t xml:space="preserve">  |     +-- 0x02 + 00 10 00 + 48 45 4C 4C 4F</w:t>
        <w:br/>
        <w:t xml:space="preserve">  |     +-- /CS high</w:t>
        <w:br/>
        <w:t xml:space="preserve">  |     +-- Wait BUSY=0</w:t>
        <w:br/>
        <w:t xml:space="preserve">  +-- Read 5 bytes from 0x001000</w:t>
        <w:br/>
        <w:t xml:space="preserve">  +-- Compare RX with TX       &lt;-- not implemented in current source</w:t>
        <w:br/>
        <w:t xml:space="preserve">  v</w:t>
        <w:br/>
        <w:t>End / report result</w:t>
      </w:r>
    </w:p>
    <w:p>
      <w:pPr>
        <w:pStyle w:val="Heading1"/>
      </w:pPr>
      <w:r>
        <w:t>14. Page-Boundary-Safe Write Design</w:t>
      </w:r>
    </w:p>
    <w:p>
      <w:r>
        <w:rPr>
          <w:rFonts w:ascii="Calibri" w:hAnsi="Calibri"/>
        </w:rPr>
        <w:t>The shared chat develops a higher-level no-erase write service. It repeatedly computes the remaining bytes in the current page, programs only that chunk, advances the address and data pointer, and repeats until the request is exhausted. This service assumes the target bits are already erased or only require 1-to-0 transitions.</w:t>
      </w:r>
    </w:p>
    <w:p>
      <w:pPr>
        <w:pStyle w:val="CodeBlock"/>
      </w:pPr>
      <w:r>
        <w:rPr>
          <w:rFonts w:ascii="Consolas" w:hAnsi="Consolas"/>
          <w:color w:val="162233"/>
          <w:sz w:val="16"/>
        </w:rPr>
        <w:t>Example: 40 bytes starting at 0x0000F0</w:t>
        <w:br/>
        <w:br/>
        <w:t>Current page room = 0x100 - 0xF0 = 16 bytes</w:t>
        <w:br/>
        <w:br/>
        <w:t>Transaction 1: Page Program 16 bytes at 0x0000F0</w:t>
        <w:br/>
        <w:t>Transaction 2: Page Program 24 bytes at 0x000100</w:t>
        <w:br/>
        <w:br/>
        <w:t>Invariant: no individual Page Program crosses a 256-byte page boundary.</w:t>
      </w:r>
    </w:p>
    <w:p>
      <w:pPr>
        <w:pStyle w:val="Heading1"/>
      </w:pPr>
      <w:r>
        <w:t>15. Sector-Safe Update Design</w:t>
      </w:r>
    </w:p>
    <w:p>
      <w:r>
        <w:rPr>
          <w:rFonts w:ascii="Calibri" w:hAnsi="Calibri"/>
        </w:rPr>
        <w:t>A generic application update may need both 1-to-0 and 0-to-1 changes while preserving neighboring data. The safe method operates one sector at a time: read the complete sector into RAM, patch the RAM copy, erase the sector, program the full sector back page by page, and verify. The STM32 needs a 4096-byte working buffer or an equivalent streaming design.</w:t>
      </w:r>
    </w:p>
    <w:p>
      <w:pPr>
        <w:pStyle w:val="CodeBlock"/>
      </w:pPr>
      <w:r>
        <w:rPr>
          <w:rFonts w:ascii="Consolas" w:hAnsi="Consolas"/>
          <w:color w:val="162233"/>
          <w:sz w:val="16"/>
        </w:rPr>
        <w:t>Requested update</w:t>
        <w:br/>
        <w:t xml:space="preserve">  |</w:t>
        <w:br/>
        <w:t xml:space="preserve">  +-- Find containing 4 KB sector</w:t>
        <w:br/>
        <w:t xml:space="preserve">  +-- Read full sector to RAM</w:t>
        <w:br/>
        <w:t xml:space="preserve">  +-- Modify requested byte range in RAM</w:t>
        <w:br/>
        <w:t xml:space="preserve">  +-- Erase sector</w:t>
        <w:br/>
        <w:t xml:space="preserve">  +-- Program 16 pages x 256 bytes</w:t>
        <w:br/>
        <w:t xml:space="preserve">  +-- Read back and verify</w:t>
        <w:br/>
        <w:t xml:space="preserve">  +-- Continue with next sector if request crosses boundary</w:t>
        <w:br/>
        <w:br/>
        <w:t>Power-loss note: without redundancy or journaling, failure between erase and</w:t>
        <w:br/>
        <w:t>reprogram can destroy both old and new sector contents.</w:t>
      </w:r>
    </w:p>
    <w:p>
      <w:pPr>
        <w:pStyle w:val="Heading1"/>
      </w:pPr>
      <w:r>
        <w:t>16. Production-Driver Evolution from the Shared Chat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3550"/>
        <w:gridCol w:w="351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Evolution step</w:t>
            </w:r>
          </w:p>
        </w:tc>
        <w:tc>
          <w:tcPr>
            <w:tcW w:type="dxa" w:w="3550"/>
            <w:vAlign w:val="center"/>
            <w:tcMar>
              <w:top w:w="80" w:type="dxa"/>
              <w:start w:w="120" w:type="dxa"/>
              <w:bottom w:w="80" w:type="dxa"/>
              <w:end w:w="120" w:type="dxa"/>
            </w:tcMar>
            <w:shd w:fill="E8EEF5"/>
          </w:tcPr>
          <w:p>
            <w:pPr>
              <w:jc w:val="center"/>
            </w:pPr>
            <w:r>
              <w:rPr>
                <w:rFonts w:ascii="Calibri" w:hAnsi="Calibri"/>
                <w:b/>
                <w:color w:val="162233"/>
                <w:sz w:val="18"/>
              </w:rPr>
              <w:t>Why it matters</w:t>
            </w:r>
          </w:p>
        </w:tc>
        <w:tc>
          <w:tcPr>
            <w:tcW w:type="dxa" w:w="3510"/>
            <w:vAlign w:val="center"/>
            <w:tcMar>
              <w:top w:w="80" w:type="dxa"/>
              <w:start w:w="120" w:type="dxa"/>
              <w:bottom w:w="80" w:type="dxa"/>
              <w:end w:w="120" w:type="dxa"/>
            </w:tcMar>
            <w:shd w:fill="E8EEF5"/>
          </w:tcPr>
          <w:p>
            <w:pPr>
              <w:jc w:val="center"/>
            </w:pPr>
            <w:r>
              <w:rPr>
                <w:rFonts w:ascii="Calibri" w:hAnsi="Calibri"/>
                <w:b/>
                <w:color w:val="162233"/>
                <w:sz w:val="18"/>
              </w:rPr>
              <w:t>Recommended contract</w:t>
            </w:r>
          </w:p>
        </w:tc>
      </w:tr>
      <w:tr>
        <w:tc>
          <w:tcPr>
            <w:tcW w:type="dxa" w:w="2300"/>
          </w:tcPr>
          <w:p>
            <w:pPr>
              <w:jc w:val="left"/>
            </w:pPr>
            <w:r>
              <w:rPr>
                <w:rFonts w:ascii="Calibri" w:hAnsi="Calibri"/>
                <w:color w:val="162233"/>
                <w:sz w:val="17"/>
              </w:rPr>
              <w:t>Status return type</w:t>
            </w:r>
          </w:p>
        </w:tc>
        <w:tc>
          <w:tcPr>
            <w:tcW w:type="dxa" w:w="3550"/>
          </w:tcPr>
          <w:p>
            <w:pPr>
              <w:jc w:val="left"/>
            </w:pPr>
            <w:r>
              <w:rPr>
                <w:rFonts w:ascii="Calibri" w:hAnsi="Calibri"/>
                <w:color w:val="162233"/>
                <w:sz w:val="17"/>
              </w:rPr>
              <w:t>void APIs hide failure</w:t>
            </w:r>
          </w:p>
        </w:tc>
        <w:tc>
          <w:tcPr>
            <w:tcW w:type="dxa" w:w="3510"/>
          </w:tcPr>
          <w:p>
            <w:pPr>
              <w:jc w:val="left"/>
            </w:pPr>
            <w:r>
              <w:rPr>
                <w:rFonts w:ascii="Calibri" w:hAnsi="Calibri"/>
                <w:color w:val="162233"/>
                <w:sz w:val="17"/>
              </w:rPr>
              <w:t>Return OK, invalid parameter, timeout, ID mismatch, or verify failure</w:t>
            </w:r>
          </w:p>
        </w:tc>
      </w:tr>
      <w:tr>
        <w:tc>
          <w:tcPr>
            <w:tcW w:type="dxa" w:w="2300"/>
          </w:tcPr>
          <w:p>
            <w:pPr>
              <w:jc w:val="left"/>
            </w:pPr>
            <w:r>
              <w:rPr>
                <w:rFonts w:ascii="Calibri" w:hAnsi="Calibri"/>
                <w:color w:val="162233"/>
                <w:sz w:val="17"/>
              </w:rPr>
              <w:t>Parameter validation</w:t>
            </w:r>
          </w:p>
        </w:tc>
        <w:tc>
          <w:tcPr>
            <w:tcW w:type="dxa" w:w="3550"/>
          </w:tcPr>
          <w:p>
            <w:pPr>
              <w:jc w:val="left"/>
            </w:pPr>
            <w:r>
              <w:rPr>
                <w:rFonts w:ascii="Calibri" w:hAnsi="Calibri"/>
                <w:color w:val="162233"/>
                <w:sz w:val="17"/>
              </w:rPr>
              <w:t>Null pointers and zero sizes can fault or mislead</w:t>
            </w:r>
          </w:p>
        </w:tc>
        <w:tc>
          <w:tcPr>
            <w:tcW w:type="dxa" w:w="3510"/>
          </w:tcPr>
          <w:p>
            <w:pPr>
              <w:jc w:val="left"/>
            </w:pPr>
            <w:r>
              <w:rPr>
                <w:rFonts w:ascii="Calibri" w:hAnsi="Calibri"/>
                <w:color w:val="162233"/>
                <w:sz w:val="17"/>
              </w:rPr>
              <w:t>Reject invalid input before asserting /CS</w:t>
            </w:r>
          </w:p>
        </w:tc>
      </w:tr>
      <w:tr>
        <w:tc>
          <w:tcPr>
            <w:tcW w:type="dxa" w:w="2300"/>
          </w:tcPr>
          <w:p>
            <w:pPr>
              <w:jc w:val="center"/>
            </w:pPr>
            <w:r>
              <w:rPr>
                <w:rFonts w:ascii="Calibri" w:hAnsi="Calibri"/>
                <w:color w:val="162233"/>
                <w:sz w:val="17"/>
              </w:rPr>
              <w:t>Range validation</w:t>
            </w:r>
          </w:p>
        </w:tc>
        <w:tc>
          <w:tcPr>
            <w:tcW w:type="dxa" w:w="3550"/>
          </w:tcPr>
          <w:p>
            <w:pPr>
              <w:jc w:val="left"/>
            </w:pPr>
            <w:r>
              <w:rPr>
                <w:rFonts w:ascii="Calibri" w:hAnsi="Calibri"/>
                <w:color w:val="162233"/>
                <w:sz w:val="17"/>
              </w:rPr>
              <w:t>24-bit arithmetic can exceed the 8 MB device</w:t>
            </w:r>
          </w:p>
        </w:tc>
        <w:tc>
          <w:tcPr>
            <w:tcW w:type="dxa" w:w="3510"/>
          </w:tcPr>
          <w:p>
            <w:pPr>
              <w:jc w:val="left"/>
            </w:pPr>
            <w:r>
              <w:rPr>
                <w:rFonts w:ascii="Calibri" w:hAnsi="Calibri"/>
                <w:color w:val="162233"/>
                <w:sz w:val="17"/>
              </w:rPr>
              <w:t>Require addr &lt; chip size and size &lt;= chip size - addr</w:t>
            </w:r>
          </w:p>
        </w:tc>
      </w:tr>
      <w:tr>
        <w:tc>
          <w:tcPr>
            <w:tcW w:type="dxa" w:w="2300"/>
          </w:tcPr>
          <w:p>
            <w:pPr>
              <w:jc w:val="left"/>
            </w:pPr>
            <w:r>
              <w:rPr>
                <w:rFonts w:ascii="Calibri" w:hAnsi="Calibri"/>
                <w:color w:val="162233"/>
                <w:sz w:val="17"/>
              </w:rPr>
              <w:t>Bounded ready wait</w:t>
            </w:r>
          </w:p>
        </w:tc>
        <w:tc>
          <w:tcPr>
            <w:tcW w:type="dxa" w:w="3550"/>
          </w:tcPr>
          <w:p>
            <w:pPr>
              <w:jc w:val="left"/>
            </w:pPr>
            <w:r>
              <w:rPr>
                <w:rFonts w:ascii="Calibri" w:hAnsi="Calibri"/>
                <w:color w:val="162233"/>
                <w:sz w:val="17"/>
              </w:rPr>
              <w:t>Missing hardware can hang CPU</w:t>
            </w:r>
          </w:p>
        </w:tc>
        <w:tc>
          <w:tcPr>
            <w:tcW w:type="dxa" w:w="3510"/>
          </w:tcPr>
          <w:p>
            <w:pPr>
              <w:jc w:val="left"/>
            </w:pPr>
            <w:r>
              <w:rPr>
                <w:rFonts w:ascii="Calibri" w:hAnsi="Calibri"/>
                <w:color w:val="162233"/>
                <w:sz w:val="17"/>
              </w:rPr>
              <w:t>Use decrementing counter or HAL_GetTick deadline</w:t>
            </w:r>
          </w:p>
        </w:tc>
      </w:tr>
      <w:tr>
        <w:tc>
          <w:tcPr>
            <w:tcW w:type="dxa" w:w="2300"/>
          </w:tcPr>
          <w:p>
            <w:pPr>
              <w:jc w:val="center"/>
            </w:pPr>
            <w:r>
              <w:rPr>
                <w:rFonts w:ascii="Calibri" w:hAnsi="Calibri"/>
                <w:color w:val="162233"/>
                <w:sz w:val="17"/>
              </w:rPr>
              <w:t>WEL verification</w:t>
            </w:r>
          </w:p>
        </w:tc>
        <w:tc>
          <w:tcPr>
            <w:tcW w:type="dxa" w:w="3550"/>
          </w:tcPr>
          <w:p>
            <w:pPr>
              <w:jc w:val="left"/>
            </w:pPr>
            <w:r>
              <w:rPr>
                <w:rFonts w:ascii="Calibri" w:hAnsi="Calibri"/>
                <w:color w:val="162233"/>
                <w:sz w:val="17"/>
              </w:rPr>
              <w:t>0x06 may be ignored while BUSY or blocked</w:t>
            </w:r>
          </w:p>
        </w:tc>
        <w:tc>
          <w:tcPr>
            <w:tcW w:type="dxa" w:w="3510"/>
          </w:tcPr>
          <w:p>
            <w:pPr>
              <w:jc w:val="left"/>
            </w:pPr>
            <w:r>
              <w:rPr>
                <w:rFonts w:ascii="Calibri" w:hAnsi="Calibri"/>
                <w:color w:val="162233"/>
                <w:sz w:val="17"/>
              </w:rPr>
              <w:t>Read SR1 and require WEL=1</w:t>
            </w:r>
          </w:p>
        </w:tc>
      </w:tr>
      <w:tr>
        <w:tc>
          <w:tcPr>
            <w:tcW w:type="dxa" w:w="2300"/>
          </w:tcPr>
          <w:p>
            <w:pPr>
              <w:jc w:val="center"/>
            </w:pPr>
            <w:r>
              <w:rPr>
                <w:rFonts w:ascii="Calibri" w:hAnsi="Calibri"/>
                <w:color w:val="162233"/>
                <w:sz w:val="17"/>
              </w:rPr>
              <w:t>Page-safe write</w:t>
            </w:r>
          </w:p>
        </w:tc>
        <w:tc>
          <w:tcPr>
            <w:tcW w:type="dxa" w:w="3550"/>
          </w:tcPr>
          <w:p>
            <w:pPr>
              <w:jc w:val="left"/>
            </w:pPr>
            <w:r>
              <w:rPr>
                <w:rFonts w:ascii="Calibri" w:hAnsi="Calibri"/>
                <w:color w:val="162233"/>
                <w:sz w:val="17"/>
              </w:rPr>
              <w:t>Application writes can span pages</w:t>
            </w:r>
          </w:p>
        </w:tc>
        <w:tc>
          <w:tcPr>
            <w:tcW w:type="dxa" w:w="3510"/>
          </w:tcPr>
          <w:p>
            <w:pPr>
              <w:jc w:val="left"/>
            </w:pPr>
            <w:r>
              <w:rPr>
                <w:rFonts w:ascii="Calibri" w:hAnsi="Calibri"/>
                <w:color w:val="162233"/>
                <w:sz w:val="17"/>
              </w:rPr>
              <w:t>Split request into page-local Page Program calls</w:t>
            </w:r>
          </w:p>
        </w:tc>
      </w:tr>
      <w:tr>
        <w:tc>
          <w:tcPr>
            <w:tcW w:type="dxa" w:w="2300"/>
          </w:tcPr>
          <w:p>
            <w:pPr>
              <w:jc w:val="left"/>
            </w:pPr>
            <w:r>
              <w:rPr>
                <w:rFonts w:ascii="Calibri" w:hAnsi="Calibri"/>
                <w:color w:val="162233"/>
                <w:sz w:val="17"/>
              </w:rPr>
              <w:t>Sector-safe update</w:t>
            </w:r>
          </w:p>
        </w:tc>
        <w:tc>
          <w:tcPr>
            <w:tcW w:type="dxa" w:w="3550"/>
          </w:tcPr>
          <w:p>
            <w:pPr>
              <w:jc w:val="left"/>
            </w:pPr>
            <w:r>
              <w:rPr>
                <w:rFonts w:ascii="Calibri" w:hAnsi="Calibri"/>
                <w:color w:val="162233"/>
                <w:sz w:val="17"/>
              </w:rPr>
              <w:t>0-to-1 changes need erase while preserving neighbors</w:t>
            </w:r>
          </w:p>
        </w:tc>
        <w:tc>
          <w:tcPr>
            <w:tcW w:type="dxa" w:w="3510"/>
          </w:tcPr>
          <w:p>
            <w:pPr>
              <w:jc w:val="left"/>
            </w:pPr>
            <w:r>
              <w:rPr>
                <w:rFonts w:ascii="Calibri" w:hAnsi="Calibri"/>
                <w:color w:val="162233"/>
                <w:sz w:val="17"/>
              </w:rPr>
              <w:t>Read-modify-erase-program one sector at a time</w:t>
            </w:r>
          </w:p>
        </w:tc>
      </w:tr>
      <w:tr>
        <w:tc>
          <w:tcPr>
            <w:tcW w:type="dxa" w:w="2300"/>
          </w:tcPr>
          <w:p>
            <w:pPr>
              <w:jc w:val="center"/>
            </w:pPr>
            <w:r>
              <w:rPr>
                <w:rFonts w:ascii="Calibri" w:hAnsi="Calibri"/>
                <w:color w:val="162233"/>
                <w:sz w:val="17"/>
              </w:rPr>
              <w:t>Verify API</w:t>
            </w:r>
          </w:p>
        </w:tc>
        <w:tc>
          <w:tcPr>
            <w:tcW w:type="dxa" w:w="3550"/>
          </w:tcPr>
          <w:p>
            <w:pPr>
              <w:jc w:val="left"/>
            </w:pPr>
            <w:r>
              <w:rPr>
                <w:rFonts w:ascii="Calibri" w:hAnsi="Calibri"/>
                <w:color w:val="162233"/>
                <w:sz w:val="17"/>
              </w:rPr>
              <w:t>Command completion is not data correctness</w:t>
            </w:r>
          </w:p>
        </w:tc>
        <w:tc>
          <w:tcPr>
            <w:tcW w:type="dxa" w:w="3510"/>
          </w:tcPr>
          <w:p>
            <w:pPr>
              <w:jc w:val="left"/>
            </w:pPr>
            <w:r>
              <w:rPr>
                <w:rFonts w:ascii="Calibri" w:hAnsi="Calibri"/>
                <w:color w:val="162233"/>
                <w:sz w:val="17"/>
              </w:rPr>
              <w:t>Read back and compare critical regions</w:t>
            </w:r>
          </w:p>
        </w:tc>
      </w:tr>
      <w:tr>
        <w:tc>
          <w:tcPr>
            <w:tcW w:type="dxa" w:w="2300"/>
          </w:tcPr>
          <w:p>
            <w:pPr>
              <w:jc w:val="center"/>
            </w:pPr>
            <w:r>
              <w:rPr>
                <w:rFonts w:ascii="Calibri" w:hAnsi="Calibri"/>
                <w:color w:val="162233"/>
                <w:sz w:val="17"/>
              </w:rPr>
              <w:t>Self-test</w:t>
            </w:r>
          </w:p>
        </w:tc>
        <w:tc>
          <w:tcPr>
            <w:tcW w:type="dxa" w:w="3550"/>
          </w:tcPr>
          <w:p>
            <w:pPr>
              <w:jc w:val="left"/>
            </w:pPr>
            <w:r>
              <w:rPr>
                <w:rFonts w:ascii="Calibri" w:hAnsi="Calibri"/>
                <w:color w:val="162233"/>
                <w:sz w:val="17"/>
              </w:rPr>
              <w:t>Bring-up needs deterministic proof</w:t>
            </w:r>
          </w:p>
        </w:tc>
        <w:tc>
          <w:tcPr>
            <w:tcW w:type="dxa" w:w="3510"/>
          </w:tcPr>
          <w:p>
            <w:pPr>
              <w:jc w:val="left"/>
            </w:pPr>
            <w:r>
              <w:rPr>
                <w:rFonts w:ascii="Calibri" w:hAnsi="Calibri"/>
                <w:color w:val="162233"/>
                <w:sz w:val="17"/>
              </w:rPr>
              <w:t>Use reserved sector, erase/program/read/compare, then report immediately</w:t>
            </w:r>
          </w:p>
        </w:tc>
      </w:tr>
      <w:tr>
        <w:tc>
          <w:tcPr>
            <w:tcW w:type="dxa" w:w="2300"/>
          </w:tcPr>
          <w:p>
            <w:pPr>
              <w:jc w:val="left"/>
            </w:pPr>
            <w:r>
              <w:rPr>
                <w:rFonts w:ascii="Calibri" w:hAnsi="Calibri"/>
                <w:color w:val="162233"/>
                <w:sz w:val="17"/>
              </w:rPr>
              <w:t>MISRA-oriented flow</w:t>
            </w:r>
          </w:p>
        </w:tc>
        <w:tc>
          <w:tcPr>
            <w:tcW w:type="dxa" w:w="3550"/>
          </w:tcPr>
          <w:p>
            <w:pPr>
              <w:jc w:val="left"/>
            </w:pPr>
            <w:r>
              <w:rPr>
                <w:rFonts w:ascii="Calibri" w:hAnsi="Calibri"/>
                <w:color w:val="162233"/>
                <w:sz w:val="17"/>
              </w:rPr>
              <w:t>Automotive teams may enforce single-return style</w:t>
            </w:r>
          </w:p>
        </w:tc>
        <w:tc>
          <w:tcPr>
            <w:tcW w:type="dxa" w:w="3510"/>
          </w:tcPr>
          <w:p>
            <w:pPr>
              <w:jc w:val="left"/>
            </w:pPr>
            <w:r>
              <w:rPr>
                <w:rFonts w:ascii="Calibri" w:hAnsi="Calibri"/>
                <w:color w:val="162233"/>
                <w:sz w:val="17"/>
              </w:rPr>
              <w:t>Use project rules consistently without hiding errors</w:t>
            </w:r>
          </w:p>
        </w:tc>
      </w:tr>
      <w:tr>
        <w:tc>
          <w:tcPr>
            <w:tcW w:type="dxa" w:w="2300"/>
          </w:tcPr>
          <w:p>
            <w:pPr>
              <w:jc w:val="left"/>
            </w:pPr>
            <w:r>
              <w:rPr>
                <w:rFonts w:ascii="Calibri" w:hAnsi="Calibri"/>
                <w:color w:val="162233"/>
                <w:sz w:val="17"/>
              </w:rPr>
              <w:t>Concurrency guard</w:t>
            </w:r>
          </w:p>
        </w:tc>
        <w:tc>
          <w:tcPr>
            <w:tcW w:type="dxa" w:w="3550"/>
          </w:tcPr>
          <w:p>
            <w:pPr>
              <w:jc w:val="left"/>
            </w:pPr>
            <w:r>
              <w:rPr>
                <w:rFonts w:ascii="Calibri" w:hAnsi="Calibri"/>
                <w:color w:val="162233"/>
                <w:sz w:val="17"/>
              </w:rPr>
              <w:t>Shared SPI2 and future RTOS use can interleave transactions</w:t>
            </w:r>
          </w:p>
        </w:tc>
        <w:tc>
          <w:tcPr>
            <w:tcW w:type="dxa" w:w="3510"/>
          </w:tcPr>
          <w:p>
            <w:pPr>
              <w:jc w:val="left"/>
            </w:pPr>
            <w:r>
              <w:rPr>
                <w:rFonts w:ascii="Calibri" w:hAnsi="Calibri"/>
                <w:color w:val="162233"/>
                <w:sz w:val="17"/>
              </w:rPr>
              <w:t>Own a bus lock and centralized deselect-all helper</w:t>
            </w:r>
          </w:p>
        </w:tc>
      </w:tr>
    </w:tbl>
    <w:p>
      <w:pPr>
        <w:spacing w:after="120"/>
      </w:pPr>
    </w:p>
    <w:p>
      <w:pPr>
        <w:pStyle w:val="Heading1"/>
      </w:pPr>
      <w:r>
        <w:t>17. Test and Validation Plan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970"/>
        <w:gridCol w:w="359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Test</w:t>
            </w:r>
          </w:p>
        </w:tc>
        <w:tc>
          <w:tcPr>
            <w:tcW w:type="dxa" w:w="3970"/>
            <w:vAlign w:val="center"/>
            <w:tcMar>
              <w:top w:w="80" w:type="dxa"/>
              <w:start w:w="120" w:type="dxa"/>
              <w:bottom w:w="80" w:type="dxa"/>
              <w:end w:w="120" w:type="dxa"/>
            </w:tcMar>
            <w:shd w:fill="E8EEF5"/>
          </w:tcPr>
          <w:p>
            <w:pPr>
              <w:jc w:val="center"/>
            </w:pPr>
            <w:r>
              <w:rPr>
                <w:rFonts w:ascii="Calibri" w:hAnsi="Calibri"/>
                <w:b/>
                <w:color w:val="162233"/>
                <w:sz w:val="18"/>
              </w:rPr>
              <w:t>Expected result</w:t>
            </w:r>
          </w:p>
        </w:tc>
        <w:tc>
          <w:tcPr>
            <w:tcW w:type="dxa" w:w="3590"/>
            <w:vAlign w:val="center"/>
            <w:tcMar>
              <w:top w:w="80" w:type="dxa"/>
              <w:start w:w="120" w:type="dxa"/>
              <w:bottom w:w="80" w:type="dxa"/>
              <w:end w:w="120" w:type="dxa"/>
            </w:tcMar>
            <w:shd w:fill="E8EEF5"/>
          </w:tcPr>
          <w:p>
            <w:pPr>
              <w:jc w:val="center"/>
            </w:pPr>
            <w:r>
              <w:rPr>
                <w:rFonts w:ascii="Calibri" w:hAnsi="Calibri"/>
                <w:b/>
                <w:color w:val="162233"/>
                <w:sz w:val="18"/>
              </w:rPr>
              <w:t>Failure interpretation</w:t>
            </w:r>
          </w:p>
        </w:tc>
      </w:tr>
      <w:tr>
        <w:tc>
          <w:tcPr>
            <w:tcW w:type="dxa" w:w="1800"/>
          </w:tcPr>
          <w:p>
            <w:pPr>
              <w:jc w:val="center"/>
            </w:pPr>
            <w:r>
              <w:rPr>
                <w:rFonts w:ascii="Calibri" w:hAnsi="Calibri"/>
                <w:color w:val="162233"/>
                <w:sz w:val="17"/>
              </w:rPr>
              <w:t>Idle bus</w:t>
            </w:r>
          </w:p>
        </w:tc>
        <w:tc>
          <w:tcPr>
            <w:tcW w:type="dxa" w:w="3970"/>
          </w:tcPr>
          <w:p>
            <w:pPr>
              <w:jc w:val="left"/>
            </w:pPr>
            <w:r>
              <w:rPr>
                <w:rFonts w:ascii="Calibri" w:hAnsi="Calibri"/>
                <w:color w:val="162233"/>
                <w:sz w:val="17"/>
              </w:rPr>
              <w:t>PB9=1 and PB12=1</w:t>
            </w:r>
          </w:p>
        </w:tc>
        <w:tc>
          <w:tcPr>
            <w:tcW w:type="dxa" w:w="3590"/>
          </w:tcPr>
          <w:p>
            <w:pPr>
              <w:jc w:val="left"/>
            </w:pPr>
            <w:r>
              <w:rPr>
                <w:rFonts w:ascii="Calibri" w:hAnsi="Calibri"/>
                <w:color w:val="162233"/>
                <w:sz w:val="17"/>
              </w:rPr>
              <w:t>A slave remains selected or GPIO init is missing</w:t>
            </w:r>
          </w:p>
        </w:tc>
      </w:tr>
      <w:tr>
        <w:tc>
          <w:tcPr>
            <w:tcW w:type="dxa" w:w="1800"/>
          </w:tcPr>
          <w:p>
            <w:pPr>
              <w:jc w:val="center"/>
            </w:pPr>
            <w:r>
              <w:rPr>
                <w:rFonts w:ascii="Calibri" w:hAnsi="Calibri"/>
                <w:color w:val="162233"/>
                <w:sz w:val="17"/>
              </w:rPr>
              <w:t>Reset</w:t>
            </w:r>
          </w:p>
        </w:tc>
        <w:tc>
          <w:tcPr>
            <w:tcW w:type="dxa" w:w="3970"/>
          </w:tcPr>
          <w:p>
            <w:pPr>
              <w:jc w:val="left"/>
            </w:pPr>
            <w:r>
              <w:rPr>
                <w:rFonts w:ascii="Calibri" w:hAnsi="Calibri"/>
                <w:color w:val="162233"/>
                <w:sz w:val="17"/>
              </w:rPr>
              <w:t>Two separate /CS pulses containing 0x66 and 0x99</w:t>
            </w:r>
          </w:p>
        </w:tc>
        <w:tc>
          <w:tcPr>
            <w:tcW w:type="dxa" w:w="3590"/>
          </w:tcPr>
          <w:p>
            <w:pPr>
              <w:jc w:val="left"/>
            </w:pPr>
            <w:r>
              <w:rPr>
                <w:rFonts w:ascii="Calibri" w:hAnsi="Calibri"/>
                <w:color w:val="162233"/>
                <w:sz w:val="17"/>
              </w:rPr>
              <w:t>Commands combined into one invalid instruction</w:t>
            </w:r>
          </w:p>
        </w:tc>
      </w:tr>
      <w:tr>
        <w:tc>
          <w:tcPr>
            <w:tcW w:type="dxa" w:w="1800"/>
          </w:tcPr>
          <w:p>
            <w:pPr>
              <w:jc w:val="center"/>
            </w:pPr>
            <w:r>
              <w:rPr>
                <w:rFonts w:ascii="Calibri" w:hAnsi="Calibri"/>
                <w:color w:val="162233"/>
                <w:sz w:val="17"/>
              </w:rPr>
              <w:t>JEDEC</w:t>
            </w:r>
          </w:p>
        </w:tc>
        <w:tc>
          <w:tcPr>
            <w:tcW w:type="dxa" w:w="3970"/>
          </w:tcPr>
          <w:p>
            <w:pPr>
              <w:jc w:val="left"/>
            </w:pPr>
            <w:r>
              <w:rPr>
                <w:rFonts w:ascii="Calibri" w:hAnsi="Calibri"/>
                <w:color w:val="162233"/>
                <w:sz w:val="17"/>
              </w:rPr>
              <w:t>0x9F followed by realistic response, not all FF/00</w:t>
            </w:r>
          </w:p>
        </w:tc>
        <w:tc>
          <w:tcPr>
            <w:tcW w:type="dxa" w:w="3590"/>
          </w:tcPr>
          <w:p>
            <w:pPr>
              <w:jc w:val="left"/>
            </w:pPr>
            <w:r>
              <w:rPr>
                <w:rFonts w:ascii="Calibri" w:hAnsi="Calibri"/>
                <w:color w:val="162233"/>
                <w:sz w:val="17"/>
              </w:rPr>
              <w:t>Power, CS, wiring, SPI mode, or part mismatch</w:t>
            </w:r>
          </w:p>
        </w:tc>
      </w:tr>
      <w:tr>
        <w:tc>
          <w:tcPr>
            <w:tcW w:type="dxa" w:w="1800"/>
          </w:tcPr>
          <w:p>
            <w:pPr>
              <w:jc w:val="center"/>
            </w:pPr>
            <w:r>
              <w:rPr>
                <w:rFonts w:ascii="Calibri" w:hAnsi="Calibri"/>
                <w:color w:val="162233"/>
                <w:sz w:val="17"/>
              </w:rPr>
              <w:t>Write Enable</w:t>
            </w:r>
          </w:p>
        </w:tc>
        <w:tc>
          <w:tcPr>
            <w:tcW w:type="dxa" w:w="3970"/>
          </w:tcPr>
          <w:p>
            <w:pPr>
              <w:jc w:val="left"/>
            </w:pPr>
            <w:r>
              <w:rPr>
                <w:rFonts w:ascii="Calibri" w:hAnsi="Calibri"/>
                <w:color w:val="162233"/>
                <w:sz w:val="17"/>
              </w:rPr>
              <w:t>SR1.WEL becomes 1</w:t>
            </w:r>
          </w:p>
        </w:tc>
        <w:tc>
          <w:tcPr>
            <w:tcW w:type="dxa" w:w="3590"/>
          </w:tcPr>
          <w:p>
            <w:pPr>
              <w:jc w:val="left"/>
            </w:pPr>
            <w:r>
              <w:rPr>
                <w:rFonts w:ascii="Calibri" w:hAnsi="Calibri"/>
                <w:color w:val="162233"/>
                <w:sz w:val="17"/>
              </w:rPr>
              <w:t>Command ignored, device BUSY, protection, or CS framing issue</w:t>
            </w:r>
          </w:p>
        </w:tc>
      </w:tr>
      <w:tr>
        <w:tc>
          <w:tcPr>
            <w:tcW w:type="dxa" w:w="1800"/>
          </w:tcPr>
          <w:p>
            <w:pPr>
              <w:jc w:val="center"/>
            </w:pPr>
            <w:r>
              <w:rPr>
                <w:rFonts w:ascii="Calibri" w:hAnsi="Calibri"/>
                <w:color w:val="162233"/>
                <w:sz w:val="17"/>
              </w:rPr>
              <w:t>Erase</w:t>
            </w:r>
          </w:p>
        </w:tc>
        <w:tc>
          <w:tcPr>
            <w:tcW w:type="dxa" w:w="3970"/>
          </w:tcPr>
          <w:p>
            <w:pPr>
              <w:jc w:val="left"/>
            </w:pPr>
            <w:r>
              <w:rPr>
                <w:rFonts w:ascii="Calibri" w:hAnsi="Calibri"/>
                <w:color w:val="162233"/>
                <w:sz w:val="17"/>
              </w:rPr>
              <w:t>0x20 + 00 10 00, /CS rises, BUSY sets then clears</w:t>
            </w:r>
          </w:p>
        </w:tc>
        <w:tc>
          <w:tcPr>
            <w:tcW w:type="dxa" w:w="3590"/>
          </w:tcPr>
          <w:p>
            <w:pPr>
              <w:jc w:val="left"/>
            </w:pPr>
            <w:r>
              <w:rPr>
                <w:rFonts w:ascii="Calibri" w:hAnsi="Calibri"/>
                <w:color w:val="162233"/>
                <w:sz w:val="17"/>
              </w:rPr>
              <w:t>Current source CS defect prevents latching</w:t>
            </w:r>
          </w:p>
        </w:tc>
      </w:tr>
      <w:tr>
        <w:tc>
          <w:tcPr>
            <w:tcW w:type="dxa" w:w="1800"/>
          </w:tcPr>
          <w:p>
            <w:pPr>
              <w:jc w:val="center"/>
            </w:pPr>
            <w:r>
              <w:rPr>
                <w:rFonts w:ascii="Calibri" w:hAnsi="Calibri"/>
                <w:color w:val="162233"/>
                <w:sz w:val="17"/>
              </w:rPr>
              <w:t>Erased data</w:t>
            </w:r>
          </w:p>
        </w:tc>
        <w:tc>
          <w:tcPr>
            <w:tcW w:type="dxa" w:w="3970"/>
          </w:tcPr>
          <w:p>
            <w:pPr>
              <w:jc w:val="left"/>
            </w:pPr>
            <w:r>
              <w:rPr>
                <w:rFonts w:ascii="Calibri" w:hAnsi="Calibri"/>
                <w:color w:val="162233"/>
                <w:sz w:val="17"/>
              </w:rPr>
              <w:t>Target bytes read 0xFF before programming</w:t>
            </w:r>
          </w:p>
        </w:tc>
        <w:tc>
          <w:tcPr>
            <w:tcW w:type="dxa" w:w="3590"/>
          </w:tcPr>
          <w:p>
            <w:pPr>
              <w:jc w:val="left"/>
            </w:pPr>
            <w:r>
              <w:rPr>
                <w:rFonts w:ascii="Calibri" w:hAnsi="Calibri"/>
                <w:color w:val="162233"/>
                <w:sz w:val="17"/>
              </w:rPr>
              <w:t>Erase failed or wrong address</w:t>
            </w:r>
          </w:p>
        </w:tc>
      </w:tr>
      <w:tr>
        <w:tc>
          <w:tcPr>
            <w:tcW w:type="dxa" w:w="1800"/>
          </w:tcPr>
          <w:p>
            <w:pPr>
              <w:jc w:val="center"/>
            </w:pPr>
            <w:r>
              <w:rPr>
                <w:rFonts w:ascii="Calibri" w:hAnsi="Calibri"/>
                <w:color w:val="162233"/>
                <w:sz w:val="17"/>
              </w:rPr>
              <w:t>Program</w:t>
            </w:r>
          </w:p>
        </w:tc>
        <w:tc>
          <w:tcPr>
            <w:tcW w:type="dxa" w:w="3970"/>
          </w:tcPr>
          <w:p>
            <w:pPr>
              <w:jc w:val="left"/>
            </w:pPr>
            <w:r>
              <w:rPr>
                <w:rFonts w:ascii="Calibri" w:hAnsi="Calibri"/>
                <w:color w:val="162233"/>
                <w:sz w:val="17"/>
              </w:rPr>
              <w:t>0x02 + 00 10 00 + HELLO, then BUSY clears</w:t>
            </w:r>
          </w:p>
        </w:tc>
        <w:tc>
          <w:tcPr>
            <w:tcW w:type="dxa" w:w="3590"/>
          </w:tcPr>
          <w:p>
            <w:pPr>
              <w:jc w:val="left"/>
            </w:pPr>
            <w:r>
              <w:rPr>
                <w:rFonts w:ascii="Calibri" w:hAnsi="Calibri"/>
                <w:color w:val="162233"/>
                <w:sz w:val="17"/>
              </w:rPr>
              <w:t>WEL/page/CS/protection failure</w:t>
            </w:r>
          </w:p>
        </w:tc>
      </w:tr>
      <w:tr>
        <w:tc>
          <w:tcPr>
            <w:tcW w:type="dxa" w:w="1800"/>
          </w:tcPr>
          <w:p>
            <w:pPr>
              <w:jc w:val="center"/>
            </w:pPr>
            <w:r>
              <w:rPr>
                <w:rFonts w:ascii="Calibri" w:hAnsi="Calibri"/>
                <w:color w:val="162233"/>
                <w:sz w:val="17"/>
              </w:rPr>
              <w:t>Read-back</w:t>
            </w:r>
          </w:p>
        </w:tc>
        <w:tc>
          <w:tcPr>
            <w:tcW w:type="dxa" w:w="3970"/>
          </w:tcPr>
          <w:p>
            <w:pPr>
              <w:jc w:val="left"/>
            </w:pPr>
            <w:r>
              <w:rPr>
                <w:rFonts w:ascii="Calibri" w:hAnsi="Calibri"/>
                <w:color w:val="162233"/>
                <w:sz w:val="17"/>
              </w:rPr>
              <w:t>48 45 4C 4C 4F</w:t>
            </w:r>
          </w:p>
        </w:tc>
        <w:tc>
          <w:tcPr>
            <w:tcW w:type="dxa" w:w="3590"/>
          </w:tcPr>
          <w:p>
            <w:pPr>
              <w:jc w:val="left"/>
            </w:pPr>
            <w:r>
              <w:rPr>
                <w:rFonts w:ascii="Calibri" w:hAnsi="Calibri"/>
                <w:color w:val="162233"/>
                <w:sz w:val="17"/>
              </w:rPr>
              <w:t>Program failed, wrong address, or data integrity problem</w:t>
            </w:r>
          </w:p>
        </w:tc>
      </w:tr>
      <w:tr>
        <w:tc>
          <w:tcPr>
            <w:tcW w:type="dxa" w:w="1800"/>
          </w:tcPr>
          <w:p>
            <w:pPr>
              <w:jc w:val="center"/>
            </w:pPr>
            <w:r>
              <w:rPr>
                <w:rFonts w:ascii="Calibri" w:hAnsi="Calibri"/>
                <w:color w:val="162233"/>
                <w:sz w:val="17"/>
              </w:rPr>
              <w:t>Shared bus</w:t>
            </w:r>
          </w:p>
        </w:tc>
        <w:tc>
          <w:tcPr>
            <w:tcW w:type="dxa" w:w="3970"/>
          </w:tcPr>
          <w:p>
            <w:pPr>
              <w:jc w:val="left"/>
            </w:pPr>
            <w:r>
              <w:rPr>
                <w:rFonts w:ascii="Calibri" w:hAnsi="Calibri"/>
                <w:color w:val="162233"/>
                <w:sz w:val="17"/>
              </w:rPr>
              <w:t>PB12 remains high for all flash transactions</w:t>
            </w:r>
          </w:p>
        </w:tc>
        <w:tc>
          <w:tcPr>
            <w:tcW w:type="dxa" w:w="3590"/>
          </w:tcPr>
          <w:p>
            <w:pPr>
              <w:jc w:val="left"/>
            </w:pPr>
            <w:r>
              <w:rPr>
                <w:rFonts w:ascii="Calibri" w:hAnsi="Calibri"/>
                <w:color w:val="162233"/>
                <w:sz w:val="17"/>
              </w:rPr>
              <w:t>Multiple slaves may drive MISO</w:t>
            </w:r>
          </w:p>
        </w:tc>
      </w:tr>
    </w:tbl>
    <w:p>
      <w:pPr>
        <w:spacing w:after="120"/>
      </w:pPr>
    </w:p>
    <w:p>
      <w:pPr>
        <w:pStyle w:val="Heading2"/>
      </w:pPr>
      <w:r>
        <w:t>17.1 Logic-Analyzer Decode Checklist</w:t>
      </w:r>
    </w:p>
    <w:p>
      <w:pPr>
        <w:pStyle w:val="ListBullet"/>
      </w:pPr>
      <w:r>
        <w:rPr>
          <w:rFonts w:ascii="Calibri" w:hAnsi="Calibri"/>
          <w:color w:val="162233"/>
          <w:sz w:val="21"/>
        </w:rPr>
        <w:t>Set analyzer SPI mode to CPOL=0, CPHA=0, MSB first, 8 bits.</w:t>
      </w:r>
    </w:p>
    <w:p>
      <w:pPr>
        <w:pStyle w:val="ListBullet"/>
      </w:pPr>
      <w:r>
        <w:rPr>
          <w:rFonts w:ascii="Calibri" w:hAnsi="Calibri"/>
          <w:color w:val="162233"/>
          <w:sz w:val="21"/>
        </w:rPr>
        <w:t>Map PB9 as flash enable, PB13 as clock, PB15 as MOSI, and PB14 as MISO.</w:t>
      </w:r>
    </w:p>
    <w:p>
      <w:pPr>
        <w:pStyle w:val="ListBullet"/>
      </w:pPr>
      <w:r>
        <w:rPr>
          <w:rFonts w:ascii="Calibri" w:hAnsi="Calibri"/>
          <w:color w:val="162233"/>
          <w:sz w:val="21"/>
        </w:rPr>
        <w:t>Confirm every instruction begins with /CS falling and ends with /CS rising.</w:t>
      </w:r>
    </w:p>
    <w:p>
      <w:pPr>
        <w:pStyle w:val="ListBullet"/>
      </w:pPr>
      <w:r>
        <w:rPr>
          <w:rFonts w:ascii="Calibri" w:hAnsi="Calibri"/>
          <w:color w:val="162233"/>
          <w:sz w:val="21"/>
        </w:rPr>
        <w:t>Confirm the 24-bit address order is 00 10 00 for test address 0x001000.</w:t>
      </w:r>
    </w:p>
    <w:p>
      <w:pPr>
        <w:pStyle w:val="ListBullet"/>
      </w:pPr>
      <w:r>
        <w:rPr>
          <w:rFonts w:ascii="Calibri" w:hAnsi="Calibri"/>
          <w:color w:val="162233"/>
          <w:sz w:val="21"/>
        </w:rPr>
        <w:t>Check that the status-read loop creates short 0x05 transactions rather than holding /CS across unrelated commands.</w:t>
      </w:r>
    </w:p>
    <w:p>
      <w:pPr>
        <w:pStyle w:val="ListBullet"/>
      </w:pPr>
      <w:r>
        <w:rPr>
          <w:rFonts w:ascii="Calibri" w:hAnsi="Calibri"/>
          <w:color w:val="162233"/>
          <w:sz w:val="21"/>
        </w:rPr>
        <w:t>Confirm MCP2515 PB12 chip select stays high during the complete flash transaction.</w:t>
      </w:r>
    </w:p>
    <w:p>
      <w:pPr>
        <w:pStyle w:val="Heading1"/>
      </w:pPr>
      <w:r>
        <w:t>18. Expected Debug Values</w:t>
      </w:r>
    </w:p>
    <w:p>
      <w:pPr>
        <w:pStyle w:val="CodeBlock"/>
      </w:pPr>
      <w:r>
        <w:rPr>
          <w:rFonts w:ascii="Consolas" w:hAnsi="Consolas"/>
          <w:color w:val="162233"/>
          <w:sz w:val="16"/>
        </w:rPr>
        <w:t>Watch variables after a corrected run:</w:t>
        <w:br/>
        <w:br/>
        <w:t>jedec_id[0..2]  : realistic manufacturer/type/capacity bytes</w:t>
        <w:br/>
        <w:t>w25q_status[0] : SR1, BUSY=0 after operation completes</w:t>
        <w:br/>
        <w:t>w25q_status[1] : SR2 snapshot</w:t>
        <w:br/>
        <w:t>tx_data         : 48 45 4C 4C 4F</w:t>
        <w:br/>
        <w:t>rx              : 48 45 4C 4C 4F</w:t>
        <w:br/>
        <w:br/>
        <w:t>Current limitation:</w:t>
        <w:br/>
        <w:t>main.c stores these values but does not compare or print the W25Q result.</w:t>
      </w:r>
    </w:p>
    <w:p>
      <w:pPr>
        <w:pStyle w:val="Heading1"/>
      </w:pPr>
      <w:r>
        <w:t>19. Embedded Engineering Review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000"/>
        <w:gridCol w:w="2900"/>
        <w:gridCol w:w="2700"/>
        <w:gridCol w:w="2760"/>
      </w:tblGrid>
      <w:tr>
        <w:tc>
          <w:tcPr>
            <w:tcW w:type="dxa" w:w="1000"/>
            <w:vAlign w:val="center"/>
            <w:tcMar>
              <w:top w:w="80" w:type="dxa"/>
              <w:start w:w="120" w:type="dxa"/>
              <w:bottom w:w="80" w:type="dxa"/>
              <w:end w:w="120" w:type="dxa"/>
            </w:tcMar>
            <w:shd w:fill="E8EEF5"/>
          </w:tcPr>
          <w:p>
            <w:pPr>
              <w:jc w:val="center"/>
            </w:pPr>
            <w:r>
              <w:rPr>
                <w:rFonts w:ascii="Calibri" w:hAnsi="Calibri"/>
                <w:b/>
                <w:color w:val="162233"/>
                <w:sz w:val="18"/>
              </w:rPr>
              <w:t>Severity</w:t>
            </w:r>
          </w:p>
        </w:tc>
        <w:tc>
          <w:tcPr>
            <w:tcW w:type="dxa" w:w="2900"/>
            <w:vAlign w:val="center"/>
            <w:tcMar>
              <w:top w:w="80" w:type="dxa"/>
              <w:start w:w="120" w:type="dxa"/>
              <w:bottom w:w="80" w:type="dxa"/>
              <w:end w:w="120" w:type="dxa"/>
            </w:tcMar>
            <w:shd w:fill="E8EEF5"/>
          </w:tcPr>
          <w:p>
            <w:pPr>
              <w:jc w:val="center"/>
            </w:pPr>
            <w:r>
              <w:rPr>
                <w:rFonts w:ascii="Calibri" w:hAnsi="Calibri"/>
                <w:b/>
                <w:color w:val="162233"/>
                <w:sz w:val="18"/>
              </w:rPr>
              <w:t>Finding</w:t>
            </w:r>
          </w:p>
        </w:tc>
        <w:tc>
          <w:tcPr>
            <w:tcW w:type="dxa" w:w="2700"/>
            <w:vAlign w:val="center"/>
            <w:tcMar>
              <w:top w:w="80" w:type="dxa"/>
              <w:start w:w="120" w:type="dxa"/>
              <w:bottom w:w="80" w:type="dxa"/>
              <w:end w:w="120" w:type="dxa"/>
            </w:tcMar>
            <w:shd w:fill="E8EEF5"/>
          </w:tcPr>
          <w:p>
            <w:pPr>
              <w:jc w:val="center"/>
            </w:pPr>
            <w:r>
              <w:rPr>
                <w:rFonts w:ascii="Calibri" w:hAnsi="Calibri"/>
                <w:b/>
                <w:color w:val="162233"/>
                <w:sz w:val="18"/>
              </w:rPr>
              <w:t>Impact</w:t>
            </w:r>
          </w:p>
        </w:tc>
        <w:tc>
          <w:tcPr>
            <w:tcW w:type="dxa" w:w="2760"/>
            <w:vAlign w:val="center"/>
            <w:tcMar>
              <w:top w:w="80" w:type="dxa"/>
              <w:start w:w="120" w:type="dxa"/>
              <w:bottom w:w="80" w:type="dxa"/>
              <w:end w:w="120" w:type="dxa"/>
            </w:tcMar>
            <w:shd w:fill="E8EEF5"/>
          </w:tcPr>
          <w:p>
            <w:pPr>
              <w:jc w:val="center"/>
            </w:pPr>
            <w:r>
              <w:rPr>
                <w:rFonts w:ascii="Calibri" w:hAnsi="Calibri"/>
                <w:b/>
                <w:color w:val="162233"/>
                <w:sz w:val="18"/>
              </w:rPr>
              <w:t>Required correction</w:t>
            </w:r>
          </w:p>
        </w:tc>
      </w:tr>
      <w:tr>
        <w:tc>
          <w:tcPr>
            <w:tcW w:type="dxa" w:w="1000"/>
          </w:tcPr>
          <w:p>
            <w:pPr>
              <w:jc w:val="center"/>
            </w:pPr>
            <w:r>
              <w:rPr>
                <w:rFonts w:ascii="Calibri" w:hAnsi="Calibri"/>
                <w:color w:val="162233"/>
                <w:sz w:val="17"/>
              </w:rPr>
              <w:t>Critical</w:t>
            </w:r>
          </w:p>
        </w:tc>
        <w:tc>
          <w:tcPr>
            <w:tcW w:type="dxa" w:w="2900"/>
          </w:tcPr>
          <w:p>
            <w:pPr>
              <w:jc w:val="left"/>
            </w:pPr>
            <w:r>
              <w:rPr>
                <w:rFonts w:ascii="Calibri" w:hAnsi="Calibri"/>
                <w:color w:val="162233"/>
                <w:sz w:val="17"/>
              </w:rPr>
              <w:t>SectorErase asserts /CS low again after the address</w:t>
            </w:r>
          </w:p>
        </w:tc>
        <w:tc>
          <w:tcPr>
            <w:tcW w:type="dxa" w:w="2700"/>
          </w:tcPr>
          <w:p>
            <w:pPr>
              <w:jc w:val="left"/>
            </w:pPr>
            <w:r>
              <w:rPr>
                <w:rFonts w:ascii="Calibri" w:hAnsi="Calibri"/>
                <w:color w:val="162233"/>
                <w:sz w:val="17"/>
              </w:rPr>
              <w:t>Erase may not latch; BUSY never represents the intended operation</w:t>
            </w:r>
          </w:p>
        </w:tc>
        <w:tc>
          <w:tcPr>
            <w:tcW w:type="dxa" w:w="2760"/>
          </w:tcPr>
          <w:p>
            <w:pPr>
              <w:jc w:val="left"/>
            </w:pPr>
            <w:r>
              <w:rPr>
                <w:rFonts w:ascii="Calibri" w:hAnsi="Calibri"/>
                <w:color w:val="162233"/>
                <w:sz w:val="17"/>
              </w:rPr>
              <w:t>Raise /CS after the third address byte</w:t>
            </w:r>
          </w:p>
        </w:tc>
      </w:tr>
      <w:tr>
        <w:tc>
          <w:tcPr>
            <w:tcW w:type="dxa" w:w="1000"/>
          </w:tcPr>
          <w:p>
            <w:pPr>
              <w:jc w:val="center"/>
            </w:pPr>
            <w:r>
              <w:rPr>
                <w:rFonts w:ascii="Calibri" w:hAnsi="Calibri"/>
                <w:color w:val="162233"/>
                <w:sz w:val="17"/>
              </w:rPr>
              <w:t>High</w:t>
            </w:r>
          </w:p>
        </w:tc>
        <w:tc>
          <w:tcPr>
            <w:tcW w:type="dxa" w:w="2900"/>
          </w:tcPr>
          <w:p>
            <w:pPr>
              <w:jc w:val="left"/>
            </w:pPr>
            <w:r>
              <w:rPr>
                <w:rFonts w:ascii="Calibri" w:hAnsi="Calibri"/>
                <w:color w:val="162233"/>
                <w:sz w:val="17"/>
              </w:rPr>
              <w:t>SectorErase asserts /CS before calling WriteEnable</w:t>
            </w:r>
          </w:p>
        </w:tc>
        <w:tc>
          <w:tcPr>
            <w:tcW w:type="dxa" w:w="2700"/>
          </w:tcPr>
          <w:p>
            <w:pPr>
              <w:jc w:val="left"/>
            </w:pPr>
            <w:r>
              <w:rPr>
                <w:rFonts w:ascii="Calibri" w:hAnsi="Calibri"/>
                <w:color w:val="162233"/>
                <w:sz w:val="17"/>
              </w:rPr>
              <w:t>Nested transaction framing is invalid/confusing</w:t>
            </w:r>
          </w:p>
        </w:tc>
        <w:tc>
          <w:tcPr>
            <w:tcW w:type="dxa" w:w="2760"/>
          </w:tcPr>
          <w:p>
            <w:pPr>
              <w:jc w:val="left"/>
            </w:pPr>
            <w:r>
              <w:rPr>
                <w:rFonts w:ascii="Calibri" w:hAnsi="Calibri"/>
                <w:color w:val="162233"/>
                <w:sz w:val="17"/>
              </w:rPr>
              <w:t>Call WriteEnable first, then assert /CS for erase</w:t>
            </w:r>
          </w:p>
        </w:tc>
      </w:tr>
      <w:tr>
        <w:tc>
          <w:tcPr>
            <w:tcW w:type="dxa" w:w="1000"/>
          </w:tcPr>
          <w:p>
            <w:pPr>
              <w:jc w:val="center"/>
            </w:pPr>
            <w:r>
              <w:rPr>
                <w:rFonts w:ascii="Calibri" w:hAnsi="Calibri"/>
                <w:color w:val="162233"/>
                <w:sz w:val="17"/>
              </w:rPr>
              <w:t>High</w:t>
            </w:r>
          </w:p>
        </w:tc>
        <w:tc>
          <w:tcPr>
            <w:tcW w:type="dxa" w:w="2900"/>
          </w:tcPr>
          <w:p>
            <w:pPr>
              <w:jc w:val="left"/>
            </w:pPr>
            <w:r>
              <w:rPr>
                <w:rFonts w:ascii="Calibri" w:hAnsi="Calibri"/>
                <w:color w:val="162233"/>
                <w:sz w:val="17"/>
              </w:rPr>
              <w:t>WaitUntilReady has no timeout</w:t>
            </w:r>
          </w:p>
        </w:tc>
        <w:tc>
          <w:tcPr>
            <w:tcW w:type="dxa" w:w="2700"/>
          </w:tcPr>
          <w:p>
            <w:pPr>
              <w:jc w:val="left"/>
            </w:pPr>
            <w:r>
              <w:rPr>
                <w:rFonts w:ascii="Calibri" w:hAnsi="Calibri"/>
                <w:color w:val="162233"/>
                <w:sz w:val="17"/>
              </w:rPr>
              <w:t>Firmware can hang permanently</w:t>
            </w:r>
          </w:p>
        </w:tc>
        <w:tc>
          <w:tcPr>
            <w:tcW w:type="dxa" w:w="2760"/>
          </w:tcPr>
          <w:p>
            <w:pPr>
              <w:jc w:val="left"/>
            </w:pPr>
            <w:r>
              <w:rPr>
                <w:rFonts w:ascii="Calibri" w:hAnsi="Calibri"/>
                <w:color w:val="162233"/>
                <w:sz w:val="17"/>
              </w:rPr>
              <w:t>Return timeout after a bounded wait</w:t>
            </w:r>
          </w:p>
        </w:tc>
      </w:tr>
      <w:tr>
        <w:tc>
          <w:tcPr>
            <w:tcW w:type="dxa" w:w="1000"/>
          </w:tcPr>
          <w:p>
            <w:pPr>
              <w:jc w:val="center"/>
            </w:pPr>
            <w:r>
              <w:rPr>
                <w:rFonts w:ascii="Calibri" w:hAnsi="Calibri"/>
                <w:color w:val="162233"/>
                <w:sz w:val="17"/>
              </w:rPr>
              <w:t>High</w:t>
            </w:r>
          </w:p>
        </w:tc>
        <w:tc>
          <w:tcPr>
            <w:tcW w:type="dxa" w:w="2900"/>
          </w:tcPr>
          <w:p>
            <w:pPr>
              <w:jc w:val="left"/>
            </w:pPr>
            <w:r>
              <w:rPr>
                <w:rFonts w:ascii="Calibri" w:hAnsi="Calibri"/>
                <w:color w:val="162233"/>
                <w:sz w:val="17"/>
              </w:rPr>
              <w:t>WriteEnable does not verify WEL</w:t>
            </w:r>
          </w:p>
        </w:tc>
        <w:tc>
          <w:tcPr>
            <w:tcW w:type="dxa" w:w="2700"/>
          </w:tcPr>
          <w:p>
            <w:pPr>
              <w:jc w:val="left"/>
            </w:pPr>
            <w:r>
              <w:rPr>
                <w:rFonts w:ascii="Calibri" w:hAnsi="Calibri"/>
                <w:color w:val="162233"/>
                <w:sz w:val="17"/>
              </w:rPr>
              <w:t>Program/erase can fail silently</w:t>
            </w:r>
          </w:p>
        </w:tc>
        <w:tc>
          <w:tcPr>
            <w:tcW w:type="dxa" w:w="2760"/>
          </w:tcPr>
          <w:p>
            <w:pPr>
              <w:jc w:val="left"/>
            </w:pPr>
            <w:r>
              <w:rPr>
                <w:rFonts w:ascii="Calibri" w:hAnsi="Calibri"/>
                <w:color w:val="162233"/>
                <w:sz w:val="17"/>
              </w:rPr>
              <w:t>Read SR1 and require WEL=1</w:t>
            </w:r>
          </w:p>
        </w:tc>
      </w:tr>
      <w:tr>
        <w:tc>
          <w:tcPr>
            <w:tcW w:type="dxa" w:w="1000"/>
          </w:tcPr>
          <w:p>
            <w:pPr>
              <w:jc w:val="center"/>
            </w:pPr>
            <w:r>
              <w:rPr>
                <w:rFonts w:ascii="Calibri" w:hAnsi="Calibri"/>
                <w:color w:val="162233"/>
                <w:sz w:val="17"/>
              </w:rPr>
              <w:t>High</w:t>
            </w:r>
          </w:p>
        </w:tc>
        <w:tc>
          <w:tcPr>
            <w:tcW w:type="dxa" w:w="2900"/>
          </w:tcPr>
          <w:p>
            <w:pPr>
              <w:jc w:val="left"/>
            </w:pPr>
            <w:r>
              <w:rPr>
                <w:rFonts w:ascii="Calibri" w:hAnsi="Calibri"/>
                <w:color w:val="162233"/>
                <w:sz w:val="17"/>
              </w:rPr>
              <w:t>PageProgram does not enforce remaining page room</w:t>
            </w:r>
          </w:p>
        </w:tc>
        <w:tc>
          <w:tcPr>
            <w:tcW w:type="dxa" w:w="2700"/>
          </w:tcPr>
          <w:p>
            <w:pPr>
              <w:jc w:val="left"/>
            </w:pPr>
            <w:r>
              <w:rPr>
                <w:rFonts w:ascii="Calibri" w:hAnsi="Calibri"/>
                <w:color w:val="162233"/>
                <w:sz w:val="17"/>
              </w:rPr>
              <w:t>Cross-page write can wrap or corrupt intended layout</w:t>
            </w:r>
          </w:p>
        </w:tc>
        <w:tc>
          <w:tcPr>
            <w:tcW w:type="dxa" w:w="2760"/>
          </w:tcPr>
          <w:p>
            <w:pPr>
              <w:jc w:val="left"/>
            </w:pPr>
            <w:r>
              <w:rPr>
                <w:rFonts w:ascii="Calibri" w:hAnsi="Calibri"/>
                <w:color w:val="162233"/>
                <w:sz w:val="17"/>
              </w:rPr>
              <w:t>Reject crossing or split in a wrapper</w:t>
            </w:r>
          </w:p>
        </w:tc>
      </w:tr>
      <w:tr>
        <w:tc>
          <w:tcPr>
            <w:tcW w:type="dxa" w:w="1000"/>
          </w:tcPr>
          <w:p>
            <w:pPr>
              <w:jc w:val="center"/>
            </w:pPr>
            <w:r>
              <w:rPr>
                <w:rFonts w:ascii="Calibri" w:hAnsi="Calibri"/>
                <w:color w:val="162233"/>
                <w:sz w:val="17"/>
              </w:rPr>
              <w:t>Medium</w:t>
            </w:r>
          </w:p>
        </w:tc>
        <w:tc>
          <w:tcPr>
            <w:tcW w:type="dxa" w:w="2900"/>
          </w:tcPr>
          <w:p>
            <w:pPr>
              <w:jc w:val="left"/>
            </w:pPr>
            <w:r>
              <w:rPr>
                <w:rFonts w:ascii="Calibri" w:hAnsi="Calibri"/>
                <w:color w:val="162233"/>
                <w:sz w:val="17"/>
              </w:rPr>
              <w:t>Read_StatusRegister has no null check</w:t>
            </w:r>
          </w:p>
        </w:tc>
        <w:tc>
          <w:tcPr>
            <w:tcW w:type="dxa" w:w="2700"/>
          </w:tcPr>
          <w:p>
            <w:pPr>
              <w:jc w:val="left"/>
            </w:pPr>
            <w:r>
              <w:rPr>
                <w:rFonts w:ascii="Calibri" w:hAnsi="Calibri"/>
                <w:color w:val="162233"/>
                <w:sz w:val="17"/>
              </w:rPr>
              <w:t>Null output pointer causes fault</w:t>
            </w:r>
          </w:p>
        </w:tc>
        <w:tc>
          <w:tcPr>
            <w:tcW w:type="dxa" w:w="2760"/>
          </w:tcPr>
          <w:p>
            <w:pPr>
              <w:jc w:val="left"/>
            </w:pPr>
            <w:r>
              <w:rPr>
                <w:rFonts w:ascii="Calibri" w:hAnsi="Calibri"/>
                <w:color w:val="162233"/>
                <w:sz w:val="17"/>
              </w:rPr>
              <w:t>Validate status before /CS low</w:t>
            </w:r>
          </w:p>
        </w:tc>
      </w:tr>
      <w:tr>
        <w:tc>
          <w:tcPr>
            <w:tcW w:type="dxa" w:w="1000"/>
          </w:tcPr>
          <w:p>
            <w:pPr>
              <w:jc w:val="center"/>
            </w:pPr>
            <w:r>
              <w:rPr>
                <w:rFonts w:ascii="Calibri" w:hAnsi="Calibri"/>
                <w:color w:val="162233"/>
                <w:sz w:val="17"/>
              </w:rPr>
              <w:t>Medium</w:t>
            </w:r>
          </w:p>
        </w:tc>
        <w:tc>
          <w:tcPr>
            <w:tcW w:type="dxa" w:w="2900"/>
          </w:tcPr>
          <w:p>
            <w:pPr>
              <w:jc w:val="left"/>
            </w:pPr>
            <w:r>
              <w:rPr>
                <w:rFonts w:ascii="Calibri" w:hAnsi="Calibri"/>
                <w:color w:val="162233"/>
                <w:sz w:val="17"/>
              </w:rPr>
              <w:t>Read/PageProgram lack full address-range checks</w:t>
            </w:r>
          </w:p>
        </w:tc>
        <w:tc>
          <w:tcPr>
            <w:tcW w:type="dxa" w:w="2700"/>
          </w:tcPr>
          <w:p>
            <w:pPr>
              <w:jc w:val="left"/>
            </w:pPr>
            <w:r>
              <w:rPr>
                <w:rFonts w:ascii="Calibri" w:hAnsi="Calibri"/>
                <w:color w:val="162233"/>
                <w:sz w:val="17"/>
              </w:rPr>
              <w:t>Request can extend beyond 0x7FFFFF</w:t>
            </w:r>
          </w:p>
        </w:tc>
        <w:tc>
          <w:tcPr>
            <w:tcW w:type="dxa" w:w="2760"/>
          </w:tcPr>
          <w:p>
            <w:pPr>
              <w:jc w:val="left"/>
            </w:pPr>
            <w:r>
              <w:rPr>
                <w:rFonts w:ascii="Calibri" w:hAnsi="Calibri"/>
                <w:color w:val="162233"/>
                <w:sz w:val="17"/>
              </w:rPr>
              <w:t>Validate address and length without overflow</w:t>
            </w:r>
          </w:p>
        </w:tc>
      </w:tr>
      <w:tr>
        <w:tc>
          <w:tcPr>
            <w:tcW w:type="dxa" w:w="1000"/>
          </w:tcPr>
          <w:p>
            <w:pPr>
              <w:jc w:val="center"/>
            </w:pPr>
            <w:r>
              <w:rPr>
                <w:rFonts w:ascii="Calibri" w:hAnsi="Calibri"/>
                <w:color w:val="162233"/>
                <w:sz w:val="17"/>
              </w:rPr>
              <w:t>Medium</w:t>
            </w:r>
          </w:p>
        </w:tc>
        <w:tc>
          <w:tcPr>
            <w:tcW w:type="dxa" w:w="2900"/>
          </w:tcPr>
          <w:p>
            <w:pPr>
              <w:jc w:val="left"/>
            </w:pPr>
            <w:r>
              <w:rPr>
                <w:rFonts w:ascii="Calibri" w:hAnsi="Calibri"/>
                <w:color w:val="162233"/>
                <w:sz w:val="17"/>
              </w:rPr>
              <w:t>Read-back is not compared or reported</w:t>
            </w:r>
          </w:p>
        </w:tc>
        <w:tc>
          <w:tcPr>
            <w:tcW w:type="dxa" w:w="2700"/>
          </w:tcPr>
          <w:p>
            <w:pPr>
              <w:jc w:val="left"/>
            </w:pPr>
            <w:r>
              <w:rPr>
                <w:rFonts w:ascii="Calibri" w:hAnsi="Calibri"/>
                <w:color w:val="162233"/>
                <w:sz w:val="17"/>
              </w:rPr>
              <w:t>Test has no explicit PASS/FAIL</w:t>
            </w:r>
          </w:p>
        </w:tc>
        <w:tc>
          <w:tcPr>
            <w:tcW w:type="dxa" w:w="2760"/>
          </w:tcPr>
          <w:p>
            <w:pPr>
              <w:jc w:val="left"/>
            </w:pPr>
            <w:r>
              <w:rPr>
                <w:rFonts w:ascii="Calibri" w:hAnsi="Calibri"/>
                <w:color w:val="162233"/>
                <w:sz w:val="17"/>
              </w:rPr>
              <w:t>Compare rx with tx_data and log result</w:t>
            </w:r>
          </w:p>
        </w:tc>
      </w:tr>
      <w:tr>
        <w:tc>
          <w:tcPr>
            <w:tcW w:type="dxa" w:w="1000"/>
          </w:tcPr>
          <w:p>
            <w:pPr>
              <w:jc w:val="center"/>
            </w:pPr>
            <w:r>
              <w:rPr>
                <w:rFonts w:ascii="Calibri" w:hAnsi="Calibri"/>
                <w:color w:val="162233"/>
                <w:sz w:val="17"/>
              </w:rPr>
              <w:t>Medium</w:t>
            </w:r>
          </w:p>
        </w:tc>
        <w:tc>
          <w:tcPr>
            <w:tcW w:type="dxa" w:w="2900"/>
          </w:tcPr>
          <w:p>
            <w:pPr>
              <w:jc w:val="left"/>
            </w:pPr>
            <w:r>
              <w:rPr>
                <w:rFonts w:ascii="Calibri" w:hAnsi="Calibri"/>
                <w:color w:val="162233"/>
                <w:sz w:val="17"/>
              </w:rPr>
              <w:t>Non-target CS handling is inconsistent</w:t>
            </w:r>
          </w:p>
        </w:tc>
        <w:tc>
          <w:tcPr>
            <w:tcW w:type="dxa" w:w="2700"/>
          </w:tcPr>
          <w:p>
            <w:pPr>
              <w:jc w:val="left"/>
            </w:pPr>
            <w:r>
              <w:rPr>
                <w:rFonts w:ascii="Calibri" w:hAnsi="Calibri"/>
                <w:color w:val="162233"/>
                <w:sz w:val="17"/>
              </w:rPr>
              <w:t>Shared bus depends on call-site discipline</w:t>
            </w:r>
          </w:p>
        </w:tc>
        <w:tc>
          <w:tcPr>
            <w:tcW w:type="dxa" w:w="2760"/>
          </w:tcPr>
          <w:p>
            <w:pPr>
              <w:jc w:val="left"/>
            </w:pPr>
            <w:r>
              <w:rPr>
                <w:rFonts w:ascii="Calibri" w:hAnsi="Calibri"/>
                <w:color w:val="162233"/>
                <w:sz w:val="17"/>
              </w:rPr>
              <w:t>Centralize deselect-all behavior</w:t>
            </w:r>
          </w:p>
        </w:tc>
      </w:tr>
      <w:tr>
        <w:tc>
          <w:tcPr>
            <w:tcW w:type="dxa" w:w="1000"/>
          </w:tcPr>
          <w:p>
            <w:pPr>
              <w:jc w:val="center"/>
            </w:pPr>
            <w:r>
              <w:rPr>
                <w:rFonts w:ascii="Calibri" w:hAnsi="Calibri"/>
                <w:color w:val="162233"/>
                <w:sz w:val="17"/>
              </w:rPr>
              <w:t>Low</w:t>
            </w:r>
          </w:p>
        </w:tc>
        <w:tc>
          <w:tcPr>
            <w:tcW w:type="dxa" w:w="2900"/>
          </w:tcPr>
          <w:p>
            <w:pPr>
              <w:jc w:val="left"/>
            </w:pPr>
            <w:r>
              <w:rPr>
                <w:rFonts w:ascii="Calibri" w:hAnsi="Calibri"/>
                <w:color w:val="162233"/>
                <w:sz w:val="17"/>
              </w:rPr>
              <w:t>spi.h has no include guard</w:t>
            </w:r>
          </w:p>
        </w:tc>
        <w:tc>
          <w:tcPr>
            <w:tcW w:type="dxa" w:w="2700"/>
          </w:tcPr>
          <w:p>
            <w:pPr>
              <w:jc w:val="left"/>
            </w:pPr>
            <w:r>
              <w:rPr>
                <w:rFonts w:ascii="Calibri" w:hAnsi="Calibri"/>
                <w:color w:val="162233"/>
                <w:sz w:val="17"/>
              </w:rPr>
              <w:t>Duplicate inclusion can cause build problems</w:t>
            </w:r>
          </w:p>
        </w:tc>
        <w:tc>
          <w:tcPr>
            <w:tcW w:type="dxa" w:w="2760"/>
          </w:tcPr>
          <w:p>
            <w:pPr>
              <w:jc w:val="left"/>
            </w:pPr>
            <w:r>
              <w:rPr>
                <w:rFonts w:ascii="Calibri" w:hAnsi="Calibri"/>
                <w:color w:val="162233"/>
                <w:sz w:val="17"/>
              </w:rPr>
              <w:t>Add conventional include guard</w:t>
            </w:r>
          </w:p>
        </w:tc>
      </w:tr>
      <w:tr>
        <w:tc>
          <w:tcPr>
            <w:tcW w:type="dxa" w:w="1000"/>
          </w:tcPr>
          <w:p>
            <w:pPr>
              <w:jc w:val="center"/>
            </w:pPr>
            <w:r>
              <w:rPr>
                <w:rFonts w:ascii="Calibri" w:hAnsi="Calibri"/>
                <w:color w:val="162233"/>
                <w:sz w:val="17"/>
              </w:rPr>
              <w:t>Low</w:t>
            </w:r>
          </w:p>
        </w:tc>
        <w:tc>
          <w:tcPr>
            <w:tcW w:type="dxa" w:w="2900"/>
          </w:tcPr>
          <w:p>
            <w:pPr>
              <w:jc w:val="left"/>
            </w:pPr>
            <w:r>
              <w:rPr>
                <w:rFonts w:ascii="Calibri" w:hAnsi="Calibri"/>
                <w:color w:val="162233"/>
                <w:sz w:val="17"/>
              </w:rPr>
              <w:t>SPI1 comment says Enable SPI2 clock and cites PCLK1</w:t>
            </w:r>
          </w:p>
        </w:tc>
        <w:tc>
          <w:tcPr>
            <w:tcW w:type="dxa" w:w="2700"/>
          </w:tcPr>
          <w:p>
            <w:pPr>
              <w:jc w:val="left"/>
            </w:pPr>
            <w:r>
              <w:rPr>
                <w:rFonts w:ascii="Calibri" w:hAnsi="Calibri"/>
                <w:color w:val="162233"/>
                <w:sz w:val="17"/>
              </w:rPr>
              <w:t>Documentation can mislead future maintenance</w:t>
            </w:r>
          </w:p>
        </w:tc>
        <w:tc>
          <w:tcPr>
            <w:tcW w:type="dxa" w:w="2760"/>
          </w:tcPr>
          <w:p>
            <w:pPr>
              <w:jc w:val="left"/>
            </w:pPr>
            <w:r>
              <w:rPr>
                <w:rFonts w:ascii="Calibri" w:hAnsi="Calibri"/>
                <w:color w:val="162233"/>
                <w:sz w:val="17"/>
              </w:rPr>
              <w:t>Correct comments to SPI1/APB2/PCLK2</w:t>
            </w:r>
          </w:p>
        </w:tc>
      </w:tr>
    </w:tbl>
    <w:p>
      <w:pPr>
        <w:spacing w:after="120"/>
      </w:pPr>
    </w:p>
    <w:p>
      <w:pPr>
        <w:pStyle w:val="Heading1"/>
      </w:pPr>
      <w:r>
        <w:t>20. Troubleshooting Matrix</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800"/>
        <w:gridCol w:w="3360"/>
      </w:tblGrid>
      <w:tr>
        <w:tc>
          <w:tcPr>
            <w:tcW w:type="dxa" w:w="2200"/>
            <w:vAlign w:val="center"/>
            <w:tcMar>
              <w:top w:w="80" w:type="dxa"/>
              <w:start w:w="120" w:type="dxa"/>
              <w:bottom w:w="80" w:type="dxa"/>
              <w:end w:w="120" w:type="dxa"/>
            </w:tcMar>
            <w:shd w:fill="E8EEF5"/>
          </w:tcPr>
          <w:p>
            <w:pPr>
              <w:jc w:val="center"/>
            </w:pPr>
            <w:r>
              <w:rPr>
                <w:rFonts w:ascii="Calibri" w:hAnsi="Calibri"/>
                <w:b/>
                <w:color w:val="162233"/>
                <w:sz w:val="18"/>
              </w:rPr>
              <w:t>Symptom</w:t>
            </w:r>
          </w:p>
        </w:tc>
        <w:tc>
          <w:tcPr>
            <w:tcW w:type="dxa" w:w="3800"/>
            <w:vAlign w:val="center"/>
            <w:tcMar>
              <w:top w:w="80" w:type="dxa"/>
              <w:start w:w="120" w:type="dxa"/>
              <w:bottom w:w="80" w:type="dxa"/>
              <w:end w:w="120" w:type="dxa"/>
            </w:tcMar>
            <w:shd w:fill="E8EEF5"/>
          </w:tcPr>
          <w:p>
            <w:pPr>
              <w:jc w:val="center"/>
            </w:pPr>
            <w:r>
              <w:rPr>
                <w:rFonts w:ascii="Calibri" w:hAnsi="Calibri"/>
                <w:b/>
                <w:color w:val="162233"/>
                <w:sz w:val="18"/>
              </w:rPr>
              <w:t>Most likely causes</w:t>
            </w:r>
          </w:p>
        </w:tc>
        <w:tc>
          <w:tcPr>
            <w:tcW w:type="dxa" w:w="3360"/>
            <w:vAlign w:val="center"/>
            <w:tcMar>
              <w:top w:w="80" w:type="dxa"/>
              <w:start w:w="120" w:type="dxa"/>
              <w:bottom w:w="80" w:type="dxa"/>
              <w:end w:w="120" w:type="dxa"/>
            </w:tcMar>
            <w:shd w:fill="E8EEF5"/>
          </w:tcPr>
          <w:p>
            <w:pPr>
              <w:jc w:val="center"/>
            </w:pPr>
            <w:r>
              <w:rPr>
                <w:rFonts w:ascii="Calibri" w:hAnsi="Calibri"/>
                <w:b/>
                <w:color w:val="162233"/>
                <w:sz w:val="18"/>
              </w:rPr>
              <w:t>First checks</w:t>
            </w:r>
          </w:p>
        </w:tc>
      </w:tr>
      <w:tr>
        <w:tc>
          <w:tcPr>
            <w:tcW w:type="dxa" w:w="2200"/>
          </w:tcPr>
          <w:p>
            <w:pPr>
              <w:jc w:val="center"/>
            </w:pPr>
            <w:r>
              <w:rPr>
                <w:rFonts w:ascii="Calibri" w:hAnsi="Calibri"/>
                <w:color w:val="162233"/>
                <w:sz w:val="17"/>
              </w:rPr>
              <w:t>JEDEC = FF FF FF</w:t>
            </w:r>
          </w:p>
        </w:tc>
        <w:tc>
          <w:tcPr>
            <w:tcW w:type="dxa" w:w="3800"/>
          </w:tcPr>
          <w:p>
            <w:pPr>
              <w:jc w:val="left"/>
            </w:pPr>
            <w:r>
              <w:rPr>
                <w:rFonts w:ascii="Calibri" w:hAnsi="Calibri"/>
                <w:color w:val="162233"/>
                <w:sz w:val="17"/>
              </w:rPr>
              <w:t>Flash deselected, MISO floating, no power, wrong wiring</w:t>
            </w:r>
          </w:p>
        </w:tc>
        <w:tc>
          <w:tcPr>
            <w:tcW w:type="dxa" w:w="3360"/>
          </w:tcPr>
          <w:p>
            <w:pPr>
              <w:jc w:val="left"/>
            </w:pPr>
            <w:r>
              <w:rPr>
                <w:rFonts w:ascii="Calibri" w:hAnsi="Calibri"/>
                <w:color w:val="162233"/>
                <w:sz w:val="17"/>
              </w:rPr>
              <w:t>Probe PB9, VCC/GND, PB13-PB15</w:t>
            </w:r>
          </w:p>
        </w:tc>
      </w:tr>
      <w:tr>
        <w:tc>
          <w:tcPr>
            <w:tcW w:type="dxa" w:w="2200"/>
          </w:tcPr>
          <w:p>
            <w:pPr>
              <w:jc w:val="center"/>
            </w:pPr>
            <w:r>
              <w:rPr>
                <w:rFonts w:ascii="Calibri" w:hAnsi="Calibri"/>
                <w:color w:val="162233"/>
                <w:sz w:val="17"/>
              </w:rPr>
              <w:t>JEDEC = 00 00 00</w:t>
            </w:r>
          </w:p>
        </w:tc>
        <w:tc>
          <w:tcPr>
            <w:tcW w:type="dxa" w:w="3800"/>
          </w:tcPr>
          <w:p>
            <w:pPr>
              <w:jc w:val="left"/>
            </w:pPr>
            <w:r>
              <w:rPr>
                <w:rFonts w:ascii="Calibri" w:hAnsi="Calibri"/>
                <w:color w:val="162233"/>
                <w:sz w:val="17"/>
              </w:rPr>
              <w:t>MISO stuck low or signal/pin mapping error</w:t>
            </w:r>
          </w:p>
        </w:tc>
        <w:tc>
          <w:tcPr>
            <w:tcW w:type="dxa" w:w="3360"/>
          </w:tcPr>
          <w:p>
            <w:pPr>
              <w:jc w:val="left"/>
            </w:pPr>
            <w:r>
              <w:rPr>
                <w:rFonts w:ascii="Calibri" w:hAnsi="Calibri"/>
                <w:color w:val="162233"/>
                <w:sz w:val="17"/>
              </w:rPr>
              <w:t>Disconnect other SPI2 slave and inspect DO line</w:t>
            </w:r>
          </w:p>
        </w:tc>
      </w:tr>
      <w:tr>
        <w:tc>
          <w:tcPr>
            <w:tcW w:type="dxa" w:w="2200"/>
          </w:tcPr>
          <w:p>
            <w:pPr>
              <w:jc w:val="left"/>
            </w:pPr>
            <w:r>
              <w:rPr>
                <w:rFonts w:ascii="Calibri" w:hAnsi="Calibri"/>
                <w:color w:val="162233"/>
                <w:sz w:val="17"/>
              </w:rPr>
              <w:t>ID capacity byte differs</w:t>
            </w:r>
          </w:p>
        </w:tc>
        <w:tc>
          <w:tcPr>
            <w:tcW w:type="dxa" w:w="3800"/>
          </w:tcPr>
          <w:p>
            <w:pPr>
              <w:jc w:val="left"/>
            </w:pPr>
            <w:r>
              <w:rPr>
                <w:rFonts w:ascii="Calibri" w:hAnsi="Calibri"/>
                <w:color w:val="162233"/>
                <w:sz w:val="17"/>
              </w:rPr>
              <w:t>Module marking/seller listing does not match silicon</w:t>
            </w:r>
          </w:p>
        </w:tc>
        <w:tc>
          <w:tcPr>
            <w:tcW w:type="dxa" w:w="3360"/>
          </w:tcPr>
          <w:p>
            <w:pPr>
              <w:jc w:val="left"/>
            </w:pPr>
            <w:r>
              <w:rPr>
                <w:rFonts w:ascii="Calibri" w:hAnsi="Calibri"/>
                <w:color w:val="162233"/>
                <w:sz w:val="17"/>
              </w:rPr>
              <w:t>Trust read ID and verify exact datasheet before sizing</w:t>
            </w:r>
          </w:p>
        </w:tc>
      </w:tr>
      <w:tr>
        <w:tc>
          <w:tcPr>
            <w:tcW w:type="dxa" w:w="2200"/>
          </w:tcPr>
          <w:p>
            <w:pPr>
              <w:jc w:val="center"/>
            </w:pPr>
            <w:r>
              <w:rPr>
                <w:rFonts w:ascii="Calibri" w:hAnsi="Calibri"/>
                <w:color w:val="162233"/>
                <w:sz w:val="17"/>
              </w:rPr>
              <w:t>WEL stays 0</w:t>
            </w:r>
          </w:p>
        </w:tc>
        <w:tc>
          <w:tcPr>
            <w:tcW w:type="dxa" w:w="3800"/>
          </w:tcPr>
          <w:p>
            <w:pPr>
              <w:jc w:val="left"/>
            </w:pPr>
            <w:r>
              <w:rPr>
                <w:rFonts w:ascii="Calibri" w:hAnsi="Calibri"/>
                <w:color w:val="162233"/>
                <w:sz w:val="17"/>
              </w:rPr>
              <w:t>Device BUSY, write protected, bad /CS frame</w:t>
            </w:r>
          </w:p>
        </w:tc>
        <w:tc>
          <w:tcPr>
            <w:tcW w:type="dxa" w:w="3360"/>
          </w:tcPr>
          <w:p>
            <w:pPr>
              <w:jc w:val="left"/>
            </w:pPr>
            <w:r>
              <w:rPr>
                <w:rFonts w:ascii="Calibri" w:hAnsi="Calibri"/>
                <w:color w:val="162233"/>
                <w:sz w:val="17"/>
              </w:rPr>
              <w:t>Read SR1, inspect /WP/protection bits and 0x06 pulse</w:t>
            </w:r>
          </w:p>
        </w:tc>
      </w:tr>
      <w:tr>
        <w:tc>
          <w:tcPr>
            <w:tcW w:type="dxa" w:w="2200"/>
          </w:tcPr>
          <w:p>
            <w:pPr>
              <w:jc w:val="left"/>
            </w:pPr>
            <w:r>
              <w:rPr>
                <w:rFonts w:ascii="Calibri" w:hAnsi="Calibri"/>
                <w:color w:val="162233"/>
                <w:sz w:val="17"/>
              </w:rPr>
              <w:t>BUSY never sets after erase</w:t>
            </w:r>
          </w:p>
        </w:tc>
        <w:tc>
          <w:tcPr>
            <w:tcW w:type="dxa" w:w="3800"/>
          </w:tcPr>
          <w:p>
            <w:pPr>
              <w:jc w:val="left"/>
            </w:pPr>
            <w:r>
              <w:rPr>
                <w:rFonts w:ascii="Calibri" w:hAnsi="Calibri"/>
                <w:color w:val="162233"/>
                <w:sz w:val="17"/>
              </w:rPr>
              <w:t>Erase command never latched</w:t>
            </w:r>
          </w:p>
        </w:tc>
        <w:tc>
          <w:tcPr>
            <w:tcW w:type="dxa" w:w="3360"/>
          </w:tcPr>
          <w:p>
            <w:pPr>
              <w:jc w:val="left"/>
            </w:pPr>
            <w:r>
              <w:rPr>
                <w:rFonts w:ascii="Calibri" w:hAnsi="Calibri"/>
                <w:color w:val="162233"/>
                <w:sz w:val="17"/>
              </w:rPr>
              <w:t>Look for /CS rising edge after address</w:t>
            </w:r>
          </w:p>
        </w:tc>
      </w:tr>
      <w:tr>
        <w:tc>
          <w:tcPr>
            <w:tcW w:type="dxa" w:w="2200"/>
          </w:tcPr>
          <w:p>
            <w:pPr>
              <w:jc w:val="left"/>
            </w:pPr>
            <w:r>
              <w:rPr>
                <w:rFonts w:ascii="Calibri" w:hAnsi="Calibri"/>
                <w:color w:val="162233"/>
                <w:sz w:val="17"/>
              </w:rPr>
              <w:t>BUSY never clears</w:t>
            </w:r>
          </w:p>
        </w:tc>
        <w:tc>
          <w:tcPr>
            <w:tcW w:type="dxa" w:w="3800"/>
          </w:tcPr>
          <w:p>
            <w:pPr>
              <w:jc w:val="left"/>
            </w:pPr>
            <w:r>
              <w:rPr>
                <w:rFonts w:ascii="Calibri" w:hAnsi="Calibri"/>
                <w:color w:val="162233"/>
                <w:sz w:val="17"/>
              </w:rPr>
              <w:t>Electrical/command fault or no timeout</w:t>
            </w:r>
          </w:p>
        </w:tc>
        <w:tc>
          <w:tcPr>
            <w:tcW w:type="dxa" w:w="3360"/>
          </w:tcPr>
          <w:p>
            <w:pPr>
              <w:jc w:val="left"/>
            </w:pPr>
            <w:r>
              <w:rPr>
                <w:rFonts w:ascii="Calibri" w:hAnsi="Calibri"/>
                <w:color w:val="162233"/>
                <w:sz w:val="17"/>
              </w:rPr>
              <w:t>Stop test, inspect status traffic, add deadline</w:t>
            </w:r>
          </w:p>
        </w:tc>
      </w:tr>
      <w:tr>
        <w:tc>
          <w:tcPr>
            <w:tcW w:type="dxa" w:w="2200"/>
          </w:tcPr>
          <w:p>
            <w:pPr>
              <w:jc w:val="left"/>
            </w:pPr>
            <w:r>
              <w:rPr>
                <w:rFonts w:ascii="Calibri" w:hAnsi="Calibri"/>
                <w:color w:val="162233"/>
                <w:sz w:val="17"/>
              </w:rPr>
              <w:t>Read-back remains FF</w:t>
            </w:r>
          </w:p>
        </w:tc>
        <w:tc>
          <w:tcPr>
            <w:tcW w:type="dxa" w:w="3800"/>
          </w:tcPr>
          <w:p>
            <w:pPr>
              <w:jc w:val="left"/>
            </w:pPr>
            <w:r>
              <w:rPr>
                <w:rFonts w:ascii="Calibri" w:hAnsi="Calibri"/>
                <w:color w:val="162233"/>
                <w:sz w:val="17"/>
              </w:rPr>
              <w:t>Erase worked but program did not</w:t>
            </w:r>
          </w:p>
        </w:tc>
        <w:tc>
          <w:tcPr>
            <w:tcW w:type="dxa" w:w="3360"/>
          </w:tcPr>
          <w:p>
            <w:pPr>
              <w:jc w:val="left"/>
            </w:pPr>
            <w:r>
              <w:rPr>
                <w:rFonts w:ascii="Calibri" w:hAnsi="Calibri"/>
                <w:color w:val="162233"/>
                <w:sz w:val="17"/>
              </w:rPr>
              <w:t>Check WEL, 0x02 frame, address and /CS edge</w:t>
            </w:r>
          </w:p>
        </w:tc>
      </w:tr>
      <w:tr>
        <w:tc>
          <w:tcPr>
            <w:tcW w:type="dxa" w:w="2200"/>
          </w:tcPr>
          <w:p>
            <w:pPr>
              <w:jc w:val="left"/>
            </w:pPr>
            <w:r>
              <w:rPr>
                <w:rFonts w:ascii="Calibri" w:hAnsi="Calibri"/>
                <w:color w:val="162233"/>
                <w:sz w:val="17"/>
              </w:rPr>
              <w:t>Neighbor data lost</w:t>
            </w:r>
          </w:p>
        </w:tc>
        <w:tc>
          <w:tcPr>
            <w:tcW w:type="dxa" w:w="3800"/>
          </w:tcPr>
          <w:p>
            <w:pPr>
              <w:jc w:val="left"/>
            </w:pPr>
            <w:r>
              <w:rPr>
                <w:rFonts w:ascii="Calibri" w:hAnsi="Calibri"/>
                <w:color w:val="162233"/>
                <w:sz w:val="17"/>
              </w:rPr>
              <w:t>Raw sector erase used for a small update</w:t>
            </w:r>
          </w:p>
        </w:tc>
        <w:tc>
          <w:tcPr>
            <w:tcW w:type="dxa" w:w="3360"/>
          </w:tcPr>
          <w:p>
            <w:pPr>
              <w:jc w:val="left"/>
            </w:pPr>
            <w:r>
              <w:rPr>
                <w:rFonts w:ascii="Calibri" w:hAnsi="Calibri"/>
                <w:color w:val="162233"/>
                <w:sz w:val="17"/>
              </w:rPr>
              <w:t>Use sector read-modify-erase-program</w:t>
            </w:r>
          </w:p>
        </w:tc>
      </w:tr>
      <w:tr>
        <w:tc>
          <w:tcPr>
            <w:tcW w:type="dxa" w:w="2200"/>
          </w:tcPr>
          <w:p>
            <w:pPr>
              <w:jc w:val="left"/>
            </w:pPr>
            <w:r>
              <w:rPr>
                <w:rFonts w:ascii="Calibri" w:hAnsi="Calibri"/>
                <w:color w:val="162233"/>
                <w:sz w:val="17"/>
              </w:rPr>
              <w:t>Only later page is wrong</w:t>
            </w:r>
          </w:p>
        </w:tc>
        <w:tc>
          <w:tcPr>
            <w:tcW w:type="dxa" w:w="3800"/>
          </w:tcPr>
          <w:p>
            <w:pPr>
              <w:jc w:val="left"/>
            </w:pPr>
            <w:r>
              <w:rPr>
                <w:rFonts w:ascii="Calibri" w:hAnsi="Calibri"/>
                <w:color w:val="162233"/>
                <w:sz w:val="17"/>
              </w:rPr>
              <w:t>Cross-page Page Program</w:t>
            </w:r>
          </w:p>
        </w:tc>
        <w:tc>
          <w:tcPr>
            <w:tcW w:type="dxa" w:w="3360"/>
          </w:tcPr>
          <w:p>
            <w:pPr>
              <w:jc w:val="left"/>
            </w:pPr>
            <w:r>
              <w:rPr>
                <w:rFonts w:ascii="Calibri" w:hAnsi="Calibri"/>
                <w:color w:val="162233"/>
                <w:sz w:val="17"/>
              </w:rPr>
              <w:t>Split write at each 256-byte boundary</w:t>
            </w:r>
          </w:p>
        </w:tc>
      </w:tr>
    </w:tbl>
    <w:p>
      <w:pPr>
        <w:spacing w:after="120"/>
      </w:pPr>
    </w:p>
    <w:p>
      <w:pPr>
        <w:pStyle w:val="Heading1"/>
      </w:pPr>
      <w:r>
        <w:t>21. Limitations</w:t>
      </w:r>
    </w:p>
    <w:p>
      <w:pPr>
        <w:pStyle w:val="ListBullet"/>
      </w:pPr>
      <w:r>
        <w:rPr>
          <w:rFonts w:ascii="Calibri" w:hAnsi="Calibri"/>
          <w:color w:val="162233"/>
          <w:sz w:val="21"/>
        </w:rPr>
        <w:t>The attached driver is synchronous, polling-based, and blocking.</w:t>
      </w:r>
    </w:p>
    <w:p>
      <w:pPr>
        <w:pStyle w:val="ListBullet"/>
      </w:pPr>
      <w:r>
        <w:rPr>
          <w:rFonts w:ascii="Calibri" w:hAnsi="Calibri"/>
          <w:color w:val="162233"/>
          <w:sz w:val="21"/>
        </w:rPr>
        <w:t>SPI2_TransferByte has no peripheral-error or timeout reporting.</w:t>
      </w:r>
    </w:p>
    <w:p>
      <w:pPr>
        <w:pStyle w:val="ListBullet"/>
      </w:pPr>
      <w:r>
        <w:rPr>
          <w:rFonts w:ascii="Calibri" w:hAnsi="Calibri"/>
          <w:color w:val="162233"/>
          <w:sz w:val="21"/>
        </w:rPr>
        <w:t>The driver has no general multi-page write, sector-safe update, verify, or self-test API.</w:t>
      </w:r>
    </w:p>
    <w:p>
      <w:pPr>
        <w:pStyle w:val="ListBullet"/>
      </w:pPr>
      <w:r>
        <w:rPr>
          <w:rFonts w:ascii="Calibri" w:hAnsi="Calibri"/>
          <w:color w:val="162233"/>
          <w:sz w:val="21"/>
        </w:rPr>
        <w:t>No filesystem, wear-leveling, bad-record recovery, or power-fail atomicity layer is present.</w:t>
      </w:r>
    </w:p>
    <w:p>
      <w:pPr>
        <w:pStyle w:val="ListBullet"/>
      </w:pPr>
      <w:r>
        <w:rPr>
          <w:rFonts w:ascii="Calibri" w:hAnsi="Calibri"/>
          <w:color w:val="162233"/>
          <w:sz w:val="21"/>
        </w:rPr>
        <w:t>The current application combines CAN, display, UART, and flash experiments, so W25Q testing is not isolated.</w:t>
      </w:r>
    </w:p>
    <w:p>
      <w:pPr>
        <w:pStyle w:val="ListBullet"/>
      </w:pPr>
      <w:r>
        <w:rPr>
          <w:rFonts w:ascii="Calibri" w:hAnsi="Calibri"/>
          <w:color w:val="162233"/>
          <w:sz w:val="21"/>
        </w:rPr>
        <w:t>No new screenshot was attached for this request; diagrams and expected analyzer frames are included instead.</w:t>
      </w:r>
    </w:p>
    <w:p>
      <w:pPr>
        <w:pStyle w:val="Heading1"/>
      </w:pPr>
      <w:r>
        <w:t>22. Recommended Next Implementation Order</w:t>
      </w:r>
    </w:p>
    <w:p>
      <w:pPr>
        <w:pStyle w:val="ListNumber"/>
      </w:pPr>
      <w:r>
        <w:rPr>
          <w:rFonts w:ascii="Calibri" w:hAnsi="Calibri"/>
          <w:color w:val="162233"/>
          <w:sz w:val="21"/>
        </w:rPr>
        <w:t>Correct W25Q_FlashSectorErase chip-select sequencing and capture the fixed frame on a logic analyzer.</w:t>
      </w:r>
    </w:p>
    <w:p>
      <w:pPr>
        <w:pStyle w:val="ListNumber"/>
      </w:pPr>
      <w:r>
        <w:rPr>
          <w:rFonts w:ascii="Calibri" w:hAnsi="Calibri"/>
          <w:color w:val="162233"/>
          <w:sz w:val="21"/>
        </w:rPr>
        <w:t>Add a driver status type and bounded timeout behavior to all blocking paths.</w:t>
      </w:r>
    </w:p>
    <w:p>
      <w:pPr>
        <w:pStyle w:val="ListNumber"/>
      </w:pPr>
      <w:r>
        <w:rPr>
          <w:rFonts w:ascii="Calibri" w:hAnsi="Calibri"/>
          <w:color w:val="162233"/>
          <w:sz w:val="21"/>
        </w:rPr>
        <w:t>Add parameter and address-range validation before touching the bus.</w:t>
      </w:r>
    </w:p>
    <w:p>
      <w:pPr>
        <w:pStyle w:val="ListNumber"/>
      </w:pPr>
      <w:r>
        <w:rPr>
          <w:rFonts w:ascii="Calibri" w:hAnsi="Calibri"/>
          <w:color w:val="162233"/>
          <w:sz w:val="21"/>
        </w:rPr>
        <w:t>Verify WEL after Write Enable and propagate failures.</w:t>
      </w:r>
    </w:p>
    <w:p>
      <w:pPr>
        <w:pStyle w:val="ListNumber"/>
      </w:pPr>
      <w:r>
        <w:rPr>
          <w:rFonts w:ascii="Calibri" w:hAnsi="Calibri"/>
          <w:color w:val="162233"/>
          <w:sz w:val="21"/>
        </w:rPr>
        <w:t>Add read-back comparison to the current HELLO smoke test.</w:t>
      </w:r>
    </w:p>
    <w:p>
      <w:pPr>
        <w:pStyle w:val="ListNumber"/>
      </w:pPr>
      <w:r>
        <w:rPr>
          <w:rFonts w:ascii="Calibri" w:hAnsi="Calibri"/>
          <w:color w:val="162233"/>
          <w:sz w:val="21"/>
        </w:rPr>
        <w:t>Implement a page-boundary-safe no-erase write wrapper.</w:t>
      </w:r>
    </w:p>
    <w:p>
      <w:pPr>
        <w:pStyle w:val="ListNumber"/>
      </w:pPr>
      <w:r>
        <w:rPr>
          <w:rFonts w:ascii="Calibri" w:hAnsi="Calibri"/>
          <w:color w:val="162233"/>
          <w:sz w:val="21"/>
        </w:rPr>
        <w:t>Implement sector-safe read-modify-erase-program with verification.</w:t>
      </w:r>
    </w:p>
    <w:p>
      <w:pPr>
        <w:pStyle w:val="ListNumber"/>
      </w:pPr>
      <w:r>
        <w:rPr>
          <w:rFonts w:ascii="Calibri" w:hAnsi="Calibri"/>
          <w:color w:val="162233"/>
          <w:sz w:val="21"/>
        </w:rPr>
        <w:t>Add a reserved-sector self-test and explicit UART PASS/FAIL output.</w:t>
      </w:r>
    </w:p>
    <w:p>
      <w:pPr>
        <w:pStyle w:val="ListNumber"/>
      </w:pPr>
      <w:r>
        <w:rPr>
          <w:rFonts w:ascii="Calibri" w:hAnsi="Calibri"/>
          <w:color w:val="162233"/>
          <w:sz w:val="21"/>
        </w:rPr>
        <w:t>Add bus locking and centralized chip-select ownership before RTOS or concurrent use.</w:t>
      </w:r>
    </w:p>
    <w:p>
      <w:pPr>
        <w:pStyle w:val="Heading1"/>
      </w:pPr>
      <w:r>
        <w:t>23. Conclusion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Conclusion: </w:t>
            </w:r>
            <w:r>
              <w:rPr>
                <w:rFonts w:ascii="Calibri" w:hAnsi="Calibri"/>
                <w:color w:val="162233"/>
                <w:sz w:val="21"/>
              </w:rPr>
              <w:t>The project has the essential SPI NOR building blocks. First correct the Sector Erase /CS sequence. Then add status returns, bounded waits, WEL checks, page-safe writes, sector-safe updates, and read-back verification.</w:t>
            </w:r>
          </w:p>
        </w:tc>
      </w:tr>
    </w:tbl>
    <w:p>
      <w:pPr>
        <w:spacing w:after="80"/>
      </w:pPr>
    </w:p>
    <w:p>
      <w:pPr>
        <w:pStyle w:val="Heading1"/>
      </w:pPr>
      <w:r>
        <w:t>24. Appendix A: Source Snapshot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400"/>
        <w:gridCol w:w="6100"/>
        <w:gridCol w:w="1860"/>
      </w:tblGrid>
      <w:tr>
        <w:tc>
          <w:tcPr>
            <w:tcW w:type="dxa" w:w="1400"/>
            <w:vAlign w:val="center"/>
            <w:tcMar>
              <w:top w:w="80" w:type="dxa"/>
              <w:start w:w="120" w:type="dxa"/>
              <w:bottom w:w="80" w:type="dxa"/>
              <w:end w:w="120" w:type="dxa"/>
            </w:tcMar>
            <w:shd w:fill="E8EEF5"/>
          </w:tcPr>
          <w:p>
            <w:pPr>
              <w:jc w:val="center"/>
            </w:pPr>
            <w:r>
              <w:rPr>
                <w:rFonts w:ascii="Calibri" w:hAnsi="Calibri"/>
                <w:b/>
                <w:color w:val="162233"/>
                <w:sz w:val="18"/>
              </w:rPr>
              <w:t>File</w:t>
            </w:r>
          </w:p>
        </w:tc>
        <w:tc>
          <w:tcPr>
            <w:tcW w:type="dxa" w:w="6100"/>
            <w:vAlign w:val="center"/>
            <w:tcMar>
              <w:top w:w="80" w:type="dxa"/>
              <w:start w:w="120" w:type="dxa"/>
              <w:bottom w:w="80" w:type="dxa"/>
              <w:end w:w="120" w:type="dxa"/>
            </w:tcMar>
            <w:shd w:fill="E8EEF5"/>
          </w:tcPr>
          <w:p>
            <w:pPr>
              <w:jc w:val="center"/>
            </w:pPr>
            <w:r>
              <w:rPr>
                <w:rFonts w:ascii="Calibri" w:hAnsi="Calibri"/>
                <w:b/>
                <w:color w:val="162233"/>
                <w:sz w:val="18"/>
              </w:rPr>
              <w:t>Finalized path</w:t>
            </w:r>
          </w:p>
        </w:tc>
        <w:tc>
          <w:tcPr>
            <w:tcW w:type="dxa" w:w="1860"/>
            <w:vAlign w:val="center"/>
            <w:tcMar>
              <w:top w:w="80" w:type="dxa"/>
              <w:start w:w="120" w:type="dxa"/>
              <w:bottom w:w="80" w:type="dxa"/>
              <w:end w:w="120" w:type="dxa"/>
            </w:tcMar>
            <w:shd w:fill="E8EEF5"/>
          </w:tcPr>
          <w:p>
            <w:pPr>
              <w:jc w:val="center"/>
            </w:pPr>
            <w:r>
              <w:rPr>
                <w:rFonts w:ascii="Calibri" w:hAnsi="Calibri"/>
                <w:b/>
                <w:color w:val="162233"/>
                <w:sz w:val="18"/>
              </w:rPr>
              <w:t>SHA-256 prefix</w:t>
            </w:r>
          </w:p>
        </w:tc>
      </w:tr>
      <w:tr>
        <w:tc>
          <w:tcPr>
            <w:tcW w:type="dxa" w:w="1400"/>
          </w:tcPr>
          <w:p>
            <w:pPr>
              <w:jc w:val="center"/>
            </w:pPr>
            <w:r>
              <w:rPr>
                <w:rFonts w:ascii="Calibri" w:hAnsi="Calibri"/>
                <w:color w:val="162233"/>
                <w:sz w:val="17"/>
              </w:rPr>
              <w:t>main.c</w:t>
            </w:r>
          </w:p>
        </w:tc>
        <w:tc>
          <w:tcPr>
            <w:tcW w:type="dxa" w:w="6100"/>
          </w:tcPr>
          <w:p>
            <w:pPr>
              <w:jc w:val="left"/>
            </w:pPr>
            <w:r>
              <w:rPr>
                <w:rFonts w:ascii="Calibri" w:hAnsi="Calibri"/>
                <w:color w:val="162233"/>
                <w:sz w:val="17"/>
              </w:rPr>
              <w:t>D:\Embedded Communication Protocols\CAN1_RX_Interrupt\Core\Src\main.c</w:t>
            </w:r>
          </w:p>
        </w:tc>
        <w:tc>
          <w:tcPr>
            <w:tcW w:type="dxa" w:w="1860"/>
          </w:tcPr>
          <w:p>
            <w:pPr>
              <w:jc w:val="left"/>
            </w:pPr>
            <w:r>
              <w:rPr>
                <w:rFonts w:ascii="Calibri" w:hAnsi="Calibri"/>
                <w:color w:val="162233"/>
                <w:sz w:val="17"/>
              </w:rPr>
              <w:t>2d4ec14ef52ed997...</w:t>
            </w:r>
          </w:p>
        </w:tc>
      </w:tr>
      <w:tr>
        <w:tc>
          <w:tcPr>
            <w:tcW w:type="dxa" w:w="1400"/>
          </w:tcPr>
          <w:p>
            <w:pPr>
              <w:jc w:val="center"/>
            </w:pPr>
            <w:r>
              <w:rPr>
                <w:rFonts w:ascii="Calibri" w:hAnsi="Calibri"/>
                <w:color w:val="162233"/>
                <w:sz w:val="17"/>
              </w:rPr>
              <w:t>spi.c</w:t>
            </w:r>
          </w:p>
        </w:tc>
        <w:tc>
          <w:tcPr>
            <w:tcW w:type="dxa" w:w="6100"/>
          </w:tcPr>
          <w:p>
            <w:pPr>
              <w:jc w:val="left"/>
            </w:pPr>
            <w:r>
              <w:rPr>
                <w:rFonts w:ascii="Calibri" w:hAnsi="Calibri"/>
                <w:color w:val="162233"/>
                <w:sz w:val="17"/>
              </w:rPr>
              <w:t>D:\Embedded Communication Protocols\CAN1_RX_Interrupt\Core\Src\spi.c</w:t>
            </w:r>
          </w:p>
        </w:tc>
        <w:tc>
          <w:tcPr>
            <w:tcW w:type="dxa" w:w="1860"/>
          </w:tcPr>
          <w:p>
            <w:pPr>
              <w:jc w:val="left"/>
            </w:pPr>
            <w:r>
              <w:rPr>
                <w:rFonts w:ascii="Calibri" w:hAnsi="Calibri"/>
                <w:color w:val="162233"/>
                <w:sz w:val="17"/>
              </w:rPr>
              <w:t>9daa385a8a7795cc...</w:t>
            </w:r>
          </w:p>
        </w:tc>
      </w:tr>
      <w:tr>
        <w:tc>
          <w:tcPr>
            <w:tcW w:type="dxa" w:w="1400"/>
          </w:tcPr>
          <w:p>
            <w:pPr>
              <w:jc w:val="center"/>
            </w:pPr>
            <w:r>
              <w:rPr>
                <w:rFonts w:ascii="Calibri" w:hAnsi="Calibri"/>
                <w:color w:val="162233"/>
                <w:sz w:val="17"/>
              </w:rPr>
              <w:t>usart.c</w:t>
            </w:r>
          </w:p>
        </w:tc>
        <w:tc>
          <w:tcPr>
            <w:tcW w:type="dxa" w:w="6100"/>
          </w:tcPr>
          <w:p>
            <w:pPr>
              <w:jc w:val="left"/>
            </w:pPr>
            <w:r>
              <w:rPr>
                <w:rFonts w:ascii="Calibri" w:hAnsi="Calibri"/>
                <w:color w:val="162233"/>
                <w:sz w:val="17"/>
              </w:rPr>
              <w:t>D:\Embedded Communication Protocols\CAN1_RX_Interrupt\Core\Src\usart.c</w:t>
            </w:r>
          </w:p>
        </w:tc>
        <w:tc>
          <w:tcPr>
            <w:tcW w:type="dxa" w:w="1860"/>
          </w:tcPr>
          <w:p>
            <w:pPr>
              <w:jc w:val="left"/>
            </w:pPr>
            <w:r>
              <w:rPr>
                <w:rFonts w:ascii="Calibri" w:hAnsi="Calibri"/>
                <w:color w:val="162233"/>
                <w:sz w:val="17"/>
              </w:rPr>
              <w:t>ab0473504bf0db8a...</w:t>
            </w:r>
          </w:p>
        </w:tc>
      </w:tr>
      <w:tr>
        <w:tc>
          <w:tcPr>
            <w:tcW w:type="dxa" w:w="1400"/>
          </w:tcPr>
          <w:p>
            <w:pPr>
              <w:jc w:val="center"/>
            </w:pPr>
            <w:r>
              <w:rPr>
                <w:rFonts w:ascii="Calibri" w:hAnsi="Calibri"/>
                <w:color w:val="162233"/>
                <w:sz w:val="17"/>
              </w:rPr>
              <w:t>w25q64fv.c</w:t>
            </w:r>
          </w:p>
        </w:tc>
        <w:tc>
          <w:tcPr>
            <w:tcW w:type="dxa" w:w="6100"/>
          </w:tcPr>
          <w:p>
            <w:pPr>
              <w:jc w:val="left"/>
            </w:pPr>
            <w:r>
              <w:rPr>
                <w:rFonts w:ascii="Calibri" w:hAnsi="Calibri"/>
                <w:color w:val="162233"/>
                <w:sz w:val="17"/>
              </w:rPr>
              <w:t>D:\Embedded Communication Protocols\CAN1_RX_Interrupt\Core\Src\w25q64fv.c</w:t>
            </w:r>
          </w:p>
        </w:tc>
        <w:tc>
          <w:tcPr>
            <w:tcW w:type="dxa" w:w="1860"/>
          </w:tcPr>
          <w:p>
            <w:pPr>
              <w:jc w:val="left"/>
            </w:pPr>
            <w:r>
              <w:rPr>
                <w:rFonts w:ascii="Calibri" w:hAnsi="Calibri"/>
                <w:color w:val="162233"/>
                <w:sz w:val="17"/>
              </w:rPr>
              <w:t>446bd6df3716d6e2...</w:t>
            </w:r>
          </w:p>
        </w:tc>
      </w:tr>
      <w:tr>
        <w:tc>
          <w:tcPr>
            <w:tcW w:type="dxa" w:w="1400"/>
          </w:tcPr>
          <w:p>
            <w:pPr>
              <w:jc w:val="center"/>
            </w:pPr>
            <w:r>
              <w:rPr>
                <w:rFonts w:ascii="Calibri" w:hAnsi="Calibri"/>
                <w:color w:val="162233"/>
                <w:sz w:val="17"/>
              </w:rPr>
              <w:t>spi.h</w:t>
            </w:r>
          </w:p>
        </w:tc>
        <w:tc>
          <w:tcPr>
            <w:tcW w:type="dxa" w:w="6100"/>
          </w:tcPr>
          <w:p>
            <w:pPr>
              <w:jc w:val="left"/>
            </w:pPr>
            <w:r>
              <w:rPr>
                <w:rFonts w:ascii="Calibri" w:hAnsi="Calibri"/>
                <w:color w:val="162233"/>
                <w:sz w:val="17"/>
              </w:rPr>
              <w:t>D:\Embedded Communication Protocols\CAN1_RX_Interrupt\Core\Inc\spi.h</w:t>
            </w:r>
          </w:p>
        </w:tc>
        <w:tc>
          <w:tcPr>
            <w:tcW w:type="dxa" w:w="1860"/>
          </w:tcPr>
          <w:p>
            <w:pPr>
              <w:jc w:val="left"/>
            </w:pPr>
            <w:r>
              <w:rPr>
                <w:rFonts w:ascii="Calibri" w:hAnsi="Calibri"/>
                <w:color w:val="162233"/>
                <w:sz w:val="17"/>
              </w:rPr>
              <w:t>8853e0d22933aeb9...</w:t>
            </w:r>
          </w:p>
        </w:tc>
      </w:tr>
      <w:tr>
        <w:tc>
          <w:tcPr>
            <w:tcW w:type="dxa" w:w="1400"/>
          </w:tcPr>
          <w:p>
            <w:pPr>
              <w:jc w:val="center"/>
            </w:pPr>
            <w:r>
              <w:rPr>
                <w:rFonts w:ascii="Calibri" w:hAnsi="Calibri"/>
                <w:color w:val="162233"/>
                <w:sz w:val="17"/>
              </w:rPr>
              <w:t>usart.h</w:t>
            </w:r>
          </w:p>
        </w:tc>
        <w:tc>
          <w:tcPr>
            <w:tcW w:type="dxa" w:w="6100"/>
          </w:tcPr>
          <w:p>
            <w:pPr>
              <w:jc w:val="left"/>
            </w:pPr>
            <w:r>
              <w:rPr>
                <w:rFonts w:ascii="Calibri" w:hAnsi="Calibri"/>
                <w:color w:val="162233"/>
                <w:sz w:val="17"/>
              </w:rPr>
              <w:t>D:\Embedded Communication Protocols\CAN1_RX_Interrupt\Core\Inc\usart.h</w:t>
            </w:r>
          </w:p>
        </w:tc>
        <w:tc>
          <w:tcPr>
            <w:tcW w:type="dxa" w:w="1860"/>
          </w:tcPr>
          <w:p>
            <w:pPr>
              <w:jc w:val="left"/>
            </w:pPr>
            <w:r>
              <w:rPr>
                <w:rFonts w:ascii="Calibri" w:hAnsi="Calibri"/>
                <w:color w:val="162233"/>
                <w:sz w:val="17"/>
              </w:rPr>
              <w:t>8564d36616457e40...</w:t>
            </w:r>
          </w:p>
        </w:tc>
      </w:tr>
      <w:tr>
        <w:tc>
          <w:tcPr>
            <w:tcW w:type="dxa" w:w="1400"/>
          </w:tcPr>
          <w:p>
            <w:pPr>
              <w:jc w:val="center"/>
            </w:pPr>
            <w:r>
              <w:rPr>
                <w:rFonts w:ascii="Calibri" w:hAnsi="Calibri"/>
                <w:color w:val="162233"/>
                <w:sz w:val="17"/>
              </w:rPr>
              <w:t>w25q64fv.h</w:t>
            </w:r>
          </w:p>
        </w:tc>
        <w:tc>
          <w:tcPr>
            <w:tcW w:type="dxa" w:w="6100"/>
          </w:tcPr>
          <w:p>
            <w:pPr>
              <w:jc w:val="left"/>
            </w:pPr>
            <w:r>
              <w:rPr>
                <w:rFonts w:ascii="Calibri" w:hAnsi="Calibri"/>
                <w:color w:val="162233"/>
                <w:sz w:val="17"/>
              </w:rPr>
              <w:t>D:\Embedded Communication Protocols\CAN1_RX_Interrupt\Core\Inc\w25q64fv.h</w:t>
            </w:r>
          </w:p>
        </w:tc>
        <w:tc>
          <w:tcPr>
            <w:tcW w:type="dxa" w:w="1860"/>
          </w:tcPr>
          <w:p>
            <w:pPr>
              <w:jc w:val="left"/>
            </w:pPr>
            <w:r>
              <w:rPr>
                <w:rFonts w:ascii="Calibri" w:hAnsi="Calibri"/>
                <w:color w:val="162233"/>
                <w:sz w:val="17"/>
              </w:rPr>
              <w:t>c31dfbb64ef8bec2...</w:t>
            </w:r>
          </w:p>
        </w:tc>
      </w:tr>
    </w:tbl>
    <w:p>
      <w:pPr>
        <w:spacing w:after="120"/>
      </w:pPr>
    </w:p>
    <w:p>
      <w:pPr>
        <w:pStyle w:val="Heading1"/>
      </w:pPr>
      <w:r>
        <w:t>25. Appendix B: References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800"/>
        <w:gridCol w:w="4560"/>
      </w:tblGrid>
      <w:tr>
        <w:tc>
          <w:tcPr>
            <w:tcW w:type="dxa" w:w="4800"/>
            <w:vAlign w:val="center"/>
            <w:tcMar>
              <w:top w:w="80" w:type="dxa"/>
              <w:start w:w="120" w:type="dxa"/>
              <w:bottom w:w="80" w:type="dxa"/>
              <w:end w:w="120" w:type="dxa"/>
            </w:tcMar>
            <w:shd w:fill="E8EEF5"/>
          </w:tcPr>
          <w:p>
            <w:pPr>
              <w:jc w:val="center"/>
            </w:pPr>
            <w:r>
              <w:rPr>
                <w:rFonts w:ascii="Calibri" w:hAnsi="Calibri"/>
                <w:b/>
                <w:color w:val="162233"/>
                <w:sz w:val="18"/>
              </w:rPr>
              <w:t>Reference</w:t>
            </w:r>
          </w:p>
        </w:tc>
        <w:tc>
          <w:tcPr>
            <w:tcW w:type="dxa" w:w="4560"/>
            <w:vAlign w:val="center"/>
            <w:tcMar>
              <w:top w:w="80" w:type="dxa"/>
              <w:start w:w="120" w:type="dxa"/>
              <w:bottom w:w="80" w:type="dxa"/>
              <w:end w:w="120" w:type="dxa"/>
            </w:tcMar>
            <w:shd w:fill="E8EEF5"/>
          </w:tcPr>
          <w:p>
            <w:pPr>
              <w:jc w:val="center"/>
            </w:pPr>
            <w:r>
              <w:rPr>
                <w:rFonts w:ascii="Calibri" w:hAnsi="Calibri"/>
                <w:b/>
                <w:color w:val="162233"/>
                <w:sz w:val="18"/>
              </w:rPr>
              <w:t>Use</w:t>
            </w:r>
          </w:p>
        </w:tc>
      </w:tr>
      <w:tr>
        <w:tc>
          <w:tcPr>
            <w:tcW w:type="dxa" w:w="4800"/>
          </w:tcPr>
          <w:p>
            <w:pPr>
              <w:jc w:val="left"/>
            </w:pPr>
            <w:r>
              <w:rPr>
                <w:rFonts w:ascii="Calibri" w:hAnsi="Calibri"/>
                <w:color w:val="162233"/>
                <w:sz w:val="17"/>
              </w:rPr>
              <w:t>https://chatgpt.com/share/6a41dcea-c2a8-83ee-996c-a4cf121eec95</w:t>
            </w:r>
          </w:p>
        </w:tc>
        <w:tc>
          <w:tcPr>
            <w:tcW w:type="dxa" w:w="4560"/>
          </w:tcPr>
          <w:p>
            <w:pPr>
              <w:jc w:val="left"/>
            </w:pPr>
            <w:r>
              <w:rPr>
                <w:rFonts w:ascii="Calibri" w:hAnsi="Calibri"/>
                <w:color w:val="162233"/>
                <w:sz w:val="17"/>
              </w:rPr>
              <w:t>Shared theory and driver-evolution discussion</w:t>
            </w:r>
          </w:p>
        </w:tc>
      </w:tr>
      <w:tr>
        <w:tc>
          <w:tcPr>
            <w:tcW w:type="dxa" w:w="4800"/>
          </w:tcPr>
          <w:p>
            <w:pPr>
              <w:jc w:val="left"/>
            </w:pPr>
            <w:r>
              <w:rPr>
                <w:rFonts w:ascii="Calibri" w:hAnsi="Calibri"/>
                <w:color w:val="162233"/>
                <w:sz w:val="17"/>
              </w:rPr>
              <w:t>https://www.winbond.com/hq/support/documentation/?__locale=en&amp;line=/product/code-storage-flash/index.html&amp;family=/product/code-storage-flash/qspi-nor/index.html&amp;category=/.categories/resources/datasheet/&amp;pno=W25Q64FV</w:t>
            </w:r>
          </w:p>
        </w:tc>
        <w:tc>
          <w:tcPr>
            <w:tcW w:type="dxa" w:w="4560"/>
          </w:tcPr>
          <w:p>
            <w:pPr>
              <w:jc w:val="left"/>
            </w:pPr>
            <w:r>
              <w:rPr>
                <w:rFonts w:ascii="Calibri" w:hAnsi="Calibri"/>
                <w:color w:val="162233"/>
                <w:sz w:val="17"/>
              </w:rPr>
              <w:t>Official W25Q64FV datasheet catalog entry and device authority</w:t>
            </w:r>
          </w:p>
        </w:tc>
      </w:tr>
      <w:tr>
        <w:tc>
          <w:tcPr>
            <w:tcW w:type="dxa" w:w="4800"/>
          </w:tcPr>
          <w:p>
            <w:pPr>
              <w:jc w:val="left"/>
            </w:pPr>
            <w:r>
              <w:rPr>
                <w:rFonts w:ascii="Calibri" w:hAnsi="Calibri"/>
                <w:color w:val="162233"/>
                <w:sz w:val="17"/>
              </w:rPr>
              <w:t>C:\Users\HP\Documents\Codex\2026-06-04\i-m-an-embedded-engineer-currently\work\w25q64fv_driver_clean_source.txt</w:t>
            </w:r>
          </w:p>
        </w:tc>
        <w:tc>
          <w:tcPr>
            <w:tcW w:type="dxa" w:w="4560"/>
          </w:tcPr>
          <w:p>
            <w:pPr>
              <w:jc w:val="left"/>
            </w:pPr>
            <w:r>
              <w:rPr>
                <w:rFonts w:ascii="Calibri" w:hAnsi="Calibri"/>
                <w:color w:val="162233"/>
                <w:sz w:val="17"/>
              </w:rPr>
              <w:t>Filtered shared-chat material used for authoring</w:t>
            </w:r>
          </w:p>
        </w:tc>
      </w:tr>
    </w:tbl>
    <w:p>
      <w:pPr>
        <w:spacing w:after="120"/>
      </w:pPr>
    </w:p>
    <w:p>
      <w:pPr>
        <w:pStyle w:val="Heading1"/>
      </w:pPr>
      <w:r>
        <w:t>26. Appendix C: Revision Checklist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6800"/>
        <w:gridCol w:w="2560"/>
      </w:tblGrid>
      <w:tr>
        <w:tc>
          <w:tcPr>
            <w:tcW w:type="dxa" w:w="6800"/>
            <w:vAlign w:val="center"/>
            <w:tcMar>
              <w:top w:w="80" w:type="dxa"/>
              <w:start w:w="120" w:type="dxa"/>
              <w:bottom w:w="80" w:type="dxa"/>
              <w:end w:w="120" w:type="dxa"/>
            </w:tcMar>
            <w:shd w:fill="E8EEF5"/>
          </w:tcPr>
          <w:p>
            <w:pPr>
              <w:jc w:val="center"/>
            </w:pPr>
            <w:r>
              <w:rPr>
                <w:rFonts w:ascii="Calibri" w:hAnsi="Calibri"/>
                <w:b/>
                <w:color w:val="162233"/>
                <w:sz w:val="18"/>
              </w:rPr>
              <w:t>Verification item</w:t>
            </w:r>
          </w:p>
        </w:tc>
        <w:tc>
          <w:tcPr>
            <w:tcW w:type="dxa" w:w="2560"/>
            <w:vAlign w:val="center"/>
            <w:tcMar>
              <w:top w:w="80" w:type="dxa"/>
              <w:start w:w="120" w:type="dxa"/>
              <w:bottom w:w="80" w:type="dxa"/>
              <w:end w:w="120" w:type="dxa"/>
            </w:tcMar>
            <w:shd w:fill="E8EEF5"/>
          </w:tcPr>
          <w:p>
            <w:pPr>
              <w:jc w:val="center"/>
            </w:pPr>
            <w:r>
              <w:rPr>
                <w:rFonts w:ascii="Calibri" w:hAnsi="Calibri"/>
                <w:b/>
                <w:color w:val="162233"/>
                <w:sz w:val="18"/>
              </w:rPr>
              <w:t>Status</w:t>
            </w:r>
          </w:p>
        </w:tc>
      </w:tr>
      <w:tr>
        <w:tc>
          <w:tcPr>
            <w:tcW w:type="dxa" w:w="6800"/>
          </w:tcPr>
          <w:p>
            <w:pPr>
              <w:jc w:val="left"/>
            </w:pPr>
            <w:r>
              <w:rPr>
                <w:rFonts w:ascii="Calibri" w:hAnsi="Calibri"/>
                <w:color w:val="162233"/>
                <w:sz w:val="17"/>
              </w:rPr>
              <w:t>Shared link downloaded and decoded</w:t>
            </w:r>
          </w:p>
        </w:tc>
        <w:tc>
          <w:tcPr>
            <w:tcW w:type="dxa" w:w="2560"/>
          </w:tcPr>
          <w:p>
            <w:pPr>
              <w:jc w:val="left"/>
            </w:pPr>
            <w:r>
              <w:rPr>
                <w:rFonts w:ascii="Calibri" w:hAnsi="Calibri"/>
                <w:color w:val="162233"/>
                <w:sz w:val="17"/>
              </w:rPr>
              <w:t>Complete</w:t>
            </w:r>
          </w:p>
        </w:tc>
      </w:tr>
      <w:tr>
        <w:tc>
          <w:tcPr>
            <w:tcW w:type="dxa" w:w="6800"/>
          </w:tcPr>
          <w:p>
            <w:pPr>
              <w:jc w:val="left"/>
            </w:pPr>
            <w:r>
              <w:rPr>
                <w:rFonts w:ascii="Calibri" w:hAnsi="Calibri"/>
                <w:color w:val="162233"/>
                <w:sz w:val="17"/>
              </w:rPr>
              <w:t>Scope filtered to W25Q64FV driver implementation</w:t>
            </w:r>
          </w:p>
        </w:tc>
        <w:tc>
          <w:tcPr>
            <w:tcW w:type="dxa" w:w="2560"/>
          </w:tcPr>
          <w:p>
            <w:pPr>
              <w:jc w:val="left"/>
            </w:pPr>
            <w:r>
              <w:rPr>
                <w:rFonts w:ascii="Calibri" w:hAnsi="Calibri"/>
                <w:color w:val="162233"/>
                <w:sz w:val="17"/>
              </w:rPr>
              <w:t>Complete</w:t>
            </w:r>
          </w:p>
        </w:tc>
      </w:tr>
      <w:tr>
        <w:tc>
          <w:tcPr>
            <w:tcW w:type="dxa" w:w="6800"/>
          </w:tcPr>
          <w:p>
            <w:pPr>
              <w:jc w:val="left"/>
            </w:pPr>
            <w:r>
              <w:rPr>
                <w:rFonts w:ascii="Calibri" w:hAnsi="Calibri"/>
                <w:color w:val="162233"/>
                <w:sz w:val="17"/>
              </w:rPr>
              <w:t>All seven attached files read</w:t>
            </w:r>
          </w:p>
        </w:tc>
        <w:tc>
          <w:tcPr>
            <w:tcW w:type="dxa" w:w="2560"/>
          </w:tcPr>
          <w:p>
            <w:pPr>
              <w:jc w:val="left"/>
            </w:pPr>
            <w:r>
              <w:rPr>
                <w:rFonts w:ascii="Calibri" w:hAnsi="Calibri"/>
                <w:color w:val="162233"/>
                <w:sz w:val="17"/>
              </w:rPr>
              <w:t>Complete</w:t>
            </w:r>
          </w:p>
        </w:tc>
      </w:tr>
      <w:tr>
        <w:tc>
          <w:tcPr>
            <w:tcW w:type="dxa" w:w="6800"/>
          </w:tcPr>
          <w:p>
            <w:pPr>
              <w:jc w:val="left"/>
            </w:pPr>
            <w:r>
              <w:rPr>
                <w:rFonts w:ascii="Calibri" w:hAnsi="Calibri"/>
                <w:color w:val="162233"/>
                <w:sz w:val="17"/>
              </w:rPr>
              <w:t>Literal code snippets sourced only from attached files</w:t>
            </w:r>
          </w:p>
        </w:tc>
        <w:tc>
          <w:tcPr>
            <w:tcW w:type="dxa" w:w="2560"/>
          </w:tcPr>
          <w:p>
            <w:pPr>
              <w:jc w:val="left"/>
            </w:pPr>
            <w:r>
              <w:rPr>
                <w:rFonts w:ascii="Calibri" w:hAnsi="Calibri"/>
                <w:color w:val="162233"/>
                <w:sz w:val="17"/>
              </w:rPr>
              <w:t>Complete</w:t>
            </w:r>
          </w:p>
        </w:tc>
      </w:tr>
      <w:tr>
        <w:tc>
          <w:tcPr>
            <w:tcW w:type="dxa" w:w="6800"/>
          </w:tcPr>
          <w:p>
            <w:pPr>
              <w:jc w:val="left"/>
            </w:pPr>
            <w:r>
              <w:rPr>
                <w:rFonts w:ascii="Calibri" w:hAnsi="Calibri"/>
                <w:color w:val="162233"/>
                <w:sz w:val="17"/>
              </w:rPr>
              <w:t>System, driver-layer, internal-function, and state diagrams included</w:t>
            </w:r>
          </w:p>
        </w:tc>
        <w:tc>
          <w:tcPr>
            <w:tcW w:type="dxa" w:w="2560"/>
          </w:tcPr>
          <w:p>
            <w:pPr>
              <w:jc w:val="left"/>
            </w:pPr>
            <w:r>
              <w:rPr>
                <w:rFonts w:ascii="Calibri" w:hAnsi="Calibri"/>
                <w:color w:val="162233"/>
                <w:sz w:val="17"/>
              </w:rPr>
              <w:t>Complete</w:t>
            </w:r>
          </w:p>
        </w:tc>
      </w:tr>
      <w:tr>
        <w:tc>
          <w:tcPr>
            <w:tcW w:type="dxa" w:w="6800"/>
          </w:tcPr>
          <w:p>
            <w:pPr>
              <w:jc w:val="left"/>
            </w:pPr>
            <w:r>
              <w:rPr>
                <w:rFonts w:ascii="Calibri" w:hAnsi="Calibri"/>
                <w:color w:val="162233"/>
                <w:sz w:val="17"/>
              </w:rPr>
              <w:t>Current implementation separated from future driver design</w:t>
            </w:r>
          </w:p>
        </w:tc>
        <w:tc>
          <w:tcPr>
            <w:tcW w:type="dxa" w:w="2560"/>
          </w:tcPr>
          <w:p>
            <w:pPr>
              <w:jc w:val="left"/>
            </w:pPr>
            <w:r>
              <w:rPr>
                <w:rFonts w:ascii="Calibri" w:hAnsi="Calibri"/>
                <w:color w:val="162233"/>
                <w:sz w:val="17"/>
              </w:rPr>
              <w:t>Complete</w:t>
            </w:r>
          </w:p>
        </w:tc>
      </w:tr>
      <w:tr>
        <w:tc>
          <w:tcPr>
            <w:tcW w:type="dxa" w:w="6800"/>
          </w:tcPr>
          <w:p>
            <w:pPr>
              <w:jc w:val="left"/>
            </w:pPr>
            <w:r>
              <w:rPr>
                <w:rFonts w:ascii="Calibri" w:hAnsi="Calibri"/>
                <w:color w:val="162233"/>
                <w:sz w:val="17"/>
              </w:rPr>
              <w:t>Sector Erase /CS defect documented</w:t>
            </w:r>
          </w:p>
        </w:tc>
        <w:tc>
          <w:tcPr>
            <w:tcW w:type="dxa" w:w="2560"/>
          </w:tcPr>
          <w:p>
            <w:pPr>
              <w:jc w:val="left"/>
            </w:pPr>
            <w:r>
              <w:rPr>
                <w:rFonts w:ascii="Calibri" w:hAnsi="Calibri"/>
                <w:color w:val="162233"/>
                <w:sz w:val="17"/>
              </w:rPr>
              <w:t>Complete</w:t>
            </w:r>
          </w:p>
        </w:tc>
      </w:tr>
      <w:tr>
        <w:tc>
          <w:tcPr>
            <w:tcW w:type="dxa" w:w="6800"/>
          </w:tcPr>
          <w:p>
            <w:pPr>
              <w:jc w:val="left"/>
            </w:pPr>
            <w:r>
              <w:rPr>
                <w:rFonts w:ascii="Calibri" w:hAnsi="Calibri"/>
                <w:color w:val="162233"/>
                <w:sz w:val="17"/>
              </w:rPr>
              <w:t>Timeout, WEL, boundary, range, and verification gaps documented</w:t>
            </w:r>
          </w:p>
        </w:tc>
        <w:tc>
          <w:tcPr>
            <w:tcW w:type="dxa" w:w="2560"/>
          </w:tcPr>
          <w:p>
            <w:pPr>
              <w:jc w:val="left"/>
            </w:pPr>
            <w:r>
              <w:rPr>
                <w:rFonts w:ascii="Calibri" w:hAnsi="Calibri"/>
                <w:color w:val="162233"/>
                <w:sz w:val="17"/>
              </w:rPr>
              <w:t>Complete</w:t>
            </w:r>
          </w:p>
        </w:tc>
      </w:tr>
      <w:tr>
        <w:tc>
          <w:tcPr>
            <w:tcW w:type="dxa" w:w="6800"/>
          </w:tcPr>
          <w:p>
            <w:pPr>
              <w:jc w:val="left"/>
            </w:pPr>
            <w:r>
              <w:rPr>
                <w:rFonts w:ascii="Calibri" w:hAnsi="Calibri"/>
                <w:color w:val="162233"/>
                <w:sz w:val="17"/>
              </w:rPr>
              <w:t>Footer set to Embedded Learning Document</w:t>
            </w:r>
          </w:p>
        </w:tc>
        <w:tc>
          <w:tcPr>
            <w:tcW w:type="dxa" w:w="2560"/>
          </w:tcPr>
          <w:p>
            <w:pPr>
              <w:jc w:val="left"/>
            </w:pPr>
            <w:r>
              <w:rPr>
                <w:rFonts w:ascii="Calibri" w:hAnsi="Calibri"/>
                <w:color w:val="162233"/>
                <w:sz w:val="17"/>
              </w:rPr>
              <w:t>Complete</w:t>
            </w:r>
          </w:p>
        </w:tc>
      </w:tr>
      <w:tr>
        <w:tc>
          <w:tcPr>
            <w:tcW w:type="dxa" w:w="6800"/>
          </w:tcPr>
          <w:p>
            <w:pPr>
              <w:jc w:val="left"/>
            </w:pPr>
            <w:r>
              <w:rPr>
                <w:rFonts w:ascii="Calibri" w:hAnsi="Calibri"/>
                <w:color w:val="162233"/>
                <w:sz w:val="17"/>
              </w:rPr>
              <w:t>Filename avoids the word advanced</w:t>
            </w:r>
          </w:p>
        </w:tc>
        <w:tc>
          <w:tcPr>
            <w:tcW w:type="dxa" w:w="2560"/>
          </w:tcPr>
          <w:p>
            <w:pPr>
              <w:jc w:val="left"/>
            </w:pPr>
            <w:r>
              <w:rPr>
                <w:rFonts w:ascii="Calibri" w:hAnsi="Calibri"/>
                <w:color w:val="162233"/>
                <w:sz w:val="17"/>
              </w:rPr>
              <w:t>Complete</w:t>
            </w:r>
          </w:p>
        </w:tc>
      </w:tr>
    </w:tbl>
    <w:p>
      <w:pPr>
        <w:spacing w:after="1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W25Q64FV SPI Flash | Driver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W25Q64FV SPI Flash Driver Implementation</dc:title>
  <dc:subject>STM32F407 SPI2 W25Q64FV driver implementation and engineering review</dc:subject>
  <dc:creator>Codex</dc:creator>
  <cp:keywords>W25Q64FV, SPI NOR, STM32F407, SPI2, driver, JEDEC, BUSY, WEL, Page Program, Sector Erase, page boundary, sector-safe update</cp:keywords>
  <dc:description>generated by python-docx</dc:description>
  <cp:lastModifiedBy/>
  <cp:revision>1</cp:revision>
  <dcterms:created xsi:type="dcterms:W3CDTF">2013-12-23T23:15:00Z</dcterms:created>
  <dcterms:modified xsi:type="dcterms:W3CDTF">2013-12-23T23:15:00Z</dcterms:modified>
  <cp:category/>
</cp:coreProperties>
</file>