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B36926" w14:textId="796CB7D0" w:rsidR="007D4420" w:rsidRDefault="007D4420" w:rsidP="007D4420">
      <w:pPr>
        <w:rPr>
          <w:sz w:val="72"/>
          <w:szCs w:val="72"/>
          <w:u w:val="single"/>
        </w:rPr>
      </w:pPr>
      <w:r w:rsidRPr="007D4420">
        <w:rPr>
          <w:sz w:val="72"/>
          <w:szCs w:val="72"/>
          <w:u w:val="single"/>
        </w:rPr>
        <w:t>Tourism</w:t>
      </w:r>
      <w:r>
        <w:rPr>
          <w:sz w:val="72"/>
          <w:szCs w:val="72"/>
          <w:u w:val="single"/>
        </w:rPr>
        <w:t>:</w:t>
      </w:r>
    </w:p>
    <w:p w14:paraId="2BDD75A4" w14:textId="2670F1C3" w:rsidR="007D4420" w:rsidRDefault="00B97B6B" w:rsidP="00B97B6B">
      <w:pPr>
        <w:rPr>
          <w:sz w:val="36"/>
          <w:szCs w:val="36"/>
          <w:u w:val="single"/>
        </w:rPr>
      </w:pPr>
      <w:r>
        <w:rPr>
          <w:sz w:val="36"/>
          <w:szCs w:val="36"/>
          <w:u w:val="single"/>
        </w:rPr>
        <w:t>Tourist Hotspots</w:t>
      </w:r>
      <w:r w:rsidRPr="00B97B6B">
        <w:rPr>
          <w:sz w:val="36"/>
          <w:szCs w:val="36"/>
          <w:u w:val="single"/>
        </w:rPr>
        <w:t xml:space="preserve">, </w:t>
      </w:r>
      <w:r>
        <w:rPr>
          <w:sz w:val="36"/>
          <w:szCs w:val="36"/>
          <w:u w:val="single"/>
        </w:rPr>
        <w:t>Food, Art</w:t>
      </w:r>
    </w:p>
    <w:p w14:paraId="7C12A6F7" w14:textId="75F8A422" w:rsidR="004F54E7" w:rsidRPr="004F54E7" w:rsidRDefault="004F54E7" w:rsidP="004F54E7">
      <w:pPr>
        <w:pStyle w:val="ListParagraph"/>
        <w:numPr>
          <w:ilvl w:val="0"/>
          <w:numId w:val="4"/>
        </w:numPr>
        <w:rPr>
          <w:sz w:val="36"/>
          <w:szCs w:val="36"/>
          <w:u w:val="single"/>
        </w:rPr>
      </w:pPr>
      <w:r>
        <w:rPr>
          <w:sz w:val="36"/>
          <w:szCs w:val="36"/>
        </w:rPr>
        <w:t xml:space="preserve">Dakshineswar Kali </w:t>
      </w:r>
      <w:r w:rsidR="00FE7C7C">
        <w:rPr>
          <w:sz w:val="36"/>
          <w:szCs w:val="36"/>
        </w:rPr>
        <w:t>Temple</w:t>
      </w:r>
      <w:r>
        <w:rPr>
          <w:sz w:val="36"/>
          <w:szCs w:val="36"/>
        </w:rPr>
        <w:t xml:space="preserve">: </w:t>
      </w:r>
      <w:r w:rsidR="00FE7C7C" w:rsidRPr="00575498">
        <w:rPr>
          <w:rFonts w:ascii="open_sansregular" w:hAnsi="open_sansregular"/>
          <w:color w:val="282828"/>
          <w:sz w:val="21"/>
          <w:szCs w:val="21"/>
          <w:shd w:val="clear" w:color="auto" w:fill="D0F4DE"/>
        </w:rPr>
        <w:t>Not far from Kolkata, in Dakshineswar, lies the well-known Hindu temple, the Dakshineswar Kali Temple. The temple is dedicated to Bhavatarini, and it is located on the Hooghly River's eastern bank. The temple was built by Rani Rashmoni, a philanthropist and a devotee of Kali in 1855. The temple is well-known for its connection to Bengali mystic Ramakrishna, who lived in the 19th century.</w:t>
      </w:r>
    </w:p>
    <w:p w14:paraId="4F408682" w14:textId="6878F228" w:rsidR="004F54E7" w:rsidRDefault="00FE7C7C" w:rsidP="004F54E7">
      <w:pPr>
        <w:pStyle w:val="ListParagraph"/>
        <w:numPr>
          <w:ilvl w:val="0"/>
          <w:numId w:val="4"/>
        </w:numPr>
        <w:rPr>
          <w:sz w:val="24"/>
          <w:szCs w:val="24"/>
        </w:rPr>
      </w:pPr>
      <w:r w:rsidRPr="00FE7C7C">
        <w:rPr>
          <w:sz w:val="36"/>
          <w:szCs w:val="36"/>
          <w:u w:val="single"/>
        </w:rPr>
        <w:t>Ad</w:t>
      </w:r>
      <w:r>
        <w:rPr>
          <w:sz w:val="36"/>
          <w:szCs w:val="36"/>
          <w:u w:val="single"/>
        </w:rPr>
        <w:t xml:space="preserve">yapeeth Mandir: </w:t>
      </w:r>
      <w:r w:rsidRPr="00FE7C7C">
        <w:rPr>
          <w:sz w:val="24"/>
          <w:szCs w:val="24"/>
        </w:rPr>
        <w:t>Adyap</w:t>
      </w:r>
      <w:r w:rsidR="00011121">
        <w:rPr>
          <w:sz w:val="24"/>
          <w:szCs w:val="24"/>
        </w:rPr>
        <w:t>ee</w:t>
      </w:r>
      <w:r w:rsidRPr="00FE7C7C">
        <w:rPr>
          <w:sz w:val="24"/>
          <w:szCs w:val="24"/>
        </w:rPr>
        <w:t>th, the temple of Adya Ma, is located close to the Dakshineswar temple. This temple of "Adya Ma" was constructed by Sree Annada Thakur in response to advice from a dream, teaching humanity the values of idealism and love. Beginning in 1340 BS, the temple was completed and dedicated on Makar Sankranti, the last day of the Bengali calendar month Poush, in 1375 BS.</w:t>
      </w:r>
    </w:p>
    <w:p w14:paraId="02C2BFE4" w14:textId="08EFBE84" w:rsidR="00FE7C7C" w:rsidRDefault="00575498" w:rsidP="004F54E7">
      <w:pPr>
        <w:pStyle w:val="ListParagraph"/>
        <w:numPr>
          <w:ilvl w:val="0"/>
          <w:numId w:val="4"/>
        </w:numPr>
        <w:rPr>
          <w:sz w:val="24"/>
          <w:szCs w:val="24"/>
        </w:rPr>
      </w:pPr>
      <w:r>
        <w:rPr>
          <w:sz w:val="36"/>
          <w:szCs w:val="36"/>
          <w:u w:val="single"/>
        </w:rPr>
        <w:t>Gandhi Ghat:</w:t>
      </w:r>
      <w:r>
        <w:rPr>
          <w:sz w:val="24"/>
          <w:szCs w:val="24"/>
        </w:rPr>
        <w:t xml:space="preserve"> </w:t>
      </w:r>
      <w:r w:rsidRPr="00575498">
        <w:rPr>
          <w:sz w:val="24"/>
          <w:szCs w:val="24"/>
        </w:rPr>
        <w:t>The Gandhi Ghat, which includes a tomb dedicated to Mahatma Gandhi, a verdant garden dotted with 120 varieties of roses, exquisite plants and trees, a picturesque sunset, and an exciting riverfront, is enough to entice you to leave crowded Kolkata behind and head for Barrackpore, which is about 30 km north of the city centre.</w:t>
      </w:r>
    </w:p>
    <w:p w14:paraId="02C7CA4A" w14:textId="77777777" w:rsidR="00011121" w:rsidRDefault="00011121" w:rsidP="00011121">
      <w:pPr>
        <w:pStyle w:val="ListParagraph"/>
        <w:numPr>
          <w:ilvl w:val="0"/>
          <w:numId w:val="4"/>
        </w:numPr>
        <w:rPr>
          <w:sz w:val="24"/>
          <w:szCs w:val="24"/>
        </w:rPr>
      </w:pPr>
      <w:r>
        <w:rPr>
          <w:sz w:val="36"/>
          <w:szCs w:val="36"/>
          <w:u w:val="single"/>
        </w:rPr>
        <w:t>Annapurna Mandir:</w:t>
      </w:r>
      <w:r>
        <w:rPr>
          <w:sz w:val="24"/>
          <w:szCs w:val="24"/>
        </w:rPr>
        <w:t xml:space="preserve"> </w:t>
      </w:r>
      <w:r w:rsidRPr="00011121">
        <w:rPr>
          <w:sz w:val="24"/>
          <w:szCs w:val="24"/>
        </w:rPr>
        <w:t>The Annapurna temple in Titaga</w:t>
      </w:r>
      <w:r>
        <w:rPr>
          <w:sz w:val="24"/>
          <w:szCs w:val="24"/>
        </w:rPr>
        <w:t>r</w:t>
      </w:r>
      <w:r w:rsidRPr="00011121">
        <w:rPr>
          <w:sz w:val="24"/>
          <w:szCs w:val="24"/>
        </w:rPr>
        <w:t xml:space="preserve">h on the </w:t>
      </w:r>
      <w:proofErr w:type="gramStart"/>
      <w:r w:rsidRPr="00011121">
        <w:rPr>
          <w:sz w:val="24"/>
          <w:szCs w:val="24"/>
        </w:rPr>
        <w:t>Ganga river</w:t>
      </w:r>
      <w:proofErr w:type="gramEnd"/>
      <w:r w:rsidRPr="00011121">
        <w:rPr>
          <w:sz w:val="24"/>
          <w:szCs w:val="24"/>
        </w:rPr>
        <w:t xml:space="preserve"> bank is comparable to the Dakshineswar temple. On April 12, 1875 (30th Chaitra 1281), Sri </w:t>
      </w:r>
      <w:proofErr w:type="spellStart"/>
      <w:r w:rsidRPr="00011121">
        <w:rPr>
          <w:sz w:val="24"/>
          <w:szCs w:val="24"/>
        </w:rPr>
        <w:t>Sri</w:t>
      </w:r>
      <w:proofErr w:type="spellEnd"/>
      <w:r w:rsidRPr="00011121">
        <w:rPr>
          <w:sz w:val="24"/>
          <w:szCs w:val="24"/>
        </w:rPr>
        <w:t xml:space="preserve"> Ramkrishna Paramahansa opened it to devotees. Jagadamba Devi, the youngest daughter of Rani Rashmoni, constructed the temple. The magnificent temple is located close to </w:t>
      </w:r>
      <w:r w:rsidRPr="00011121">
        <w:rPr>
          <w:sz w:val="24"/>
          <w:szCs w:val="24"/>
        </w:rPr>
        <w:t>Barrackpore</w:t>
      </w:r>
      <w:r w:rsidRPr="00011121">
        <w:rPr>
          <w:sz w:val="24"/>
          <w:szCs w:val="24"/>
        </w:rPr>
        <w:t xml:space="preserve"> on the Rani Rashmoni Ghat.</w:t>
      </w:r>
    </w:p>
    <w:p w14:paraId="3127EBB2" w14:textId="43990557" w:rsidR="00322957" w:rsidRPr="00322957" w:rsidRDefault="00011121" w:rsidP="00322957">
      <w:pPr>
        <w:pStyle w:val="ListParagraph"/>
        <w:numPr>
          <w:ilvl w:val="0"/>
          <w:numId w:val="4"/>
        </w:numPr>
        <w:rPr>
          <w:rFonts w:eastAsia="Times New Roman" w:cstheme="minorHAnsi"/>
          <w:kern w:val="0"/>
          <w:sz w:val="30"/>
          <w:szCs w:val="30"/>
          <w:u w:val="single"/>
          <w:lang w:eastAsia="en-IN"/>
          <w14:ligatures w14:val="none"/>
        </w:rPr>
      </w:pPr>
      <w:r w:rsidRPr="00322957">
        <w:rPr>
          <w:rFonts w:eastAsia="Times New Roman" w:cstheme="minorHAnsi"/>
          <w:kern w:val="0"/>
          <w:sz w:val="36"/>
          <w:szCs w:val="36"/>
          <w:u w:val="single"/>
          <w:lang w:eastAsia="en-IN"/>
          <w14:ligatures w14:val="none"/>
        </w:rPr>
        <w:t xml:space="preserve">Mulajor Kalibari </w:t>
      </w:r>
      <w:r w:rsidRPr="00322957">
        <w:rPr>
          <w:rFonts w:eastAsia="Times New Roman" w:cstheme="minorHAnsi"/>
          <w:kern w:val="0"/>
          <w:sz w:val="36"/>
          <w:szCs w:val="36"/>
          <w:u w:val="single"/>
          <w:lang w:eastAsia="en-IN"/>
          <w14:ligatures w14:val="none"/>
        </w:rPr>
        <w:t>in</w:t>
      </w:r>
      <w:r w:rsidRPr="00322957">
        <w:rPr>
          <w:rFonts w:eastAsia="Times New Roman" w:cstheme="minorHAnsi"/>
          <w:kern w:val="0"/>
          <w:sz w:val="36"/>
          <w:szCs w:val="36"/>
          <w:u w:val="single"/>
          <w:lang w:eastAsia="en-IN"/>
          <w14:ligatures w14:val="none"/>
        </w:rPr>
        <w:t xml:space="preserve"> Shyamnagar</w:t>
      </w:r>
      <w:r w:rsidRPr="00322957">
        <w:rPr>
          <w:rFonts w:eastAsia="Times New Roman" w:cstheme="minorHAnsi"/>
          <w:kern w:val="0"/>
          <w:sz w:val="36"/>
          <w:szCs w:val="36"/>
          <w:u w:val="single"/>
          <w:lang w:eastAsia="en-IN"/>
          <w14:ligatures w14:val="none"/>
        </w:rPr>
        <w:t xml:space="preserve">: </w:t>
      </w:r>
      <w:r w:rsidR="00322957" w:rsidRPr="00322957">
        <w:rPr>
          <w:rFonts w:eastAsia="Times New Roman" w:cstheme="minorHAnsi"/>
          <w:kern w:val="0"/>
          <w:sz w:val="24"/>
          <w:lang w:eastAsia="en-IN"/>
          <w14:ligatures w14:val="none"/>
        </w:rPr>
        <w:t xml:space="preserve">Rabindranath Tagore's family established Mulajor Kalibari in Shyamnagar, North 24 Parganas. The Temple next to the Hooghly River is situated in a breathtakingly serene natural setting. The temple was built on Baishak 31, 1219 Bengali year, or roughly 200 years ago, next to the Hooghly River, even before Rani </w:t>
      </w:r>
      <w:r w:rsidR="00322957" w:rsidRPr="00322957">
        <w:rPr>
          <w:rFonts w:eastAsia="Times New Roman" w:cstheme="minorHAnsi"/>
          <w:kern w:val="0"/>
          <w:sz w:val="24"/>
          <w:lang w:eastAsia="en-IN"/>
          <w14:ligatures w14:val="none"/>
        </w:rPr>
        <w:t>Rashmoni</w:t>
      </w:r>
      <w:r w:rsidR="00322957" w:rsidRPr="00322957">
        <w:rPr>
          <w:rFonts w:eastAsia="Times New Roman" w:cstheme="minorHAnsi"/>
          <w:kern w:val="0"/>
          <w:sz w:val="24"/>
          <w:lang w:eastAsia="en-IN"/>
          <w14:ligatures w14:val="none"/>
        </w:rPr>
        <w:t xml:space="preserve"> Devi established the </w:t>
      </w:r>
      <w:r w:rsidR="00322957" w:rsidRPr="00322957">
        <w:rPr>
          <w:rFonts w:eastAsia="Times New Roman" w:cstheme="minorHAnsi"/>
          <w:kern w:val="0"/>
          <w:sz w:val="24"/>
          <w:lang w:eastAsia="en-IN"/>
          <w14:ligatures w14:val="none"/>
        </w:rPr>
        <w:t>Dakshineswar</w:t>
      </w:r>
      <w:r w:rsidR="00322957" w:rsidRPr="00322957">
        <w:rPr>
          <w:rFonts w:eastAsia="Times New Roman" w:cstheme="minorHAnsi"/>
          <w:kern w:val="0"/>
          <w:sz w:val="24"/>
          <w:lang w:eastAsia="en-IN"/>
          <w14:ligatures w14:val="none"/>
        </w:rPr>
        <w:t xml:space="preserve"> Kali Temple. Six priests are in charge for offering puja to goddess Kali.</w:t>
      </w:r>
    </w:p>
    <w:p w14:paraId="49E5B903" w14:textId="6389DC36" w:rsidR="00011121" w:rsidRPr="00011121" w:rsidRDefault="00011121" w:rsidP="00011121">
      <w:pPr>
        <w:pStyle w:val="ListParagraph"/>
        <w:numPr>
          <w:ilvl w:val="0"/>
          <w:numId w:val="4"/>
        </w:numPr>
        <w:rPr>
          <w:sz w:val="24"/>
          <w:szCs w:val="24"/>
          <w:u w:val="single"/>
        </w:rPr>
      </w:pPr>
    </w:p>
    <w:p w14:paraId="0C23CA07" w14:textId="77777777" w:rsidR="00E8268E" w:rsidRPr="00E732F7" w:rsidRDefault="00E8268E" w:rsidP="00E8268E">
      <w:pPr>
        <w:pStyle w:val="ListParagraph"/>
        <w:ind w:left="851"/>
        <w:rPr>
          <w:sz w:val="36"/>
          <w:szCs w:val="36"/>
        </w:rPr>
      </w:pPr>
    </w:p>
    <w:sectPr w:rsidR="00E8268E" w:rsidRPr="00E732F7" w:rsidSect="009E487F">
      <w:pgSz w:w="11906" w:h="16838"/>
      <w:pgMar w:top="426" w:right="282" w:bottom="1440" w:left="426"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open_sansregular">
    <w:altName w:val="Cambria"/>
    <w:panose1 w:val="00000000000000000000"/>
    <w:charset w:val="00"/>
    <w:family w:val="roman"/>
    <w:notTrueType/>
    <w:pitch w:val="default"/>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B552BA"/>
    <w:multiLevelType w:val="hybridMultilevel"/>
    <w:tmpl w:val="3FEA45B6"/>
    <w:lvl w:ilvl="0" w:tplc="C05C0DD8">
      <w:start w:val="1"/>
      <w:numFmt w:val="decimal"/>
      <w:lvlText w:val="%1."/>
      <w:lvlJc w:val="left"/>
      <w:pPr>
        <w:ind w:left="644" w:hanging="360"/>
      </w:pPr>
      <w:rPr>
        <w:rFonts w:hint="default"/>
        <w:sz w:val="32"/>
        <w:szCs w:val="32"/>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40151E7"/>
    <w:multiLevelType w:val="hybridMultilevel"/>
    <w:tmpl w:val="162048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55D812FD"/>
    <w:multiLevelType w:val="hybridMultilevel"/>
    <w:tmpl w:val="06DEE91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661F7273"/>
    <w:multiLevelType w:val="hybridMultilevel"/>
    <w:tmpl w:val="E47ACC6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135298451">
    <w:abstractNumId w:val="1"/>
  </w:num>
  <w:num w:numId="2" w16cid:durableId="849873221">
    <w:abstractNumId w:val="2"/>
  </w:num>
  <w:num w:numId="3" w16cid:durableId="1014113688">
    <w:abstractNumId w:val="3"/>
  </w:num>
  <w:num w:numId="4" w16cid:durableId="1417484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2F7"/>
    <w:rsid w:val="00011121"/>
    <w:rsid w:val="002A13BA"/>
    <w:rsid w:val="00322957"/>
    <w:rsid w:val="004F54E7"/>
    <w:rsid w:val="00575498"/>
    <w:rsid w:val="007D4420"/>
    <w:rsid w:val="009D0494"/>
    <w:rsid w:val="009E487F"/>
    <w:rsid w:val="00A05BC6"/>
    <w:rsid w:val="00A56845"/>
    <w:rsid w:val="00AB0E93"/>
    <w:rsid w:val="00B97B6B"/>
    <w:rsid w:val="00E732F7"/>
    <w:rsid w:val="00E8268E"/>
    <w:rsid w:val="00F602CB"/>
    <w:rsid w:val="00FE7C7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55F8B4"/>
  <w15:chartTrackingRefBased/>
  <w15:docId w15:val="{BB4C78DA-05AC-465F-8816-235E47C15C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link w:val="Heading2Char"/>
    <w:uiPriority w:val="9"/>
    <w:qFormat/>
    <w:rsid w:val="00011121"/>
    <w:pPr>
      <w:spacing w:before="100" w:beforeAutospacing="1" w:after="100" w:afterAutospacing="1" w:line="240" w:lineRule="auto"/>
      <w:outlineLvl w:val="1"/>
    </w:pPr>
    <w:rPr>
      <w:rFonts w:ascii="Times New Roman" w:eastAsia="Times New Roman" w:hAnsi="Times New Roman" w:cs="Times New Roman"/>
      <w:b/>
      <w:bCs/>
      <w:kern w:val="0"/>
      <w:sz w:val="36"/>
      <w:szCs w:val="36"/>
      <w:lang w:eastAsia="en-IN"/>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E732F7"/>
    <w:pPr>
      <w:ind w:left="720"/>
      <w:contextualSpacing/>
    </w:pPr>
  </w:style>
  <w:style w:type="character" w:customStyle="1" w:styleId="Heading2Char">
    <w:name w:val="Heading 2 Char"/>
    <w:basedOn w:val="DefaultParagraphFont"/>
    <w:link w:val="Heading2"/>
    <w:uiPriority w:val="9"/>
    <w:rsid w:val="00011121"/>
    <w:rPr>
      <w:rFonts w:ascii="Times New Roman" w:eastAsia="Times New Roman" w:hAnsi="Times New Roman" w:cs="Times New Roman"/>
      <w:b/>
      <w:bCs/>
      <w:kern w:val="0"/>
      <w:sz w:val="36"/>
      <w:szCs w:val="36"/>
      <w:lang w:eastAsia="en-I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2458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411</TotalTime>
  <Pages>1</Pages>
  <Words>301</Words>
  <Characters>1717</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Arunava Chakrabarty</dc:creator>
  <cp:keywords/>
  <dc:description/>
  <cp:lastModifiedBy>Arunava Chakrabarty</cp:lastModifiedBy>
  <cp:revision>3</cp:revision>
  <dcterms:created xsi:type="dcterms:W3CDTF">2024-02-02T13:23:00Z</dcterms:created>
  <dcterms:modified xsi:type="dcterms:W3CDTF">2024-02-02T20:14:00Z</dcterms:modified>
</cp:coreProperties>
</file>