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FDE54" w14:textId="6667D203" w:rsidR="002E3A57" w:rsidRDefault="000C2CFB" w:rsidP="002E3A57">
      <w:pPr>
        <w:ind w:left="-850" w:right="-850"/>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3360" behindDoc="0" locked="0" layoutInCell="1" allowOverlap="1" wp14:anchorId="23ED14FA" wp14:editId="37CD056A">
            <wp:simplePos x="0" y="0"/>
            <wp:positionH relativeFrom="column">
              <wp:posOffset>0</wp:posOffset>
            </wp:positionH>
            <wp:positionV relativeFrom="page">
              <wp:posOffset>947701</wp:posOffset>
            </wp:positionV>
            <wp:extent cx="4199890" cy="2314575"/>
            <wp:effectExtent l="0" t="0" r="0" b="952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9890" cy="2314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07C9A" w14:textId="77777777" w:rsidR="000C2CFB"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Nord ouvre de 1SA et Sud additionne ses points à ceux de la zone de son partenaire.</w:t>
      </w:r>
      <w:r>
        <w:rPr>
          <w:rFonts w:ascii="Times New Roman" w:hAnsi="Times New Roman" w:cs="Times New Roman"/>
          <w:sz w:val="20"/>
          <w:szCs w:val="20"/>
        </w:rPr>
        <w:br/>
        <w:t>La force cumulée de son camp va de 22+15 à 22+17, donc de 37 à 39H.</w:t>
      </w:r>
    </w:p>
    <w:p w14:paraId="5DE8DA2A" w14:textId="77777777" w:rsidR="000C2CFB"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La table de décision indique que 37 points sont suffisants pour jouer au niveau de 7, soit pour 13 levées. Le contrat est donc 7SA.</w:t>
      </w:r>
    </w:p>
    <w:p w14:paraId="78B6C0B7" w14:textId="77777777" w:rsidR="000C2CFB" w:rsidRDefault="000C2CFB" w:rsidP="000C2CFB">
      <w:pPr>
        <w:ind w:left="-567" w:right="-283"/>
        <w:rPr>
          <w:rFonts w:ascii="Times New Roman" w:hAnsi="Times New Roman" w:cs="Times New Roman"/>
          <w:sz w:val="20"/>
          <w:szCs w:val="20"/>
        </w:rPr>
      </w:pPr>
    </w:p>
    <w:p w14:paraId="140E82D5" w14:textId="77777777" w:rsidR="000C2CFB"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Ouest entame du X</w:t>
      </w:r>
      <w:r w:rsidRPr="00D36EF2">
        <w:rPr>
          <w:rFonts w:ascii="Times New Roman" w:hAnsi="Times New Roman" w:cs="Times New Roman"/>
          <w:color w:val="0070C0"/>
          <w:sz w:val="20"/>
          <w:szCs w:val="20"/>
        </w:rPr>
        <w:sym w:font="Symbol" w:char="F0AA"/>
      </w:r>
      <w:r>
        <w:rPr>
          <w:rFonts w:ascii="Times New Roman" w:hAnsi="Times New Roman" w:cs="Times New Roman"/>
          <w:sz w:val="20"/>
          <w:szCs w:val="20"/>
        </w:rPr>
        <w:t>.</w:t>
      </w:r>
    </w:p>
    <w:p w14:paraId="0BBDEEF6" w14:textId="1ED6F413" w:rsidR="000C2CFB" w:rsidRDefault="000C2CFB" w:rsidP="000C2CFB">
      <w:pPr>
        <w:ind w:left="-567" w:right="-283"/>
        <w:rPr>
          <w:rFonts w:ascii="Times New Roman" w:hAnsi="Times New Roman" w:cs="Times New Roman"/>
          <w:sz w:val="20"/>
          <w:szCs w:val="20"/>
        </w:rPr>
      </w:pPr>
    </w:p>
    <w:p w14:paraId="375E4895" w14:textId="77777777" w:rsidR="000C2CFB" w:rsidRDefault="000C2CFB" w:rsidP="000C2CFB">
      <w:pPr>
        <w:ind w:left="-567" w:right="-283"/>
        <w:rPr>
          <w:rFonts w:ascii="Times New Roman" w:hAnsi="Times New Roman" w:cs="Times New Roman"/>
          <w:sz w:val="20"/>
          <w:szCs w:val="20"/>
        </w:rPr>
      </w:pPr>
    </w:p>
    <w:p w14:paraId="10851515" w14:textId="77777777" w:rsidR="000C2CFB" w:rsidRPr="00AD3A87"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Sud a 13 levées de tête : 1</w:t>
      </w:r>
      <w:r w:rsidRPr="00D36EF2">
        <w:rPr>
          <w:rFonts w:ascii="Times New Roman" w:hAnsi="Times New Roman" w:cs="Times New Roman"/>
          <w:color w:val="0070C0"/>
          <w:sz w:val="20"/>
          <w:szCs w:val="20"/>
        </w:rPr>
        <w:sym w:font="Symbol" w:char="F0AA"/>
      </w:r>
      <w:r>
        <w:rPr>
          <w:rFonts w:ascii="Times New Roman" w:hAnsi="Times New Roman" w:cs="Times New Roman"/>
          <w:sz w:val="20"/>
          <w:szCs w:val="20"/>
        </w:rPr>
        <w:t>+4</w:t>
      </w:r>
      <w:r w:rsidRPr="00D36EF2">
        <w:rPr>
          <w:rFonts w:ascii="Times New Roman" w:hAnsi="Times New Roman" w:cs="Times New Roman"/>
          <w:color w:val="FF0000"/>
          <w:sz w:val="20"/>
          <w:szCs w:val="20"/>
        </w:rPr>
        <w:sym w:font="Symbol" w:char="F0A9"/>
      </w:r>
      <w:r>
        <w:rPr>
          <w:rFonts w:ascii="Times New Roman" w:hAnsi="Times New Roman" w:cs="Times New Roman"/>
          <w:sz w:val="20"/>
          <w:szCs w:val="20"/>
        </w:rPr>
        <w:t>+4</w:t>
      </w:r>
      <w:r w:rsidRPr="00D36EF2">
        <w:rPr>
          <w:rFonts w:ascii="Times New Roman" w:hAnsi="Times New Roman" w:cs="Times New Roman"/>
          <w:color w:val="EF8731"/>
          <w:sz w:val="20"/>
          <w:szCs w:val="20"/>
        </w:rPr>
        <w:sym w:font="Symbol" w:char="F0A8"/>
      </w:r>
      <w:r>
        <w:rPr>
          <w:rFonts w:ascii="Times New Roman" w:hAnsi="Times New Roman" w:cs="Times New Roman"/>
          <w:sz w:val="20"/>
          <w:szCs w:val="20"/>
        </w:rPr>
        <w:t>+4</w:t>
      </w:r>
      <w:r w:rsidRPr="00D36EF2">
        <w:rPr>
          <w:rFonts w:ascii="Times New Roman" w:hAnsi="Times New Roman" w:cs="Times New Roman"/>
          <w:color w:val="00B050"/>
          <w:sz w:val="20"/>
          <w:szCs w:val="20"/>
        </w:rPr>
        <w:sym w:font="Symbol" w:char="F0A7"/>
      </w:r>
      <w:r>
        <w:rPr>
          <w:rFonts w:ascii="Times New Roman" w:hAnsi="Times New Roman" w:cs="Times New Roman"/>
          <w:sz w:val="20"/>
          <w:szCs w:val="20"/>
        </w:rPr>
        <w:t>.</w:t>
      </w:r>
    </w:p>
    <w:p w14:paraId="5C868591" w14:textId="77777777" w:rsidR="000C2CFB"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Il faut évidemment prendre tout de suite de l’As pour ne pas laisser le RP adverse se faire, ce qui serait synonyme de chute.</w:t>
      </w:r>
    </w:p>
    <w:p w14:paraId="2FBEFBB2" w14:textId="77777777" w:rsidR="000C2CFB" w:rsidRDefault="000C2CFB" w:rsidP="000C2CFB">
      <w:pPr>
        <w:ind w:left="-567" w:right="-283"/>
        <w:rPr>
          <w:rFonts w:ascii="Times New Roman" w:hAnsi="Times New Roman" w:cs="Times New Roman"/>
          <w:sz w:val="20"/>
          <w:szCs w:val="20"/>
        </w:rPr>
      </w:pPr>
    </w:p>
    <w:p w14:paraId="4CCAA458" w14:textId="77777777" w:rsidR="000C2CFB"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La difficulté réside dans le fait d’effectuer le bon minutage pour ne pas se bloquer avec les couleurs asymétriques :</w:t>
      </w:r>
    </w:p>
    <w:p w14:paraId="150FA527" w14:textId="77777777" w:rsidR="000C2CFB"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 xml:space="preserve">   - à </w:t>
      </w:r>
      <w:r w:rsidRPr="00D36EF2">
        <w:rPr>
          <w:rFonts w:ascii="Times New Roman" w:hAnsi="Times New Roman" w:cs="Times New Roman"/>
          <w:color w:val="EF8731"/>
          <w:sz w:val="20"/>
          <w:szCs w:val="20"/>
        </w:rPr>
        <w:sym w:font="Symbol" w:char="F0A8"/>
      </w:r>
      <w:r>
        <w:rPr>
          <w:rFonts w:ascii="Times New Roman" w:hAnsi="Times New Roman" w:cs="Times New Roman"/>
          <w:sz w:val="20"/>
          <w:szCs w:val="20"/>
        </w:rPr>
        <w:t>, il faut tirer les 3 honneurs de Nord, puis rejoindre Sud pour encaisser l’As. Si la répartition de la couleur était 3/3 en Est/Ouest, on pourrait sans dommage surprendre au 3</w:t>
      </w:r>
      <w:r w:rsidRPr="00B17F3B">
        <w:rPr>
          <w:rFonts w:ascii="Times New Roman" w:hAnsi="Times New Roman" w:cs="Times New Roman"/>
          <w:sz w:val="20"/>
          <w:szCs w:val="20"/>
          <w:vertAlign w:val="superscript"/>
        </w:rPr>
        <w:t>e</w:t>
      </w:r>
      <w:r>
        <w:rPr>
          <w:rFonts w:ascii="Times New Roman" w:hAnsi="Times New Roman" w:cs="Times New Roman"/>
          <w:sz w:val="20"/>
          <w:szCs w:val="20"/>
        </w:rPr>
        <w:t xml:space="preserve"> tour (écraser un honneur de Nord avec l’As) mais ce n’est pas le cas ici.</w:t>
      </w:r>
    </w:p>
    <w:p w14:paraId="143F9333" w14:textId="77777777" w:rsidR="000C2CFB"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 xml:space="preserve">   - à </w:t>
      </w:r>
      <w:r w:rsidRPr="00D36EF2">
        <w:rPr>
          <w:rFonts w:ascii="Times New Roman" w:hAnsi="Times New Roman" w:cs="Times New Roman"/>
          <w:color w:val="00B050"/>
          <w:sz w:val="20"/>
          <w:szCs w:val="20"/>
        </w:rPr>
        <w:sym w:font="Symbol" w:char="F0A7"/>
      </w:r>
      <w:r>
        <w:rPr>
          <w:rFonts w:ascii="Times New Roman" w:hAnsi="Times New Roman" w:cs="Times New Roman"/>
          <w:sz w:val="20"/>
          <w:szCs w:val="20"/>
        </w:rPr>
        <w:t>, il faut d’abord encaisser les 2 honneurs en Sud, puis aller en Nord via une autre couleur afin de récupérer les deux autres (impossible de surprendre ici, puisque l’As et le Roi sont les deux plus grosses cartes et qu’elles sont du côté court).</w:t>
      </w:r>
    </w:p>
    <w:p w14:paraId="65FED0AF" w14:textId="77777777" w:rsidR="000C2CFB" w:rsidRDefault="000C2CFB" w:rsidP="000C2CFB">
      <w:pPr>
        <w:ind w:left="-567" w:right="-283"/>
        <w:rPr>
          <w:rFonts w:ascii="Times New Roman" w:hAnsi="Times New Roman" w:cs="Times New Roman"/>
          <w:sz w:val="20"/>
          <w:szCs w:val="20"/>
        </w:rPr>
      </w:pPr>
    </w:p>
    <w:p w14:paraId="7B98BC83" w14:textId="77777777" w:rsidR="000C2CFB" w:rsidRPr="00703E78" w:rsidRDefault="000C2CFB" w:rsidP="000C2CFB">
      <w:pPr>
        <w:ind w:left="-567" w:right="-283"/>
        <w:rPr>
          <w:rFonts w:ascii="Times New Roman" w:hAnsi="Times New Roman" w:cs="Times New Roman"/>
          <w:sz w:val="20"/>
          <w:szCs w:val="20"/>
        </w:rPr>
      </w:pPr>
      <w:r>
        <w:rPr>
          <w:rFonts w:ascii="Times New Roman" w:hAnsi="Times New Roman" w:cs="Times New Roman"/>
          <w:sz w:val="20"/>
          <w:szCs w:val="20"/>
        </w:rPr>
        <w:t>Une manière de jouer possible : A</w:t>
      </w:r>
      <w:r w:rsidRPr="00D36EF2">
        <w:rPr>
          <w:rFonts w:ascii="Times New Roman" w:hAnsi="Times New Roman" w:cs="Times New Roman"/>
          <w:color w:val="0070C0"/>
          <w:sz w:val="20"/>
          <w:szCs w:val="20"/>
        </w:rPr>
        <w:sym w:font="Symbol" w:char="F0AA"/>
      </w:r>
      <w:r>
        <w:rPr>
          <w:rFonts w:ascii="Times New Roman" w:hAnsi="Times New Roman" w:cs="Times New Roman"/>
          <w:sz w:val="20"/>
          <w:szCs w:val="20"/>
        </w:rPr>
        <w:t xml:space="preserve">, </w:t>
      </w:r>
      <w:r w:rsidRPr="00D36EF2">
        <w:rPr>
          <w:rFonts w:ascii="Times New Roman" w:hAnsi="Times New Roman" w:cs="Times New Roman"/>
          <w:color w:val="00B050"/>
          <w:sz w:val="20"/>
          <w:szCs w:val="20"/>
        </w:rPr>
        <w:sym w:font="Symbol" w:char="F0A7"/>
      </w:r>
      <w:r>
        <w:rPr>
          <w:rFonts w:ascii="Times New Roman" w:hAnsi="Times New Roman" w:cs="Times New Roman"/>
          <w:sz w:val="20"/>
          <w:szCs w:val="20"/>
        </w:rPr>
        <w:t xml:space="preserve"> pour l’As et le Roi, </w:t>
      </w:r>
      <w:r w:rsidRPr="00D36EF2">
        <w:rPr>
          <w:rFonts w:ascii="Times New Roman" w:hAnsi="Times New Roman" w:cs="Times New Roman"/>
          <w:color w:val="EF8731"/>
          <w:sz w:val="20"/>
          <w:szCs w:val="20"/>
        </w:rPr>
        <w:sym w:font="Symbol" w:char="F0A8"/>
      </w:r>
      <w:r>
        <w:rPr>
          <w:rFonts w:ascii="Times New Roman" w:hAnsi="Times New Roman" w:cs="Times New Roman"/>
          <w:sz w:val="20"/>
          <w:szCs w:val="20"/>
        </w:rPr>
        <w:t xml:space="preserve"> pour RDV. On profite d’être en Nord pour encaisser DV</w:t>
      </w:r>
      <w:r w:rsidRPr="00D36EF2">
        <w:rPr>
          <w:rFonts w:ascii="Times New Roman" w:hAnsi="Times New Roman" w:cs="Times New Roman"/>
          <w:color w:val="00B050"/>
          <w:sz w:val="20"/>
          <w:szCs w:val="20"/>
        </w:rPr>
        <w:sym w:font="Symbol" w:char="F0A7"/>
      </w:r>
      <w:r>
        <w:rPr>
          <w:rFonts w:ascii="Times New Roman" w:hAnsi="Times New Roman" w:cs="Times New Roman"/>
          <w:sz w:val="20"/>
          <w:szCs w:val="20"/>
        </w:rPr>
        <w:t xml:space="preserve">, puis on passe aux </w:t>
      </w:r>
      <w:r w:rsidRPr="00D36EF2">
        <w:rPr>
          <w:rFonts w:ascii="Times New Roman" w:hAnsi="Times New Roman" w:cs="Times New Roman"/>
          <w:color w:val="FF0000"/>
          <w:sz w:val="20"/>
          <w:szCs w:val="20"/>
        </w:rPr>
        <w:sym w:font="Symbol" w:char="F0A9"/>
      </w:r>
      <w:r>
        <w:rPr>
          <w:rFonts w:ascii="Times New Roman" w:hAnsi="Times New Roman" w:cs="Times New Roman"/>
          <w:sz w:val="20"/>
          <w:szCs w:val="20"/>
        </w:rPr>
        <w:t xml:space="preserve"> en commençant par les honneurs du côté court (à savoir AR qui sont du côté 3</w:t>
      </w:r>
      <w:r w:rsidRPr="00CC3EFE">
        <w:rPr>
          <w:rFonts w:ascii="Times New Roman" w:hAnsi="Times New Roman" w:cs="Times New Roman"/>
          <w:sz w:val="20"/>
          <w:szCs w:val="20"/>
          <w:vertAlign w:val="superscript"/>
        </w:rPr>
        <w:t>e</w:t>
      </w:r>
      <w:r>
        <w:rPr>
          <w:rFonts w:ascii="Times New Roman" w:hAnsi="Times New Roman" w:cs="Times New Roman"/>
          <w:sz w:val="20"/>
          <w:szCs w:val="20"/>
        </w:rPr>
        <w:t xml:space="preserve"> alors que l’autre côté est 4</w:t>
      </w:r>
      <w:r w:rsidRPr="00CC3EFE">
        <w:rPr>
          <w:rFonts w:ascii="Times New Roman" w:hAnsi="Times New Roman" w:cs="Times New Roman"/>
          <w:sz w:val="20"/>
          <w:szCs w:val="20"/>
          <w:vertAlign w:val="superscript"/>
        </w:rPr>
        <w:t>e</w:t>
      </w:r>
      <w:r>
        <w:rPr>
          <w:rFonts w:ascii="Times New Roman" w:hAnsi="Times New Roman" w:cs="Times New Roman"/>
          <w:sz w:val="20"/>
          <w:szCs w:val="20"/>
        </w:rPr>
        <w:t>) afin de ne pas se bloquer.</w:t>
      </w:r>
    </w:p>
    <w:p w14:paraId="3159560E" w14:textId="77777777" w:rsidR="000C2CFB" w:rsidRPr="002E3A57" w:rsidRDefault="000C2CFB" w:rsidP="000C2CFB">
      <w:pPr>
        <w:ind w:left="-567" w:right="-283"/>
        <w:rPr>
          <w:rFonts w:ascii="Times New Roman" w:hAnsi="Times New Roman" w:cs="Times New Roman"/>
          <w:sz w:val="20"/>
          <w:szCs w:val="20"/>
        </w:rPr>
      </w:pPr>
    </w:p>
    <w:sectPr w:rsidR="000C2CFB" w:rsidRPr="002E3A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83259"/>
    <w:multiLevelType w:val="hybridMultilevel"/>
    <w:tmpl w:val="5B4493C0"/>
    <w:lvl w:ilvl="0" w:tplc="33A6BA12">
      <w:start w:val="1"/>
      <w:numFmt w:val="upperRoman"/>
      <w:lvlText w:val="%1."/>
      <w:lvlJc w:val="center"/>
      <w:pPr>
        <w:ind w:left="-131" w:hanging="360"/>
      </w:pPr>
      <w:rPr>
        <w:rFonts w:hint="default"/>
      </w:rPr>
    </w:lvl>
    <w:lvl w:ilvl="1" w:tplc="040C0019" w:tentative="1">
      <w:start w:val="1"/>
      <w:numFmt w:val="lowerLetter"/>
      <w:lvlText w:val="%2."/>
      <w:lvlJc w:val="left"/>
      <w:pPr>
        <w:ind w:left="589" w:hanging="360"/>
      </w:pPr>
    </w:lvl>
    <w:lvl w:ilvl="2" w:tplc="040C001B" w:tentative="1">
      <w:start w:val="1"/>
      <w:numFmt w:val="lowerRoman"/>
      <w:lvlText w:val="%3."/>
      <w:lvlJc w:val="right"/>
      <w:pPr>
        <w:ind w:left="1309" w:hanging="180"/>
      </w:pPr>
    </w:lvl>
    <w:lvl w:ilvl="3" w:tplc="040C000F" w:tentative="1">
      <w:start w:val="1"/>
      <w:numFmt w:val="decimal"/>
      <w:lvlText w:val="%4."/>
      <w:lvlJc w:val="left"/>
      <w:pPr>
        <w:ind w:left="2029" w:hanging="360"/>
      </w:pPr>
    </w:lvl>
    <w:lvl w:ilvl="4" w:tplc="040C0019" w:tentative="1">
      <w:start w:val="1"/>
      <w:numFmt w:val="lowerLetter"/>
      <w:lvlText w:val="%5."/>
      <w:lvlJc w:val="left"/>
      <w:pPr>
        <w:ind w:left="2749" w:hanging="360"/>
      </w:pPr>
    </w:lvl>
    <w:lvl w:ilvl="5" w:tplc="040C001B" w:tentative="1">
      <w:start w:val="1"/>
      <w:numFmt w:val="lowerRoman"/>
      <w:lvlText w:val="%6."/>
      <w:lvlJc w:val="right"/>
      <w:pPr>
        <w:ind w:left="3469" w:hanging="180"/>
      </w:pPr>
    </w:lvl>
    <w:lvl w:ilvl="6" w:tplc="040C000F" w:tentative="1">
      <w:start w:val="1"/>
      <w:numFmt w:val="decimal"/>
      <w:lvlText w:val="%7."/>
      <w:lvlJc w:val="left"/>
      <w:pPr>
        <w:ind w:left="4189" w:hanging="360"/>
      </w:pPr>
    </w:lvl>
    <w:lvl w:ilvl="7" w:tplc="040C0019" w:tentative="1">
      <w:start w:val="1"/>
      <w:numFmt w:val="lowerLetter"/>
      <w:lvlText w:val="%8."/>
      <w:lvlJc w:val="left"/>
      <w:pPr>
        <w:ind w:left="4909" w:hanging="360"/>
      </w:pPr>
    </w:lvl>
    <w:lvl w:ilvl="8" w:tplc="040C001B" w:tentative="1">
      <w:start w:val="1"/>
      <w:numFmt w:val="lowerRoman"/>
      <w:lvlText w:val="%9."/>
      <w:lvlJc w:val="right"/>
      <w:pPr>
        <w:ind w:left="56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57"/>
    <w:rsid w:val="000674B8"/>
    <w:rsid w:val="000C2CFB"/>
    <w:rsid w:val="002E3A57"/>
    <w:rsid w:val="0032664B"/>
    <w:rsid w:val="00467FB8"/>
    <w:rsid w:val="00743E49"/>
    <w:rsid w:val="00817EA8"/>
    <w:rsid w:val="00D32AFF"/>
    <w:rsid w:val="00EF6F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05309"/>
  <w14:defaultImageDpi w14:val="32767"/>
  <w15:chartTrackingRefBased/>
  <w15:docId w15:val="{73AF7820-26B5-4956-B153-91F2BC43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A57"/>
    <w:pPr>
      <w:spacing w:after="0"/>
      <w:ind w:left="-851" w:right="-851"/>
    </w:pPr>
    <w:rPr>
      <w:rFonts w:ascii="Consolas" w:hAnsi="Consolas"/>
      <w:sz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1171</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Capron</dc:creator>
  <cp:keywords/>
  <dc:description/>
  <cp:lastModifiedBy>Guillaume Capron</cp:lastModifiedBy>
  <cp:revision>2</cp:revision>
  <dcterms:created xsi:type="dcterms:W3CDTF">2026-02-06T16:48:00Z</dcterms:created>
  <dcterms:modified xsi:type="dcterms:W3CDTF">2026-02-06T16:48:00Z</dcterms:modified>
</cp:coreProperties>
</file>