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phân tích (I/O)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Input (văn bản thô): </w:t>
        <w:br w:type="textWrapping"/>
      </w:r>
      <w:r w:rsidDel="00000000" w:rsidR="00000000" w:rsidRPr="00000000">
        <w:rPr>
          <w:rtl w:val="0"/>
        </w:rPr>
        <w:t xml:space="preserve">Sử dụng dấu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  <w:t xml:space="preserve">) để tạo mã Inline Code cho tên biến và lệnh ngắn. </w:t>
        <w:br w:type="textWrapping"/>
        <w:t xml:space="preserve">Sử dụng cặp ba dấu (```)kèm tên ngôn ngữ (VD: ```python)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-Output (Giao diện render chuyên nghiệp) : </w:t>
        <w:br w:type="textWrapping"/>
      </w:r>
      <w:r w:rsidDel="00000000" w:rsidR="00000000" w:rsidRPr="00000000">
        <w:rPr>
          <w:rtl w:val="0"/>
        </w:rPr>
        <w:t xml:space="preserve">Tên biến và lệnh ngắn được làm nổi bật với phông chữ dạng mã độc lập </w:t>
        <w:br w:type="textWrapping"/>
        <w:t xml:space="preserve">Đoạn mã Python hiển thị ro, có màu sắc phân biệt từ khóa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n7dxmlvm9x8i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Bảng so sánh các loại cảm biến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805"/>
        <w:gridCol w:w="3480"/>
        <w:tblGridChange w:id="0">
          <w:tblGrid>
            <w:gridCol w:w="2505"/>
            <w:gridCol w:w="2805"/>
            <w:gridCol w:w="34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Cảm biến cũ (Model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Cảm biến mới (Model B - IoT)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thức kết nối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Wi-Fi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chính xác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Nguồn điện tiêu thụ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Thap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Danh sách kiểm tra thiết bi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-</w:t>
      </w:r>
      <w:r w:rsidDel="00000000" w:rsidR="00000000" w:rsidRPr="00000000">
        <w:rPr>
          <w:rtl w:val="0"/>
        </w:rPr>
        <w:t xml:space="preserve">[x] Kiểm tra nguồn điện cấp</w:t>
        <w:br w:type="textWrapping"/>
        <w:br w:type="textWrapping"/>
        <w:t xml:space="preserve">-[x] Kết nối dây tín hiệu từ cảm biến</w:t>
        <w:br w:type="textWrapping"/>
        <w:br w:type="textWrapping"/>
        <w:t xml:space="preserve">-[ ] Nạp mã nguồn Python điều khiển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-[ ] Chạy thử nghiệm hệ thống trong 15 phút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