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Sơ đồ Luồng Dữ liệu (Local-First Sync):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Designer --(Ctrl + S)--&gt; Local SSD (Ghi tức thời) --&gt; Sync Engine (Queue/Journal) --&gt; Cloud Storage (Delta Upload)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- Hoạt động: Đảm bảo dữ liệu an toàn cục bộ trước, đồng bộ ngầm lên đám mây sau.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- Xung đột: Giữ bản đầu tiên, tạo file "Conflicted Copy" kèm tên/thời gian. Khôi phục qua Version History.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- Mất mạng/Sập nguồn: Mất mạng tự đẩy vào hàng đợi đồng bộ lại khi có Internet; Sập nguồn khôi phục qua file tạm hoặc Version History.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3 Bước Cấu hình cho Designer: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- Bước 1: Cài Google Drive/OneDrive Desktop, chọn  "Always keep on this device" cho thư mục dự án /PTIT_Museum_3D/.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Bước 2: Trong phần mềm 3D, bật "Save Versions" và đặt lưu trực tiếp vào thư mục đồng bộ.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Bước 3: Đảm bảo Cloud bật Version History và test Ctrl + S/khôi phục file.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