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6677" w14:textId="77777777" w:rsidR="000A02DE" w:rsidRDefault="000A02DE" w:rsidP="000A02DE">
      <w:pPr>
        <w:ind w:firstLine="720"/>
        <w:jc w:val="center"/>
        <w:rPr>
          <w:rFonts w:ascii="Bahnschrift" w:hAnsi="Bahnschrift"/>
          <w:b/>
          <w:bCs/>
          <w:sz w:val="28"/>
          <w:szCs w:val="28"/>
          <w:lang w:val="es-CL"/>
        </w:rPr>
      </w:pPr>
      <w:r w:rsidRPr="000A02DE">
        <w:rPr>
          <w:rFonts w:ascii="Bahnschrift" w:hAnsi="Bahnschrift"/>
          <w:b/>
          <w:bCs/>
          <w:sz w:val="28"/>
          <w:szCs w:val="28"/>
          <w:lang w:val="es-CL"/>
        </w:rPr>
        <w:t>Resumen Ejecutivo</w:t>
      </w:r>
    </w:p>
    <w:p w14:paraId="7B8C41B0" w14:textId="77777777" w:rsidR="000A02DE" w:rsidRDefault="000A02DE" w:rsidP="000A02DE">
      <w:pPr>
        <w:ind w:firstLine="720"/>
        <w:jc w:val="center"/>
        <w:rPr>
          <w:rFonts w:ascii="Bahnschrift" w:hAnsi="Bahnschrift"/>
          <w:b/>
          <w:bCs/>
          <w:sz w:val="28"/>
          <w:szCs w:val="28"/>
          <w:lang w:val="es-CL"/>
        </w:rPr>
      </w:pPr>
      <w:r w:rsidRPr="000A02DE">
        <w:rPr>
          <w:rFonts w:ascii="Bahnschrift" w:hAnsi="Bahnschrift"/>
          <w:b/>
          <w:bCs/>
          <w:sz w:val="24"/>
          <w:szCs w:val="24"/>
          <w:lang w:val="es-CL"/>
        </w:rPr>
        <w:t>Herramienta de Automatización de Anexos SENCE</w:t>
      </w:r>
    </w:p>
    <w:p w14:paraId="6F5574D9" w14:textId="1B4685EB" w:rsidR="000A02DE" w:rsidRPr="000A02DE" w:rsidRDefault="000A02DE" w:rsidP="000A02DE">
      <w:pPr>
        <w:rPr>
          <w:rFonts w:ascii="Bahnschrift" w:hAnsi="Bahnschrift"/>
          <w:b/>
          <w:bCs/>
          <w:sz w:val="22"/>
          <w:szCs w:val="22"/>
          <w:lang w:val="es-CL"/>
        </w:rPr>
      </w:pPr>
      <w:r w:rsidRPr="000A02DE">
        <w:rPr>
          <w:rFonts w:ascii="Bahnschrift" w:hAnsi="Bahnschrift"/>
          <w:sz w:val="22"/>
          <w:szCs w:val="22"/>
          <w:lang w:val="es-CL"/>
        </w:rPr>
        <w:t xml:space="preserve">El presente documento corresponde a una guía explicativa y visual del entorno gráfico de la </w:t>
      </w:r>
      <w:r w:rsidRPr="000A02DE">
        <w:rPr>
          <w:rFonts w:ascii="Bahnschrift" w:hAnsi="Bahnschrift"/>
          <w:b/>
          <w:bCs/>
          <w:sz w:val="22"/>
          <w:szCs w:val="22"/>
          <w:lang w:val="es-CL"/>
        </w:rPr>
        <w:t>Plataforma de Gestión de Anexos SENCE</w:t>
      </w:r>
      <w:r w:rsidRPr="000A02DE">
        <w:rPr>
          <w:rFonts w:ascii="Bahnschrift" w:hAnsi="Bahnschrift"/>
          <w:sz w:val="22"/>
          <w:szCs w:val="22"/>
          <w:lang w:val="es-CL"/>
        </w:rPr>
        <w:t>.</w:t>
      </w:r>
    </w:p>
    <w:p w14:paraId="3C709CF9" w14:textId="77777777" w:rsidR="000A02DE" w:rsidRPr="000A02DE" w:rsidRDefault="000A02DE" w:rsidP="000A02DE">
      <w:pPr>
        <w:jc w:val="both"/>
        <w:rPr>
          <w:rFonts w:ascii="Bahnschrift" w:hAnsi="Bahnschrift"/>
          <w:sz w:val="22"/>
          <w:szCs w:val="22"/>
          <w:lang w:val="es-CL"/>
        </w:rPr>
      </w:pPr>
      <w:r w:rsidRPr="000A02DE">
        <w:rPr>
          <w:rFonts w:ascii="Bahnschrift" w:hAnsi="Bahnschrift"/>
          <w:sz w:val="22"/>
          <w:szCs w:val="22"/>
          <w:lang w:val="es-CL"/>
        </w:rPr>
        <w:t xml:space="preserve">El objetivo de este sistema es apoyar al usuario en la generación eficiente de documentación normativa a través de una interfaz potenciada por </w:t>
      </w:r>
      <w:r w:rsidRPr="000A02DE">
        <w:rPr>
          <w:rFonts w:ascii="Bahnschrift" w:hAnsi="Bahnschrift"/>
          <w:b/>
          <w:bCs/>
          <w:sz w:val="22"/>
          <w:szCs w:val="22"/>
          <w:lang w:val="es-CL"/>
        </w:rPr>
        <w:t>Inteligencia Artificial</w:t>
      </w:r>
      <w:r w:rsidRPr="000A02DE">
        <w:rPr>
          <w:rFonts w:ascii="Bahnschrift" w:hAnsi="Bahnschrift"/>
          <w:sz w:val="22"/>
          <w:szCs w:val="22"/>
          <w:lang w:val="es-CL"/>
        </w:rPr>
        <w:t>, permitiendo la transformación de datos crudos en formularios oficiales listos para su presentación. Cada vista es descrita en función de su utilidad y propósito, permitiendo entender la lógica de procesamiento de datos sin profundizar en aspectos técnicos de programación.</w:t>
      </w:r>
    </w:p>
    <w:p w14:paraId="4742C4EA" w14:textId="77777777" w:rsidR="000A02DE" w:rsidRPr="000A02DE" w:rsidRDefault="000A02DE" w:rsidP="000A02DE">
      <w:pPr>
        <w:jc w:val="both"/>
        <w:rPr>
          <w:rFonts w:ascii="Bahnschrift" w:hAnsi="Bahnschrift"/>
          <w:sz w:val="22"/>
          <w:szCs w:val="22"/>
          <w:lang w:val="es-CL"/>
        </w:rPr>
      </w:pPr>
      <w:r w:rsidRPr="000A02DE">
        <w:rPr>
          <w:rFonts w:ascii="Bahnschrift" w:hAnsi="Bahnschrift"/>
          <w:sz w:val="22"/>
          <w:szCs w:val="22"/>
          <w:lang w:val="es-CL"/>
        </w:rPr>
        <w:t xml:space="preserve">En primer lugar, se describen las vistas de </w:t>
      </w:r>
      <w:r w:rsidRPr="000A02DE">
        <w:rPr>
          <w:rFonts w:ascii="Bahnschrift" w:hAnsi="Bahnschrift"/>
          <w:b/>
          <w:bCs/>
          <w:sz w:val="22"/>
          <w:szCs w:val="22"/>
          <w:lang w:val="es-CL"/>
        </w:rPr>
        <w:t>Carga y Procesamiento de Datos</w:t>
      </w:r>
      <w:r w:rsidRPr="000A02DE">
        <w:rPr>
          <w:rFonts w:ascii="Bahnschrift" w:hAnsi="Bahnschrift"/>
          <w:sz w:val="22"/>
          <w:szCs w:val="22"/>
          <w:lang w:val="es-CL"/>
        </w:rPr>
        <w:t>, identificando los componentes de la pantalla de importación de registros y la estructura del panel de control principal. Se explica la función de los algoritmos de IA encargados de extraer, validar y clasificar la información de asistencia y participación de los usuarios.</w:t>
      </w:r>
    </w:p>
    <w:p w14:paraId="67891148" w14:textId="77777777" w:rsidR="000A02DE" w:rsidRPr="000A02DE" w:rsidRDefault="000A02DE" w:rsidP="000A02DE">
      <w:pPr>
        <w:jc w:val="both"/>
        <w:rPr>
          <w:rFonts w:ascii="Bahnschrift" w:hAnsi="Bahnschrift"/>
          <w:sz w:val="22"/>
          <w:szCs w:val="22"/>
          <w:lang w:val="es-CL"/>
        </w:rPr>
      </w:pPr>
      <w:r w:rsidRPr="000A02DE">
        <w:rPr>
          <w:rFonts w:ascii="Bahnschrift" w:hAnsi="Bahnschrift"/>
          <w:sz w:val="22"/>
          <w:szCs w:val="22"/>
          <w:lang w:val="es-CL"/>
        </w:rPr>
        <w:t xml:space="preserve">Posteriormente, se aborda la organización visual del </w:t>
      </w:r>
      <w:r w:rsidRPr="000A02DE">
        <w:rPr>
          <w:rFonts w:ascii="Bahnschrift" w:hAnsi="Bahnschrift"/>
          <w:b/>
          <w:bCs/>
          <w:sz w:val="22"/>
          <w:szCs w:val="22"/>
          <w:lang w:val="es-CL"/>
        </w:rPr>
        <w:t>Generador de Anexos</w:t>
      </w:r>
      <w:r w:rsidRPr="000A02DE">
        <w:rPr>
          <w:rFonts w:ascii="Bahnschrift" w:hAnsi="Bahnschrift"/>
          <w:sz w:val="22"/>
          <w:szCs w:val="22"/>
          <w:lang w:val="es-CL"/>
        </w:rPr>
        <w:t>, detallando cómo se presentan los campos autocompletados por la IA, la distribución de la información del curso y la disposición de las herramientas de edición necesarias para que el usuario reconozca claramente los datos que serán plasmados en el documento final.</w:t>
      </w:r>
    </w:p>
    <w:p w14:paraId="4F2FBD35" w14:textId="77777777" w:rsidR="000A02DE" w:rsidRPr="000A02DE" w:rsidRDefault="000A02DE" w:rsidP="000A02DE">
      <w:pPr>
        <w:jc w:val="both"/>
        <w:rPr>
          <w:rFonts w:ascii="Bahnschrift" w:hAnsi="Bahnschrift"/>
          <w:sz w:val="22"/>
          <w:szCs w:val="22"/>
          <w:lang w:val="es-CL"/>
        </w:rPr>
      </w:pPr>
      <w:r w:rsidRPr="000A02DE">
        <w:rPr>
          <w:rFonts w:ascii="Bahnschrift" w:hAnsi="Bahnschrift"/>
          <w:sz w:val="22"/>
          <w:szCs w:val="22"/>
          <w:lang w:val="es-CL"/>
        </w:rPr>
        <w:t xml:space="preserve">Finalmente, el documento describe las vistas correspondientes a la </w:t>
      </w:r>
      <w:r w:rsidRPr="000A02DE">
        <w:rPr>
          <w:rFonts w:ascii="Bahnschrift" w:hAnsi="Bahnschrift"/>
          <w:b/>
          <w:bCs/>
          <w:sz w:val="22"/>
          <w:szCs w:val="22"/>
          <w:lang w:val="es-CL"/>
        </w:rPr>
        <w:t>Validación y Exportación</w:t>
      </w:r>
      <w:r w:rsidRPr="000A02DE">
        <w:rPr>
          <w:rFonts w:ascii="Bahnschrift" w:hAnsi="Bahnschrift"/>
          <w:sz w:val="22"/>
          <w:szCs w:val="22"/>
          <w:lang w:val="es-CL"/>
        </w:rPr>
        <w:t>, permitiendo identificar de manera rápida el estado de cumplimiento de cada anexo y la finalidad de los módulos de descarga en formatos compatibles con las exigencias de SENCE.</w:t>
      </w:r>
      <w:r w:rsidRPr="000A02DE">
        <w:rPr>
          <w:rFonts w:ascii="Bahnschrift" w:hAnsi="Bahnschrift"/>
          <w:sz w:val="22"/>
          <w:szCs w:val="22"/>
          <w:lang w:val="es-CL"/>
        </w:rPr>
        <w:t xml:space="preserve"> </w:t>
      </w:r>
    </w:p>
    <w:p w14:paraId="25621C0B" w14:textId="3134BC7C" w:rsidR="000A02DE" w:rsidRDefault="000A02DE" w:rsidP="000A02DE">
      <w:pPr>
        <w:jc w:val="both"/>
        <w:rPr>
          <w:rFonts w:ascii="Bahnschrift" w:hAnsi="Bahnschrift"/>
          <w:sz w:val="22"/>
          <w:szCs w:val="22"/>
          <w:lang w:val="es-CL"/>
        </w:rPr>
      </w:pPr>
      <w:r w:rsidRPr="000A02DE">
        <w:rPr>
          <w:rFonts w:ascii="Bahnschrift" w:hAnsi="Bahnschrift"/>
          <w:sz w:val="22"/>
          <w:szCs w:val="22"/>
          <w:lang w:val="es-CL"/>
        </w:rPr>
        <w:t>En síntesis, este manual funciona como una guía de referencia visual y funcional, orientada a la identificación de pantallas y la comprensión del flujo de trabajo automatizado, asegurando una correcta gestión documental y reduciendo el margen de error humano en los procesos de acreditación ante SENCE.</w:t>
      </w:r>
    </w:p>
    <w:p w14:paraId="37F2B61A" w14:textId="77777777" w:rsidR="00E575A6" w:rsidRDefault="00E575A6" w:rsidP="000A02DE">
      <w:pPr>
        <w:jc w:val="both"/>
        <w:rPr>
          <w:rFonts w:ascii="Bahnschrift" w:hAnsi="Bahnschrift"/>
          <w:sz w:val="22"/>
          <w:szCs w:val="22"/>
          <w:lang w:val="es-CL"/>
        </w:rPr>
      </w:pPr>
    </w:p>
    <w:p w14:paraId="36F15114" w14:textId="77777777" w:rsidR="00002B5D" w:rsidRDefault="00002B5D" w:rsidP="000A02DE">
      <w:pPr>
        <w:jc w:val="both"/>
        <w:rPr>
          <w:rFonts w:ascii="Bahnschrift" w:hAnsi="Bahnschrift"/>
          <w:sz w:val="22"/>
          <w:szCs w:val="22"/>
          <w:lang w:val="es-CL"/>
        </w:rPr>
      </w:pPr>
    </w:p>
    <w:p w14:paraId="6BF30A0B" w14:textId="77777777" w:rsidR="00002B5D" w:rsidRPr="00002B5D" w:rsidRDefault="00002B5D" w:rsidP="00002B5D">
      <w:pPr>
        <w:rPr>
          <w:rFonts w:ascii="Bahnschrift" w:hAnsi="Bahnschrift"/>
          <w:b/>
          <w:bCs/>
          <w:sz w:val="22"/>
          <w:szCs w:val="22"/>
          <w:lang w:val="es-CL"/>
        </w:rPr>
      </w:pPr>
      <w:r w:rsidRPr="00002B5D">
        <w:rPr>
          <w:rFonts w:ascii="Bahnschrift" w:hAnsi="Bahnschrift"/>
          <w:b/>
          <w:bCs/>
          <w:sz w:val="22"/>
          <w:szCs w:val="22"/>
          <w:lang w:val="es-CL"/>
        </w:rPr>
        <w:t>CONTENIDO</w:t>
      </w:r>
    </w:p>
    <w:p w14:paraId="65D529A0" w14:textId="77777777" w:rsidR="00002B5D" w:rsidRPr="00002B5D" w:rsidRDefault="00002B5D" w:rsidP="00002B5D">
      <w:pPr>
        <w:rPr>
          <w:rFonts w:ascii="Bahnschrift" w:hAnsi="Bahnschrift"/>
          <w:sz w:val="22"/>
          <w:szCs w:val="22"/>
          <w:lang w:val="es-CL"/>
        </w:rPr>
      </w:pPr>
      <w:r w:rsidRPr="00002B5D">
        <w:rPr>
          <w:rFonts w:ascii="Bahnschrift" w:hAnsi="Bahnschrift"/>
          <w:b/>
          <w:bCs/>
          <w:sz w:val="22"/>
          <w:szCs w:val="22"/>
          <w:lang w:val="es-CL"/>
        </w:rPr>
        <w:t>Resumen Ejecutivo</w:t>
      </w:r>
      <w:r w:rsidRPr="00002B5D">
        <w:rPr>
          <w:rFonts w:ascii="Bahnschrift" w:hAnsi="Bahnschrift"/>
          <w:sz w:val="22"/>
          <w:szCs w:val="22"/>
          <w:lang w:val="es-CL"/>
        </w:rPr>
        <w:t xml:space="preserve"> ............................................................................................ 1 </w:t>
      </w:r>
    </w:p>
    <w:p w14:paraId="3DAAD30A" w14:textId="77777777" w:rsidR="00002B5D" w:rsidRPr="00002B5D" w:rsidRDefault="00002B5D" w:rsidP="00002B5D">
      <w:pPr>
        <w:rPr>
          <w:rFonts w:ascii="Bahnschrift" w:hAnsi="Bahnschrift"/>
          <w:sz w:val="22"/>
          <w:szCs w:val="22"/>
          <w:lang w:val="es-CL"/>
        </w:rPr>
      </w:pPr>
      <w:r w:rsidRPr="00002B5D">
        <w:rPr>
          <w:rFonts w:ascii="Bahnschrift" w:hAnsi="Bahnschrift"/>
          <w:b/>
          <w:bCs/>
          <w:sz w:val="22"/>
          <w:szCs w:val="22"/>
          <w:lang w:val="es-CL"/>
        </w:rPr>
        <w:t>Descripción de las vistas del sistema</w:t>
      </w:r>
      <w:r w:rsidRPr="00002B5D">
        <w:rPr>
          <w:rFonts w:ascii="Bahnschrift" w:hAnsi="Bahnschrift"/>
          <w:sz w:val="22"/>
          <w:szCs w:val="22"/>
          <w:lang w:val="es-CL"/>
        </w:rPr>
        <w:t xml:space="preserve"> ............................................................. 3 </w:t>
      </w:r>
    </w:p>
    <w:p w14:paraId="5D6F0065" w14:textId="77777777" w:rsidR="00002B5D" w:rsidRPr="00002B5D" w:rsidRDefault="00002B5D" w:rsidP="00002B5D">
      <w:pPr>
        <w:numPr>
          <w:ilvl w:val="0"/>
          <w:numId w:val="75"/>
        </w:numPr>
        <w:rPr>
          <w:rFonts w:ascii="Bahnschrift" w:hAnsi="Bahnschrift"/>
          <w:sz w:val="22"/>
          <w:szCs w:val="22"/>
          <w:lang w:val="es-CL"/>
        </w:rPr>
      </w:pPr>
      <w:r w:rsidRPr="00002B5D">
        <w:rPr>
          <w:rFonts w:ascii="Bahnschrift" w:hAnsi="Bahnschrift"/>
          <w:b/>
          <w:bCs/>
          <w:sz w:val="22"/>
          <w:szCs w:val="22"/>
          <w:lang w:val="es-CL"/>
        </w:rPr>
        <w:t>1.1 Vista de Acceso al Sistema</w:t>
      </w:r>
      <w:r w:rsidRPr="00002B5D">
        <w:rPr>
          <w:rFonts w:ascii="Bahnschrift" w:hAnsi="Bahnschrift"/>
          <w:sz w:val="22"/>
          <w:szCs w:val="22"/>
          <w:lang w:val="es-CL"/>
        </w:rPr>
        <w:t xml:space="preserve"> .................................................................... 4 </w:t>
      </w:r>
    </w:p>
    <w:p w14:paraId="066F13C3"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1.1.1 Funcionalidad de la Vista de Acceso ................................................. 4 </w:t>
      </w:r>
    </w:p>
    <w:p w14:paraId="6E55D6FC"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1.1.2 Capacidades de la Interfaz de Acceso .............................................. 4 </w:t>
      </w:r>
    </w:p>
    <w:p w14:paraId="6E2575C2" w14:textId="77777777" w:rsidR="00002B5D" w:rsidRPr="00002B5D" w:rsidRDefault="00002B5D" w:rsidP="00002B5D">
      <w:pPr>
        <w:numPr>
          <w:ilvl w:val="0"/>
          <w:numId w:val="75"/>
        </w:numPr>
        <w:rPr>
          <w:rFonts w:ascii="Bahnschrift" w:hAnsi="Bahnschrift"/>
          <w:sz w:val="22"/>
          <w:szCs w:val="22"/>
          <w:lang w:val="es-CL"/>
        </w:rPr>
      </w:pPr>
      <w:r w:rsidRPr="00002B5D">
        <w:rPr>
          <w:rFonts w:ascii="Bahnschrift" w:hAnsi="Bahnschrift"/>
          <w:b/>
          <w:bCs/>
          <w:sz w:val="22"/>
          <w:szCs w:val="22"/>
          <w:lang w:val="es-CL"/>
        </w:rPr>
        <w:t>1.2 Vista Panel de Control (</w:t>
      </w:r>
      <w:proofErr w:type="spellStart"/>
      <w:r w:rsidRPr="00002B5D">
        <w:rPr>
          <w:rFonts w:ascii="Bahnschrift" w:hAnsi="Bahnschrift"/>
          <w:b/>
          <w:bCs/>
          <w:sz w:val="22"/>
          <w:szCs w:val="22"/>
          <w:lang w:val="es-CL"/>
        </w:rPr>
        <w:t>Dashboard</w:t>
      </w:r>
      <w:proofErr w:type="spellEnd"/>
      <w:r w:rsidRPr="00002B5D">
        <w:rPr>
          <w:rFonts w:ascii="Bahnschrift" w:hAnsi="Bahnschrift"/>
          <w:b/>
          <w:bCs/>
          <w:sz w:val="22"/>
          <w:szCs w:val="22"/>
          <w:lang w:val="es-CL"/>
        </w:rPr>
        <w:t>)</w:t>
      </w:r>
      <w:r w:rsidRPr="00002B5D">
        <w:rPr>
          <w:rFonts w:ascii="Bahnschrift" w:hAnsi="Bahnschrift"/>
          <w:sz w:val="22"/>
          <w:szCs w:val="22"/>
          <w:lang w:val="es-CL"/>
        </w:rPr>
        <w:t xml:space="preserve"> ...................................................... 5 </w:t>
      </w:r>
    </w:p>
    <w:p w14:paraId="2E238931"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1.2.1 Funcionalidad del Panel de Control ................................................. 5 </w:t>
      </w:r>
    </w:p>
    <w:p w14:paraId="2452DE11"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1.2.2 Capacidades de Gestión y Supervisión ............................................ 5 </w:t>
      </w:r>
    </w:p>
    <w:p w14:paraId="1A1DEDAC" w14:textId="77777777" w:rsidR="00002B5D" w:rsidRPr="00002B5D" w:rsidRDefault="00002B5D" w:rsidP="00002B5D">
      <w:pPr>
        <w:numPr>
          <w:ilvl w:val="0"/>
          <w:numId w:val="75"/>
        </w:numPr>
        <w:rPr>
          <w:rFonts w:ascii="Bahnschrift" w:hAnsi="Bahnschrift"/>
          <w:sz w:val="22"/>
          <w:szCs w:val="22"/>
          <w:lang w:val="es-CL"/>
        </w:rPr>
      </w:pPr>
      <w:r w:rsidRPr="00002B5D">
        <w:rPr>
          <w:rFonts w:ascii="Bahnschrift" w:hAnsi="Bahnschrift"/>
          <w:b/>
          <w:bCs/>
          <w:sz w:val="22"/>
          <w:szCs w:val="22"/>
          <w:lang w:val="es-CL"/>
        </w:rPr>
        <w:t>1.3 Vista Generador de Anexos (IA)</w:t>
      </w:r>
      <w:r w:rsidRPr="00002B5D">
        <w:rPr>
          <w:rFonts w:ascii="Bahnschrift" w:hAnsi="Bahnschrift"/>
          <w:sz w:val="22"/>
          <w:szCs w:val="22"/>
          <w:lang w:val="es-CL"/>
        </w:rPr>
        <w:t xml:space="preserve"> ............................................................ 6 </w:t>
      </w:r>
    </w:p>
    <w:p w14:paraId="09339B81"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1.3.1 Funcionalidad del Generador Asistido ............................................. 6 </w:t>
      </w:r>
    </w:p>
    <w:p w14:paraId="1BE16A4C"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1.3.2 Capacidades de Procesamiento Inteligente ..................................... 6 </w:t>
      </w:r>
    </w:p>
    <w:p w14:paraId="31B7B58F" w14:textId="77777777" w:rsidR="00002B5D" w:rsidRPr="00002B5D" w:rsidRDefault="00002B5D" w:rsidP="00002B5D">
      <w:pPr>
        <w:numPr>
          <w:ilvl w:val="0"/>
          <w:numId w:val="75"/>
        </w:numPr>
        <w:rPr>
          <w:rFonts w:ascii="Bahnschrift" w:hAnsi="Bahnschrift"/>
          <w:sz w:val="22"/>
          <w:szCs w:val="22"/>
          <w:lang w:val="es-CL"/>
        </w:rPr>
      </w:pPr>
      <w:r w:rsidRPr="00002B5D">
        <w:rPr>
          <w:rFonts w:ascii="Bahnschrift" w:hAnsi="Bahnschrift"/>
          <w:b/>
          <w:bCs/>
          <w:sz w:val="22"/>
          <w:szCs w:val="22"/>
          <w:lang w:val="es-CL"/>
        </w:rPr>
        <w:t>1.4 Vista Gestión de Anexos</w:t>
      </w:r>
      <w:r w:rsidRPr="00002B5D">
        <w:rPr>
          <w:rFonts w:ascii="Bahnschrift" w:hAnsi="Bahnschrift"/>
          <w:sz w:val="22"/>
          <w:szCs w:val="22"/>
          <w:lang w:val="es-CL"/>
        </w:rPr>
        <w:t xml:space="preserve"> .......................................................................... 7 </w:t>
      </w:r>
    </w:p>
    <w:p w14:paraId="6FBD0185"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1.4.1 Funcionalidad del Repositorio Documental ..................................... 7 </w:t>
      </w:r>
    </w:p>
    <w:p w14:paraId="40F02B99"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1.4.2 Capacidades de Control y Auditoría ................................................ 7 </w:t>
      </w:r>
    </w:p>
    <w:p w14:paraId="58C57628" w14:textId="77777777" w:rsidR="00002B5D" w:rsidRPr="00002B5D" w:rsidRDefault="00002B5D" w:rsidP="00002B5D">
      <w:pPr>
        <w:numPr>
          <w:ilvl w:val="0"/>
          <w:numId w:val="75"/>
        </w:numPr>
        <w:rPr>
          <w:rFonts w:ascii="Bahnschrift" w:hAnsi="Bahnschrift"/>
          <w:sz w:val="22"/>
          <w:szCs w:val="22"/>
          <w:lang w:val="es-CL"/>
        </w:rPr>
      </w:pPr>
      <w:r w:rsidRPr="00002B5D">
        <w:rPr>
          <w:rFonts w:ascii="Bahnschrift" w:hAnsi="Bahnschrift"/>
          <w:b/>
          <w:bCs/>
          <w:sz w:val="22"/>
          <w:szCs w:val="22"/>
          <w:lang w:val="es-CL"/>
        </w:rPr>
        <w:t>1.5 Vista de Configuración</w:t>
      </w:r>
      <w:r w:rsidRPr="00002B5D">
        <w:rPr>
          <w:rFonts w:ascii="Bahnschrift" w:hAnsi="Bahnschrift"/>
          <w:sz w:val="22"/>
          <w:szCs w:val="22"/>
          <w:lang w:val="es-CL"/>
        </w:rPr>
        <w:t xml:space="preserve"> ............................................................................. 8 </w:t>
      </w:r>
    </w:p>
    <w:p w14:paraId="2A52B3C0"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1.5.1 Funcionalidad de Perfil de Usuario .................................................. 8 </w:t>
      </w:r>
    </w:p>
    <w:p w14:paraId="41C690B6" w14:textId="77777777" w:rsidR="00002B5D" w:rsidRPr="00002B5D" w:rsidRDefault="00002B5D" w:rsidP="00002B5D">
      <w:pPr>
        <w:numPr>
          <w:ilvl w:val="1"/>
          <w:numId w:val="75"/>
        </w:numPr>
        <w:rPr>
          <w:rFonts w:ascii="Bahnschrift" w:hAnsi="Bahnschrift"/>
          <w:sz w:val="22"/>
          <w:szCs w:val="22"/>
          <w:lang w:val="es-CL"/>
        </w:rPr>
      </w:pPr>
      <w:r w:rsidRPr="00002B5D">
        <w:rPr>
          <w:rFonts w:ascii="Bahnschrift" w:hAnsi="Bahnschrift"/>
          <w:sz w:val="22"/>
          <w:szCs w:val="22"/>
          <w:lang w:val="es-CL"/>
        </w:rPr>
        <w:t xml:space="preserve">1.5.2 Capacidades de Personalización ...................................................... 8 </w:t>
      </w:r>
    </w:p>
    <w:p w14:paraId="79AA664A" w14:textId="77777777" w:rsidR="00002B5D" w:rsidRPr="00002B5D" w:rsidRDefault="00002B5D" w:rsidP="00002B5D">
      <w:pPr>
        <w:rPr>
          <w:rFonts w:ascii="Bahnschrift" w:hAnsi="Bahnschrift"/>
          <w:sz w:val="22"/>
          <w:szCs w:val="22"/>
          <w:lang w:val="es-CL"/>
        </w:rPr>
      </w:pPr>
      <w:r w:rsidRPr="00002B5D">
        <w:rPr>
          <w:rFonts w:ascii="Bahnschrift" w:hAnsi="Bahnschrift"/>
          <w:b/>
          <w:bCs/>
          <w:sz w:val="22"/>
          <w:szCs w:val="22"/>
          <w:lang w:val="es-CL"/>
        </w:rPr>
        <w:t>Arquitectura Técnica del Sistema</w:t>
      </w:r>
      <w:r w:rsidRPr="00002B5D">
        <w:rPr>
          <w:rFonts w:ascii="Bahnschrift" w:hAnsi="Bahnschrift"/>
          <w:sz w:val="22"/>
          <w:szCs w:val="22"/>
          <w:lang w:val="es-CL"/>
        </w:rPr>
        <w:t xml:space="preserve"> .................................................................. 9 </w:t>
      </w:r>
    </w:p>
    <w:p w14:paraId="19230C5D" w14:textId="77777777" w:rsidR="00002B5D" w:rsidRPr="00002B5D" w:rsidRDefault="00002B5D" w:rsidP="00002B5D">
      <w:pPr>
        <w:numPr>
          <w:ilvl w:val="0"/>
          <w:numId w:val="76"/>
        </w:numPr>
        <w:rPr>
          <w:rFonts w:ascii="Bahnschrift" w:hAnsi="Bahnschrift"/>
          <w:sz w:val="22"/>
          <w:szCs w:val="22"/>
          <w:lang w:val="es-CL"/>
        </w:rPr>
      </w:pPr>
      <w:r w:rsidRPr="00002B5D">
        <w:rPr>
          <w:rFonts w:ascii="Bahnschrift" w:hAnsi="Bahnschrift"/>
          <w:b/>
          <w:bCs/>
          <w:sz w:val="22"/>
          <w:szCs w:val="22"/>
          <w:lang w:val="es-CL"/>
        </w:rPr>
        <w:t>1.6 Estructura del Directorio Fuente (</w:t>
      </w:r>
      <w:proofErr w:type="spellStart"/>
      <w:r w:rsidRPr="00002B5D">
        <w:rPr>
          <w:rFonts w:ascii="Bahnschrift" w:hAnsi="Bahnschrift"/>
          <w:b/>
          <w:bCs/>
          <w:sz w:val="22"/>
          <w:szCs w:val="22"/>
          <w:lang w:val="es-CL"/>
        </w:rPr>
        <w:t>src</w:t>
      </w:r>
      <w:proofErr w:type="spellEnd"/>
      <w:r w:rsidRPr="00002B5D">
        <w:rPr>
          <w:rFonts w:ascii="Bahnschrift" w:hAnsi="Bahnschrift"/>
          <w:b/>
          <w:bCs/>
          <w:sz w:val="22"/>
          <w:szCs w:val="22"/>
          <w:lang w:val="es-CL"/>
        </w:rPr>
        <w:t>)</w:t>
      </w:r>
      <w:r w:rsidRPr="00002B5D">
        <w:rPr>
          <w:rFonts w:ascii="Bahnschrift" w:hAnsi="Bahnschrift"/>
          <w:sz w:val="22"/>
          <w:szCs w:val="22"/>
          <w:lang w:val="es-CL"/>
        </w:rPr>
        <w:t xml:space="preserve"> ................................................. 9 </w:t>
      </w:r>
    </w:p>
    <w:p w14:paraId="709DF96A" w14:textId="77777777" w:rsidR="00002B5D" w:rsidRPr="00002B5D" w:rsidRDefault="00002B5D" w:rsidP="00002B5D">
      <w:pPr>
        <w:numPr>
          <w:ilvl w:val="1"/>
          <w:numId w:val="76"/>
        </w:numPr>
        <w:rPr>
          <w:rFonts w:ascii="Bahnschrift" w:hAnsi="Bahnschrift"/>
          <w:sz w:val="22"/>
          <w:szCs w:val="22"/>
          <w:lang w:val="es-CL"/>
        </w:rPr>
      </w:pPr>
      <w:r w:rsidRPr="00002B5D">
        <w:rPr>
          <w:rFonts w:ascii="Bahnschrift" w:hAnsi="Bahnschrift"/>
          <w:sz w:val="22"/>
          <w:szCs w:val="22"/>
          <w:lang w:val="es-CL"/>
        </w:rPr>
        <w:t xml:space="preserve">1.6.1 Organización y Modularidad del Código .......................................... 9 </w:t>
      </w:r>
    </w:p>
    <w:p w14:paraId="77764919" w14:textId="77777777" w:rsidR="00002B5D" w:rsidRPr="00002B5D" w:rsidRDefault="00002B5D" w:rsidP="00002B5D">
      <w:pPr>
        <w:numPr>
          <w:ilvl w:val="1"/>
          <w:numId w:val="76"/>
        </w:numPr>
        <w:rPr>
          <w:rFonts w:ascii="Bahnschrift" w:hAnsi="Bahnschrift"/>
          <w:sz w:val="22"/>
          <w:szCs w:val="22"/>
          <w:lang w:val="es-CL"/>
        </w:rPr>
      </w:pPr>
      <w:r w:rsidRPr="00002B5D">
        <w:rPr>
          <w:rFonts w:ascii="Bahnschrift" w:hAnsi="Bahnschrift"/>
          <w:sz w:val="22"/>
          <w:szCs w:val="22"/>
          <w:lang w:val="es-CL"/>
        </w:rPr>
        <w:t xml:space="preserve">1.6.2 Definición de Responsabilidades de Carpetas ................................ 10 </w:t>
      </w:r>
    </w:p>
    <w:p w14:paraId="0223AFF4" w14:textId="066DDF9E" w:rsidR="00002B5D" w:rsidRPr="000A02DE" w:rsidRDefault="00002B5D" w:rsidP="00002B5D">
      <w:pPr>
        <w:rPr>
          <w:rFonts w:ascii="Bahnschrift" w:hAnsi="Bahnschrift"/>
          <w:sz w:val="22"/>
          <w:szCs w:val="22"/>
          <w:lang w:val="es-CL"/>
        </w:rPr>
      </w:pPr>
      <w:r w:rsidRPr="00002B5D">
        <w:rPr>
          <w:rFonts w:ascii="Bahnschrift" w:hAnsi="Bahnschrift"/>
          <w:b/>
          <w:bCs/>
          <w:sz w:val="22"/>
          <w:szCs w:val="22"/>
          <w:lang w:val="es-CL"/>
        </w:rPr>
        <w:t>Conclusión</w:t>
      </w:r>
      <w:r w:rsidRPr="00002B5D">
        <w:rPr>
          <w:rFonts w:ascii="Bahnschrift" w:hAnsi="Bahnschrift"/>
          <w:sz w:val="22"/>
          <w:szCs w:val="22"/>
          <w:lang w:val="es-CL"/>
        </w:rPr>
        <w:t xml:space="preserve"> ........................................................................................................... 11 </w:t>
      </w:r>
    </w:p>
    <w:p w14:paraId="76886650" w14:textId="77777777" w:rsidR="00E575A6" w:rsidRPr="00E575A6" w:rsidRDefault="00E575A6" w:rsidP="000A0D71">
      <w:pPr>
        <w:jc w:val="center"/>
        <w:rPr>
          <w:rFonts w:ascii="Bahnschrift" w:hAnsi="Bahnschrift"/>
          <w:b/>
          <w:bCs/>
          <w:sz w:val="28"/>
          <w:szCs w:val="28"/>
          <w:lang w:val="es-CL"/>
        </w:rPr>
      </w:pPr>
      <w:r w:rsidRPr="00E575A6">
        <w:rPr>
          <w:rFonts w:ascii="Bahnschrift" w:hAnsi="Bahnschrift"/>
          <w:b/>
          <w:bCs/>
          <w:sz w:val="28"/>
          <w:szCs w:val="28"/>
          <w:lang w:val="es-CL"/>
        </w:rPr>
        <w:lastRenderedPageBreak/>
        <w:t>1.1 Vista de Acceso al Sistema de Gestión SENCE</w:t>
      </w:r>
    </w:p>
    <w:p w14:paraId="69C9FCA7" w14:textId="77777777" w:rsidR="00E575A6" w:rsidRPr="00E575A6" w:rsidRDefault="00E575A6" w:rsidP="000A0D71">
      <w:pPr>
        <w:jc w:val="center"/>
        <w:rPr>
          <w:rFonts w:ascii="Bahnschrift" w:hAnsi="Bahnschrift"/>
          <w:b/>
          <w:bCs/>
          <w:sz w:val="24"/>
          <w:szCs w:val="24"/>
          <w:lang w:val="es-CL"/>
        </w:rPr>
      </w:pPr>
      <w:r w:rsidRPr="00E575A6">
        <w:rPr>
          <w:rFonts w:ascii="Bahnschrift" w:hAnsi="Bahnschrift"/>
          <w:b/>
          <w:bCs/>
          <w:sz w:val="24"/>
          <w:szCs w:val="24"/>
          <w:lang w:val="es-CL"/>
        </w:rPr>
        <w:t>1.1.1 Funcionalidad de la Vista de Acceso</w:t>
      </w:r>
    </w:p>
    <w:p w14:paraId="04EE7A99" w14:textId="77777777" w:rsidR="00E575A6" w:rsidRPr="00E575A6" w:rsidRDefault="00E575A6" w:rsidP="00E575A6">
      <w:pPr>
        <w:rPr>
          <w:rFonts w:ascii="Bahnschrift" w:hAnsi="Bahnschrift"/>
          <w:sz w:val="24"/>
          <w:szCs w:val="24"/>
          <w:lang w:val="es-CL"/>
        </w:rPr>
      </w:pPr>
      <w:r w:rsidRPr="00E575A6">
        <w:rPr>
          <w:rFonts w:ascii="Bahnschrift" w:hAnsi="Bahnschrift"/>
          <w:sz w:val="24"/>
          <w:szCs w:val="24"/>
          <w:lang w:val="es-CL"/>
        </w:rPr>
        <w:t xml:space="preserve">Esta vista constituye el primer filtro de seguridad y gestión del sistema. Su propósito principal es establecer un </w:t>
      </w:r>
      <w:r w:rsidRPr="00E575A6">
        <w:rPr>
          <w:rFonts w:ascii="Bahnschrift" w:hAnsi="Bahnschrift"/>
          <w:b/>
          <w:bCs/>
          <w:sz w:val="24"/>
          <w:szCs w:val="24"/>
          <w:lang w:val="es-CL"/>
        </w:rPr>
        <w:t>entorno de trabajo privado y trazable</w:t>
      </w:r>
      <w:r w:rsidRPr="00E575A6">
        <w:rPr>
          <w:rFonts w:ascii="Bahnschrift" w:hAnsi="Bahnschrift"/>
          <w:sz w:val="24"/>
          <w:szCs w:val="24"/>
          <w:lang w:val="es-CL"/>
        </w:rPr>
        <w:t>, permitiendo que cada acción realizada por la Inteligencia Artificial en el rellenado de anexos quede vinculada a un perfil responsable.</w:t>
      </w:r>
    </w:p>
    <w:p w14:paraId="4BE1F096" w14:textId="77777777" w:rsidR="00E575A6" w:rsidRPr="00E575A6" w:rsidRDefault="00E575A6" w:rsidP="000A0D71">
      <w:pPr>
        <w:jc w:val="center"/>
        <w:rPr>
          <w:rFonts w:ascii="Bahnschrift" w:hAnsi="Bahnschrift"/>
          <w:b/>
          <w:bCs/>
          <w:sz w:val="24"/>
          <w:szCs w:val="24"/>
          <w:lang w:val="es-CL"/>
        </w:rPr>
      </w:pPr>
      <w:r w:rsidRPr="00E575A6">
        <w:rPr>
          <w:rFonts w:ascii="Bahnschrift" w:hAnsi="Bahnschrift"/>
          <w:b/>
          <w:bCs/>
          <w:sz w:val="24"/>
          <w:szCs w:val="24"/>
          <w:lang w:val="es-CL"/>
        </w:rPr>
        <w:t>1.1.2 Capacidades de la Interfaz</w:t>
      </w:r>
    </w:p>
    <w:p w14:paraId="35D77C64" w14:textId="77777777" w:rsidR="00E575A6" w:rsidRPr="00E575A6" w:rsidRDefault="00E575A6" w:rsidP="00E575A6">
      <w:pPr>
        <w:rPr>
          <w:rFonts w:ascii="Bahnschrift" w:hAnsi="Bahnschrift"/>
          <w:sz w:val="24"/>
          <w:szCs w:val="24"/>
          <w:lang w:val="es-CL"/>
        </w:rPr>
      </w:pPr>
      <w:r w:rsidRPr="00E575A6">
        <w:rPr>
          <w:rFonts w:ascii="Bahnschrift" w:hAnsi="Bahnschrift"/>
          <w:sz w:val="24"/>
          <w:szCs w:val="24"/>
          <w:lang w:val="es-CL"/>
        </w:rPr>
        <w:t>Más allá de los campos visuales, la configuración de esta pantalla permite realizar las siguientes acciones clave:</w:t>
      </w:r>
    </w:p>
    <w:p w14:paraId="26CBD043" w14:textId="77777777" w:rsidR="00E575A6" w:rsidRPr="00E575A6" w:rsidRDefault="00E575A6" w:rsidP="00E575A6">
      <w:pPr>
        <w:numPr>
          <w:ilvl w:val="0"/>
          <w:numId w:val="69"/>
        </w:numPr>
        <w:rPr>
          <w:rFonts w:ascii="Bahnschrift" w:hAnsi="Bahnschrift"/>
          <w:sz w:val="24"/>
          <w:szCs w:val="24"/>
          <w:lang w:val="es-CL"/>
        </w:rPr>
      </w:pPr>
      <w:r w:rsidRPr="00E575A6">
        <w:rPr>
          <w:rFonts w:ascii="Bahnschrift" w:hAnsi="Bahnschrift"/>
          <w:b/>
          <w:bCs/>
          <w:sz w:val="24"/>
          <w:szCs w:val="24"/>
          <w:lang w:val="es-CL"/>
        </w:rPr>
        <w:t>Autenticación de Identidad:</w:t>
      </w:r>
      <w:r w:rsidRPr="00E575A6">
        <w:rPr>
          <w:rFonts w:ascii="Bahnschrift" w:hAnsi="Bahnschrift"/>
          <w:sz w:val="24"/>
          <w:szCs w:val="24"/>
          <w:lang w:val="es-CL"/>
        </w:rPr>
        <w:t xml:space="preserve"> Permite la entrada al panel administrativo mediante la validación de credenciales institucionales, asegurando la integridad de la información sensible de SENCE.</w:t>
      </w:r>
    </w:p>
    <w:p w14:paraId="74015C33" w14:textId="77777777" w:rsidR="00E575A6" w:rsidRPr="00E575A6" w:rsidRDefault="00E575A6" w:rsidP="00E575A6">
      <w:pPr>
        <w:numPr>
          <w:ilvl w:val="0"/>
          <w:numId w:val="69"/>
        </w:numPr>
        <w:rPr>
          <w:rFonts w:ascii="Bahnschrift" w:hAnsi="Bahnschrift"/>
          <w:sz w:val="24"/>
          <w:szCs w:val="24"/>
          <w:lang w:val="es-CL"/>
        </w:rPr>
      </w:pPr>
      <w:r w:rsidRPr="00E575A6">
        <w:rPr>
          <w:rFonts w:ascii="Bahnschrift" w:hAnsi="Bahnschrift"/>
          <w:b/>
          <w:bCs/>
          <w:sz w:val="24"/>
          <w:szCs w:val="24"/>
          <w:lang w:val="es-CL"/>
        </w:rPr>
        <w:t>Gestión de Privacidad en Pantalla:</w:t>
      </w:r>
      <w:r w:rsidRPr="00E575A6">
        <w:rPr>
          <w:rFonts w:ascii="Bahnschrift" w:hAnsi="Bahnschrift"/>
          <w:sz w:val="24"/>
          <w:szCs w:val="24"/>
          <w:lang w:val="es-CL"/>
        </w:rPr>
        <w:t xml:space="preserve"> Ofrece la capacidad de verificar o enmascarar la clave de ingreso en tiempo real para prevenir errores de escritura durante el acceso en entornos compartidos.</w:t>
      </w:r>
    </w:p>
    <w:p w14:paraId="733B03C4" w14:textId="77777777" w:rsidR="00E575A6" w:rsidRPr="00E575A6" w:rsidRDefault="00E575A6" w:rsidP="00E575A6">
      <w:pPr>
        <w:numPr>
          <w:ilvl w:val="0"/>
          <w:numId w:val="69"/>
        </w:numPr>
        <w:rPr>
          <w:rFonts w:ascii="Bahnschrift" w:hAnsi="Bahnschrift"/>
          <w:sz w:val="24"/>
          <w:szCs w:val="24"/>
          <w:lang w:val="es-CL"/>
        </w:rPr>
      </w:pPr>
      <w:r w:rsidRPr="00E575A6">
        <w:rPr>
          <w:rFonts w:ascii="Bahnschrift" w:hAnsi="Bahnschrift"/>
          <w:b/>
          <w:bCs/>
          <w:sz w:val="24"/>
          <w:szCs w:val="24"/>
          <w:lang w:val="es-CL"/>
        </w:rPr>
        <w:t>Autogestión de Continuidad:</w:t>
      </w:r>
      <w:r w:rsidRPr="00E575A6">
        <w:rPr>
          <w:rFonts w:ascii="Bahnschrift" w:hAnsi="Bahnschrift"/>
          <w:sz w:val="24"/>
          <w:szCs w:val="24"/>
          <w:lang w:val="es-CL"/>
        </w:rPr>
        <w:t xml:space="preserve"> Facilita la recuperación de la operatividad del usuario mediante un flujo de restablecimiento de acceso, evitando bloqueos prolongados en la cadena de generación de documentos.</w:t>
      </w:r>
    </w:p>
    <w:p w14:paraId="3A0C5E21" w14:textId="77777777" w:rsidR="00E575A6" w:rsidRPr="00E575A6" w:rsidRDefault="00E575A6" w:rsidP="00E575A6">
      <w:pPr>
        <w:numPr>
          <w:ilvl w:val="0"/>
          <w:numId w:val="69"/>
        </w:numPr>
        <w:rPr>
          <w:rFonts w:ascii="Bahnschrift" w:hAnsi="Bahnschrift"/>
          <w:sz w:val="24"/>
          <w:szCs w:val="24"/>
          <w:lang w:val="es-CL"/>
        </w:rPr>
      </w:pPr>
      <w:r w:rsidRPr="00E575A6">
        <w:rPr>
          <w:rFonts w:ascii="Bahnschrift" w:hAnsi="Bahnschrift"/>
          <w:b/>
          <w:bCs/>
          <w:sz w:val="24"/>
          <w:szCs w:val="24"/>
          <w:lang w:val="es-CL"/>
        </w:rPr>
        <w:t>Solicitud de Alta en el Sistema:</w:t>
      </w:r>
      <w:r w:rsidRPr="00E575A6">
        <w:rPr>
          <w:rFonts w:ascii="Bahnschrift" w:hAnsi="Bahnschrift"/>
          <w:sz w:val="24"/>
          <w:szCs w:val="24"/>
          <w:lang w:val="es-CL"/>
        </w:rPr>
        <w:t xml:space="preserve"> Permite canalizar los requerimientos de nuevos usuarios que necesiten incorporarse al flujo de automatización de anexos, centralizando el control de permisos desde el primer contacto.</w:t>
      </w:r>
    </w:p>
    <w:p w14:paraId="0783EF6F" w14:textId="77777777" w:rsidR="00E575A6" w:rsidRDefault="00E575A6" w:rsidP="00E575A6">
      <w:pPr>
        <w:numPr>
          <w:ilvl w:val="0"/>
          <w:numId w:val="69"/>
        </w:numPr>
        <w:rPr>
          <w:rFonts w:ascii="Bahnschrift" w:hAnsi="Bahnschrift"/>
          <w:sz w:val="24"/>
          <w:szCs w:val="24"/>
          <w:lang w:val="es-CL"/>
        </w:rPr>
      </w:pPr>
      <w:r w:rsidRPr="00E575A6">
        <w:rPr>
          <w:rFonts w:ascii="Bahnschrift" w:hAnsi="Bahnschrift"/>
          <w:b/>
          <w:bCs/>
          <w:sz w:val="24"/>
          <w:szCs w:val="24"/>
          <w:lang w:val="es-CL"/>
        </w:rPr>
        <w:t>Vínculo con el Soporte Normativo:</w:t>
      </w:r>
      <w:r w:rsidRPr="00E575A6">
        <w:rPr>
          <w:rFonts w:ascii="Bahnschrift" w:hAnsi="Bahnschrift"/>
          <w:sz w:val="24"/>
          <w:szCs w:val="24"/>
          <w:lang w:val="es-CL"/>
        </w:rPr>
        <w:t xml:space="preserve"> Asegura que el usuario se encuentre dentro del marco legal del "Sistema de Gestión SENCE", alineando la sesión desde el inicio con los estándares requeridos para la acreditación documental.</w:t>
      </w:r>
    </w:p>
    <w:p w14:paraId="3CFCAE9F" w14:textId="24620D29" w:rsidR="008934B2" w:rsidRPr="008934B2" w:rsidRDefault="008934B2" w:rsidP="000A0D71">
      <w:pPr>
        <w:jc w:val="center"/>
        <w:rPr>
          <w:rFonts w:ascii="Bahnschrift" w:hAnsi="Bahnschrift"/>
          <w:b/>
          <w:bCs/>
          <w:sz w:val="28"/>
          <w:szCs w:val="28"/>
          <w:lang w:val="es-CL"/>
        </w:rPr>
      </w:pPr>
      <w:r w:rsidRPr="008934B2">
        <w:rPr>
          <w:rFonts w:ascii="Bahnschrift" w:hAnsi="Bahnschrift"/>
          <w:b/>
          <w:bCs/>
          <w:sz w:val="28"/>
          <w:szCs w:val="28"/>
          <w:lang w:val="es-CL"/>
        </w:rPr>
        <w:lastRenderedPageBreak/>
        <w:t xml:space="preserve">1.2 Vista Panel de Control </w:t>
      </w:r>
    </w:p>
    <w:p w14:paraId="44C3DB0F" w14:textId="77777777" w:rsidR="008934B2" w:rsidRPr="008934B2" w:rsidRDefault="008934B2" w:rsidP="000A0D71">
      <w:pPr>
        <w:jc w:val="center"/>
        <w:rPr>
          <w:rFonts w:ascii="Bahnschrift" w:hAnsi="Bahnschrift"/>
          <w:b/>
          <w:bCs/>
          <w:sz w:val="24"/>
          <w:szCs w:val="24"/>
          <w:lang w:val="es-CL"/>
        </w:rPr>
      </w:pPr>
      <w:r w:rsidRPr="008934B2">
        <w:rPr>
          <w:rFonts w:ascii="Bahnschrift" w:hAnsi="Bahnschrift"/>
          <w:b/>
          <w:bCs/>
          <w:sz w:val="24"/>
          <w:szCs w:val="24"/>
          <w:lang w:val="es-CL"/>
        </w:rPr>
        <w:t>1.2.1 Funcionalidad del Panel de Control</w:t>
      </w:r>
    </w:p>
    <w:p w14:paraId="28B7AB5D" w14:textId="77777777" w:rsidR="008934B2" w:rsidRPr="008934B2" w:rsidRDefault="008934B2" w:rsidP="008934B2">
      <w:pPr>
        <w:rPr>
          <w:rFonts w:ascii="Bahnschrift" w:hAnsi="Bahnschrift"/>
          <w:sz w:val="24"/>
          <w:szCs w:val="24"/>
          <w:lang w:val="es-CL"/>
        </w:rPr>
      </w:pPr>
      <w:r w:rsidRPr="008934B2">
        <w:rPr>
          <w:rFonts w:ascii="Bahnschrift" w:hAnsi="Bahnschrift"/>
          <w:sz w:val="24"/>
          <w:szCs w:val="24"/>
          <w:lang w:val="es-CL"/>
        </w:rPr>
        <w:t xml:space="preserve">Esta vista actúa como el núcleo operativo del sistema, proporcionando una </w:t>
      </w:r>
      <w:r w:rsidRPr="008934B2">
        <w:rPr>
          <w:rFonts w:ascii="Bahnschrift" w:hAnsi="Bahnschrift"/>
          <w:b/>
          <w:bCs/>
          <w:sz w:val="24"/>
          <w:szCs w:val="24"/>
          <w:lang w:val="es-CL"/>
        </w:rPr>
        <w:t>visión global y en tiempo real</w:t>
      </w:r>
      <w:r w:rsidRPr="008934B2">
        <w:rPr>
          <w:rFonts w:ascii="Bahnschrift" w:hAnsi="Bahnschrift"/>
          <w:sz w:val="24"/>
          <w:szCs w:val="24"/>
          <w:lang w:val="es-CL"/>
        </w:rPr>
        <w:t xml:space="preserve"> del estado de la documentación. Su propósito es centralizar el monitoreo de los procesos de automatización, permitiendo al usuario supervisar la carga de trabajo, identificar pendientes y gestionar los anexos generados por la IA de manera eficiente.</w:t>
      </w:r>
    </w:p>
    <w:p w14:paraId="2935CB41" w14:textId="77777777" w:rsidR="008934B2" w:rsidRPr="008934B2" w:rsidRDefault="008934B2" w:rsidP="000A0D71">
      <w:pPr>
        <w:jc w:val="center"/>
        <w:rPr>
          <w:rFonts w:ascii="Bahnschrift" w:hAnsi="Bahnschrift"/>
          <w:b/>
          <w:bCs/>
          <w:sz w:val="24"/>
          <w:szCs w:val="24"/>
          <w:lang w:val="es-CL"/>
        </w:rPr>
      </w:pPr>
      <w:r w:rsidRPr="008934B2">
        <w:rPr>
          <w:rFonts w:ascii="Bahnschrift" w:hAnsi="Bahnschrift"/>
          <w:b/>
          <w:bCs/>
          <w:sz w:val="24"/>
          <w:szCs w:val="24"/>
          <w:lang w:val="es-CL"/>
        </w:rPr>
        <w:t>1.2.2 Capacidades de la Interfaz</w:t>
      </w:r>
    </w:p>
    <w:p w14:paraId="0FC3467F" w14:textId="77777777" w:rsidR="008934B2" w:rsidRPr="008934B2" w:rsidRDefault="008934B2" w:rsidP="008934B2">
      <w:pPr>
        <w:rPr>
          <w:rFonts w:ascii="Bahnschrift" w:hAnsi="Bahnschrift"/>
          <w:sz w:val="24"/>
          <w:szCs w:val="24"/>
          <w:lang w:val="es-CL"/>
        </w:rPr>
      </w:pPr>
      <w:r w:rsidRPr="008934B2">
        <w:rPr>
          <w:rFonts w:ascii="Bahnschrift" w:hAnsi="Bahnschrift"/>
          <w:sz w:val="24"/>
          <w:szCs w:val="24"/>
          <w:lang w:val="es-CL"/>
        </w:rPr>
        <w:t>La disposición del panel permite una gestión dinámica de los flujos de cumplimiento normativo:</w:t>
      </w:r>
    </w:p>
    <w:p w14:paraId="51742D5C" w14:textId="77777777" w:rsidR="008934B2" w:rsidRPr="008934B2" w:rsidRDefault="008934B2" w:rsidP="008934B2">
      <w:pPr>
        <w:numPr>
          <w:ilvl w:val="0"/>
          <w:numId w:val="70"/>
        </w:numPr>
        <w:rPr>
          <w:rFonts w:ascii="Bahnschrift" w:hAnsi="Bahnschrift"/>
          <w:sz w:val="24"/>
          <w:szCs w:val="24"/>
          <w:lang w:val="es-CL"/>
        </w:rPr>
      </w:pPr>
      <w:r w:rsidRPr="008934B2">
        <w:rPr>
          <w:rFonts w:ascii="Bahnschrift" w:hAnsi="Bahnschrift"/>
          <w:b/>
          <w:bCs/>
          <w:sz w:val="24"/>
          <w:szCs w:val="24"/>
          <w:lang w:val="es-CL"/>
        </w:rPr>
        <w:t>Monitoreo Estadístico en Tiempo Real:</w:t>
      </w:r>
      <w:r w:rsidRPr="008934B2">
        <w:rPr>
          <w:rFonts w:ascii="Bahnschrift" w:hAnsi="Bahnschrift"/>
          <w:sz w:val="24"/>
          <w:szCs w:val="24"/>
          <w:lang w:val="es-CL"/>
        </w:rPr>
        <w:t xml:space="preserve"> Permite visualizar indicadores críticos como el total de anexos procesados, documentos creados en la jornada actual y aquellos que requieren atención inmediata (pendientes).</w:t>
      </w:r>
    </w:p>
    <w:p w14:paraId="33A5D0AD" w14:textId="77777777" w:rsidR="008934B2" w:rsidRPr="008934B2" w:rsidRDefault="008934B2" w:rsidP="008934B2">
      <w:pPr>
        <w:numPr>
          <w:ilvl w:val="0"/>
          <w:numId w:val="70"/>
        </w:numPr>
        <w:rPr>
          <w:rFonts w:ascii="Bahnschrift" w:hAnsi="Bahnschrift"/>
          <w:sz w:val="24"/>
          <w:szCs w:val="24"/>
          <w:lang w:val="es-CL"/>
        </w:rPr>
      </w:pPr>
      <w:r w:rsidRPr="008934B2">
        <w:rPr>
          <w:rFonts w:ascii="Bahnschrift" w:hAnsi="Bahnschrift"/>
          <w:b/>
          <w:bCs/>
          <w:sz w:val="24"/>
          <w:szCs w:val="24"/>
          <w:lang w:val="es-CL"/>
        </w:rPr>
        <w:t>Acceso Directo a la Producción:</w:t>
      </w:r>
      <w:r w:rsidRPr="008934B2">
        <w:rPr>
          <w:rFonts w:ascii="Bahnschrift" w:hAnsi="Bahnschrift"/>
          <w:sz w:val="24"/>
          <w:szCs w:val="24"/>
          <w:lang w:val="es-CL"/>
        </w:rPr>
        <w:t xml:space="preserve"> Facilita la creación inmediata de nuevos documentos mediante un acceso rápido, optimizando los tiempos de respuesta ante requerimientos de SENCE.</w:t>
      </w:r>
    </w:p>
    <w:p w14:paraId="7B435DE0" w14:textId="77777777" w:rsidR="008934B2" w:rsidRPr="008934B2" w:rsidRDefault="008934B2" w:rsidP="008934B2">
      <w:pPr>
        <w:numPr>
          <w:ilvl w:val="0"/>
          <w:numId w:val="70"/>
        </w:numPr>
        <w:rPr>
          <w:rFonts w:ascii="Bahnschrift" w:hAnsi="Bahnschrift"/>
          <w:sz w:val="24"/>
          <w:szCs w:val="24"/>
          <w:lang w:val="es-CL"/>
        </w:rPr>
      </w:pPr>
      <w:r w:rsidRPr="008934B2">
        <w:rPr>
          <w:rFonts w:ascii="Bahnschrift" w:hAnsi="Bahnschrift"/>
          <w:b/>
          <w:bCs/>
          <w:sz w:val="24"/>
          <w:szCs w:val="24"/>
          <w:lang w:val="es-CL"/>
        </w:rPr>
        <w:t>Trazabilidad y Auditoría de Procesos:</w:t>
      </w:r>
      <w:r w:rsidRPr="008934B2">
        <w:rPr>
          <w:rFonts w:ascii="Bahnschrift" w:hAnsi="Bahnschrift"/>
          <w:sz w:val="24"/>
          <w:szCs w:val="24"/>
          <w:lang w:val="es-CL"/>
        </w:rPr>
        <w:t xml:space="preserve"> Presenta un historial detallado de los últimos anexos generados, identificando al ejecutor, la fecha de creación y el estado actual del documento (</w:t>
      </w:r>
      <w:proofErr w:type="spellStart"/>
      <w:r w:rsidRPr="008934B2">
        <w:rPr>
          <w:rFonts w:ascii="Bahnschrift" w:hAnsi="Bahnschrift"/>
          <w:sz w:val="24"/>
          <w:szCs w:val="24"/>
          <w:lang w:val="es-CL"/>
        </w:rPr>
        <w:t>ej</w:t>
      </w:r>
      <w:proofErr w:type="spellEnd"/>
      <w:r w:rsidRPr="008934B2">
        <w:rPr>
          <w:rFonts w:ascii="Bahnschrift" w:hAnsi="Bahnschrift"/>
          <w:sz w:val="24"/>
          <w:szCs w:val="24"/>
          <w:lang w:val="es-CL"/>
        </w:rPr>
        <w:t>: "Generado").</w:t>
      </w:r>
    </w:p>
    <w:p w14:paraId="62756331" w14:textId="77777777" w:rsidR="008934B2" w:rsidRPr="008934B2" w:rsidRDefault="008934B2" w:rsidP="008934B2">
      <w:pPr>
        <w:numPr>
          <w:ilvl w:val="0"/>
          <w:numId w:val="70"/>
        </w:numPr>
        <w:rPr>
          <w:rFonts w:ascii="Bahnschrift" w:hAnsi="Bahnschrift"/>
          <w:sz w:val="24"/>
          <w:szCs w:val="24"/>
          <w:lang w:val="es-CL"/>
        </w:rPr>
      </w:pPr>
      <w:r w:rsidRPr="008934B2">
        <w:rPr>
          <w:rFonts w:ascii="Bahnschrift" w:hAnsi="Bahnschrift"/>
          <w:b/>
          <w:bCs/>
          <w:sz w:val="24"/>
          <w:szCs w:val="24"/>
          <w:lang w:val="es-CL"/>
        </w:rPr>
        <w:t>Control de Ciclo de Vida del Documento:</w:t>
      </w:r>
      <w:r w:rsidRPr="008934B2">
        <w:rPr>
          <w:rFonts w:ascii="Bahnschrift" w:hAnsi="Bahnschrift"/>
          <w:sz w:val="24"/>
          <w:szCs w:val="24"/>
          <w:lang w:val="es-CL"/>
        </w:rPr>
        <w:t xml:space="preserve"> Permite realizar acciones de edición o eliminación directa sobre los registros existentes, asegurando que la base de datos se mantenga depurada y exacta.</w:t>
      </w:r>
    </w:p>
    <w:p w14:paraId="4C6B42B7" w14:textId="77777777" w:rsidR="008934B2" w:rsidRPr="008934B2" w:rsidRDefault="008934B2" w:rsidP="008934B2">
      <w:pPr>
        <w:numPr>
          <w:ilvl w:val="0"/>
          <w:numId w:val="70"/>
        </w:numPr>
        <w:rPr>
          <w:rFonts w:ascii="Bahnschrift" w:hAnsi="Bahnschrift"/>
          <w:sz w:val="24"/>
          <w:szCs w:val="24"/>
          <w:lang w:val="es-CL"/>
        </w:rPr>
      </w:pPr>
      <w:r w:rsidRPr="008934B2">
        <w:rPr>
          <w:rFonts w:ascii="Bahnschrift" w:hAnsi="Bahnschrift"/>
          <w:b/>
          <w:bCs/>
          <w:sz w:val="24"/>
          <w:szCs w:val="24"/>
          <w:lang w:val="es-CL"/>
        </w:rPr>
        <w:t>Navegación Estructurada:</w:t>
      </w:r>
      <w:r w:rsidRPr="008934B2">
        <w:rPr>
          <w:rFonts w:ascii="Bahnschrift" w:hAnsi="Bahnschrift"/>
          <w:sz w:val="24"/>
          <w:szCs w:val="24"/>
          <w:lang w:val="es-CL"/>
        </w:rPr>
        <w:t xml:space="preserve"> Mediante una barra lateral, el usuario puede alternar rápidamente entre la creación de anexos, la gestión de archivos históricos y las configuraciones del sistema sin perder el contexto de su trabajo.</w:t>
      </w:r>
    </w:p>
    <w:p w14:paraId="5638007C" w14:textId="77777777" w:rsidR="008934B2" w:rsidRPr="000A0D71" w:rsidRDefault="008934B2" w:rsidP="000A0D71">
      <w:pPr>
        <w:jc w:val="center"/>
        <w:rPr>
          <w:rFonts w:ascii="Bahnschrift" w:hAnsi="Bahnschrift"/>
          <w:sz w:val="28"/>
          <w:szCs w:val="28"/>
          <w:lang w:val="es-CL"/>
        </w:rPr>
      </w:pPr>
    </w:p>
    <w:p w14:paraId="4C639E81" w14:textId="3A331EF9" w:rsidR="008934B2" w:rsidRPr="008934B2" w:rsidRDefault="008934B2" w:rsidP="000A0D71">
      <w:pPr>
        <w:jc w:val="center"/>
        <w:rPr>
          <w:rFonts w:ascii="Bahnschrift" w:hAnsi="Bahnschrift"/>
          <w:b/>
          <w:bCs/>
          <w:sz w:val="28"/>
          <w:szCs w:val="28"/>
          <w:lang w:val="es-CL"/>
        </w:rPr>
      </w:pPr>
      <w:r w:rsidRPr="008934B2">
        <w:rPr>
          <w:rFonts w:ascii="Bahnschrift" w:hAnsi="Bahnschrift"/>
          <w:b/>
          <w:bCs/>
          <w:sz w:val="28"/>
          <w:szCs w:val="28"/>
          <w:lang w:val="es-CL"/>
        </w:rPr>
        <w:t>1.3 Vista Generador de Anexos</w:t>
      </w:r>
    </w:p>
    <w:p w14:paraId="24C4A93C" w14:textId="77777777" w:rsidR="008934B2" w:rsidRPr="008934B2" w:rsidRDefault="008934B2" w:rsidP="000A0D71">
      <w:pPr>
        <w:ind w:firstLine="720"/>
        <w:jc w:val="center"/>
        <w:rPr>
          <w:rFonts w:ascii="Bahnschrift" w:hAnsi="Bahnschrift"/>
          <w:b/>
          <w:bCs/>
          <w:sz w:val="22"/>
          <w:szCs w:val="22"/>
          <w:lang w:val="es-CL"/>
        </w:rPr>
      </w:pPr>
      <w:r w:rsidRPr="008934B2">
        <w:rPr>
          <w:rFonts w:ascii="Bahnschrift" w:hAnsi="Bahnschrift"/>
          <w:b/>
          <w:bCs/>
          <w:sz w:val="22"/>
          <w:szCs w:val="22"/>
          <w:lang w:val="es-CL"/>
        </w:rPr>
        <w:t>1.3.1 Funcionalidad del Generador de Anexos</w:t>
      </w:r>
    </w:p>
    <w:p w14:paraId="279D2BA1" w14:textId="77777777" w:rsidR="008934B2" w:rsidRPr="008934B2" w:rsidRDefault="008934B2" w:rsidP="000A0D71">
      <w:pPr>
        <w:rPr>
          <w:rFonts w:ascii="Bahnschrift" w:hAnsi="Bahnschrift"/>
          <w:sz w:val="22"/>
          <w:szCs w:val="22"/>
          <w:lang w:val="es-CL"/>
        </w:rPr>
      </w:pPr>
      <w:r w:rsidRPr="008934B2">
        <w:rPr>
          <w:rFonts w:ascii="Bahnschrift" w:hAnsi="Bahnschrift"/>
          <w:sz w:val="22"/>
          <w:szCs w:val="22"/>
          <w:lang w:val="es-CL"/>
        </w:rPr>
        <w:t xml:space="preserve">Esta vista representa el componente principal de inteligencia del sistema. Su función es permitir la </w:t>
      </w:r>
      <w:r w:rsidRPr="008934B2">
        <w:rPr>
          <w:rFonts w:ascii="Bahnschrift" w:hAnsi="Bahnschrift"/>
          <w:b/>
          <w:bCs/>
          <w:sz w:val="22"/>
          <w:szCs w:val="22"/>
          <w:lang w:val="es-CL"/>
        </w:rPr>
        <w:t>creación asistida de documentos normativos</w:t>
      </w:r>
      <w:r w:rsidRPr="008934B2">
        <w:rPr>
          <w:rFonts w:ascii="Bahnschrift" w:hAnsi="Bahnschrift"/>
          <w:sz w:val="22"/>
          <w:szCs w:val="22"/>
          <w:lang w:val="es-CL"/>
        </w:rPr>
        <w:t>, ofreciendo al usuario la flexibilidad de cargar fuentes de datos externas para que la IA procese la información o, alternativamente, realizar una entrada de datos manual controlada. Su propósito es asegurar que la estructura del anexo final cumpla estrictamente con los formatos exigidos por SENCE.</w:t>
      </w:r>
    </w:p>
    <w:p w14:paraId="539F883E" w14:textId="77777777" w:rsidR="008934B2" w:rsidRPr="008934B2" w:rsidRDefault="008934B2" w:rsidP="000A0D71">
      <w:pPr>
        <w:ind w:firstLine="720"/>
        <w:jc w:val="center"/>
        <w:rPr>
          <w:rFonts w:ascii="Bahnschrift" w:hAnsi="Bahnschrift"/>
          <w:b/>
          <w:bCs/>
          <w:sz w:val="22"/>
          <w:szCs w:val="22"/>
          <w:lang w:val="es-CL"/>
        </w:rPr>
      </w:pPr>
      <w:r w:rsidRPr="008934B2">
        <w:rPr>
          <w:rFonts w:ascii="Bahnschrift" w:hAnsi="Bahnschrift"/>
          <w:b/>
          <w:bCs/>
          <w:sz w:val="22"/>
          <w:szCs w:val="22"/>
          <w:lang w:val="es-CL"/>
        </w:rPr>
        <w:t>1.3.2 Capacidades de la Interfaz</w:t>
      </w:r>
    </w:p>
    <w:p w14:paraId="2A3A9AAD" w14:textId="77777777" w:rsidR="008934B2" w:rsidRPr="008934B2" w:rsidRDefault="008934B2" w:rsidP="000A0D71">
      <w:pPr>
        <w:jc w:val="both"/>
        <w:rPr>
          <w:rFonts w:ascii="Bahnschrift" w:hAnsi="Bahnschrift"/>
          <w:sz w:val="22"/>
          <w:szCs w:val="22"/>
          <w:lang w:val="es-CL"/>
        </w:rPr>
      </w:pPr>
      <w:r w:rsidRPr="008934B2">
        <w:rPr>
          <w:rFonts w:ascii="Bahnschrift" w:hAnsi="Bahnschrift"/>
          <w:sz w:val="22"/>
          <w:szCs w:val="22"/>
          <w:lang w:val="es-CL"/>
        </w:rPr>
        <w:t>La interfaz está diseñada para guiar al usuario a través de un flujo de trabajo inteligente y visual:</w:t>
      </w:r>
    </w:p>
    <w:p w14:paraId="254CA4C2" w14:textId="77777777" w:rsidR="008934B2" w:rsidRPr="008934B2" w:rsidRDefault="008934B2" w:rsidP="008934B2">
      <w:pPr>
        <w:numPr>
          <w:ilvl w:val="0"/>
          <w:numId w:val="71"/>
        </w:numPr>
        <w:jc w:val="both"/>
        <w:rPr>
          <w:rFonts w:ascii="Bahnschrift" w:hAnsi="Bahnschrift"/>
          <w:sz w:val="22"/>
          <w:szCs w:val="22"/>
          <w:lang w:val="es-CL"/>
        </w:rPr>
      </w:pPr>
      <w:r w:rsidRPr="008934B2">
        <w:rPr>
          <w:rFonts w:ascii="Bahnschrift" w:hAnsi="Bahnschrift"/>
          <w:b/>
          <w:bCs/>
          <w:sz w:val="22"/>
          <w:szCs w:val="22"/>
          <w:lang w:val="es-CL"/>
        </w:rPr>
        <w:t>Selección de Estándar Normativo:</w:t>
      </w:r>
      <w:r w:rsidRPr="008934B2">
        <w:rPr>
          <w:rFonts w:ascii="Bahnschrift" w:hAnsi="Bahnschrift"/>
          <w:sz w:val="22"/>
          <w:szCs w:val="22"/>
          <w:lang w:val="es-CL"/>
        </w:rPr>
        <w:t xml:space="preserve"> Permite elegir la plantilla específica según el requerimiento (</w:t>
      </w:r>
      <w:proofErr w:type="spellStart"/>
      <w:r w:rsidRPr="008934B2">
        <w:rPr>
          <w:rFonts w:ascii="Bahnschrift" w:hAnsi="Bahnschrift"/>
          <w:sz w:val="22"/>
          <w:szCs w:val="22"/>
          <w:lang w:val="es-CL"/>
        </w:rPr>
        <w:t>ej</w:t>
      </w:r>
      <w:proofErr w:type="spellEnd"/>
      <w:r w:rsidRPr="008934B2">
        <w:rPr>
          <w:rFonts w:ascii="Bahnschrift" w:hAnsi="Bahnschrift"/>
          <w:sz w:val="22"/>
          <w:szCs w:val="22"/>
          <w:lang w:val="es-CL"/>
        </w:rPr>
        <w:t xml:space="preserve">: "Anexo </w:t>
      </w:r>
      <w:proofErr w:type="spellStart"/>
      <w:r w:rsidRPr="008934B2">
        <w:rPr>
          <w:rFonts w:ascii="Bahnschrift" w:hAnsi="Bahnschrift"/>
          <w:sz w:val="22"/>
          <w:szCs w:val="22"/>
          <w:lang w:val="es-CL"/>
        </w:rPr>
        <w:t>N°</w:t>
      </w:r>
      <w:proofErr w:type="spellEnd"/>
      <w:r w:rsidRPr="008934B2">
        <w:rPr>
          <w:rFonts w:ascii="Bahnschrift" w:hAnsi="Bahnschrift"/>
          <w:sz w:val="22"/>
          <w:szCs w:val="22"/>
          <w:lang w:val="es-CL"/>
        </w:rPr>
        <w:t xml:space="preserve"> 2 - Plan Formativo SENCE"), asegurando que la estructura del documento sea la correcta desde el inicio.</w:t>
      </w:r>
    </w:p>
    <w:p w14:paraId="08596C04" w14:textId="77777777" w:rsidR="008934B2" w:rsidRPr="008934B2" w:rsidRDefault="008934B2" w:rsidP="008934B2">
      <w:pPr>
        <w:numPr>
          <w:ilvl w:val="0"/>
          <w:numId w:val="71"/>
        </w:numPr>
        <w:jc w:val="both"/>
        <w:rPr>
          <w:rFonts w:ascii="Bahnschrift" w:hAnsi="Bahnschrift"/>
          <w:sz w:val="22"/>
          <w:szCs w:val="22"/>
          <w:lang w:val="es-CL"/>
        </w:rPr>
      </w:pPr>
      <w:r w:rsidRPr="008934B2">
        <w:rPr>
          <w:rFonts w:ascii="Bahnschrift" w:hAnsi="Bahnschrift"/>
          <w:b/>
          <w:bCs/>
          <w:sz w:val="22"/>
          <w:szCs w:val="22"/>
          <w:lang w:val="es-CL"/>
        </w:rPr>
        <w:t>Procesamiento Inteligente de Documentos (IA):</w:t>
      </w:r>
      <w:r w:rsidRPr="008934B2">
        <w:rPr>
          <w:rFonts w:ascii="Bahnschrift" w:hAnsi="Bahnschrift"/>
          <w:sz w:val="22"/>
          <w:szCs w:val="22"/>
          <w:lang w:val="es-CL"/>
        </w:rPr>
        <w:t xml:space="preserve"> Ofrece un módulo de "Carga Inteligente" donde el usuario puede subir archivos de Base Técnica (PDF). La IA analiza estos archivos para extraer y completar automáticamente los campos del formulario, reduciendo drásticamente el tiempo de transcripción.</w:t>
      </w:r>
    </w:p>
    <w:p w14:paraId="69917825" w14:textId="77777777" w:rsidR="008934B2" w:rsidRPr="008934B2" w:rsidRDefault="008934B2" w:rsidP="008934B2">
      <w:pPr>
        <w:numPr>
          <w:ilvl w:val="0"/>
          <w:numId w:val="71"/>
        </w:numPr>
        <w:jc w:val="both"/>
        <w:rPr>
          <w:rFonts w:ascii="Bahnschrift" w:hAnsi="Bahnschrift"/>
          <w:sz w:val="22"/>
          <w:szCs w:val="22"/>
          <w:lang w:val="es-CL"/>
        </w:rPr>
      </w:pPr>
      <w:r w:rsidRPr="008934B2">
        <w:rPr>
          <w:rFonts w:ascii="Bahnschrift" w:hAnsi="Bahnschrift"/>
          <w:b/>
          <w:bCs/>
          <w:sz w:val="22"/>
          <w:szCs w:val="22"/>
          <w:lang w:val="es-CL"/>
        </w:rPr>
        <w:t>Gestión de Datos Administrativos:</w:t>
      </w:r>
      <w:r w:rsidRPr="008934B2">
        <w:rPr>
          <w:rFonts w:ascii="Bahnschrift" w:hAnsi="Bahnschrift"/>
          <w:sz w:val="22"/>
          <w:szCs w:val="22"/>
          <w:lang w:val="es-CL"/>
        </w:rPr>
        <w:t xml:space="preserve"> Centraliza el registro de información crítica como datos del Organismo Ejecutor (Nombre, RUT, Dirección), identificación del curso y objetivos generales, manteniendo la coherencia de la información en todo el documento.</w:t>
      </w:r>
    </w:p>
    <w:p w14:paraId="7D261E3B" w14:textId="77777777" w:rsidR="008934B2" w:rsidRPr="008934B2" w:rsidRDefault="008934B2" w:rsidP="008934B2">
      <w:pPr>
        <w:numPr>
          <w:ilvl w:val="0"/>
          <w:numId w:val="71"/>
        </w:numPr>
        <w:jc w:val="both"/>
        <w:rPr>
          <w:rFonts w:ascii="Bahnschrift" w:hAnsi="Bahnschrift"/>
          <w:sz w:val="22"/>
          <w:szCs w:val="22"/>
          <w:lang w:val="es-CL"/>
        </w:rPr>
      </w:pPr>
      <w:r w:rsidRPr="008934B2">
        <w:rPr>
          <w:rFonts w:ascii="Bahnschrift" w:hAnsi="Bahnschrift"/>
          <w:b/>
          <w:bCs/>
          <w:sz w:val="22"/>
          <w:szCs w:val="22"/>
          <w:lang w:val="es-CL"/>
        </w:rPr>
        <w:t>Previsualización en Tiempo Real:</w:t>
      </w:r>
      <w:r w:rsidRPr="008934B2">
        <w:rPr>
          <w:rFonts w:ascii="Bahnschrift" w:hAnsi="Bahnschrift"/>
          <w:sz w:val="22"/>
          <w:szCs w:val="22"/>
          <w:lang w:val="es-CL"/>
        </w:rPr>
        <w:t xml:space="preserve"> Presenta una vista previa del documento físico al costado de la pantalla, permitiendo al usuario visualizar cómo se plasman los datos en el formato oficial antes de la generación final.</w:t>
      </w:r>
    </w:p>
    <w:p w14:paraId="3A62AAD4" w14:textId="77777777" w:rsidR="008934B2" w:rsidRPr="008934B2" w:rsidRDefault="008934B2" w:rsidP="008934B2">
      <w:pPr>
        <w:numPr>
          <w:ilvl w:val="0"/>
          <w:numId w:val="71"/>
        </w:numPr>
        <w:jc w:val="both"/>
        <w:rPr>
          <w:rFonts w:ascii="Bahnschrift" w:hAnsi="Bahnschrift"/>
          <w:sz w:val="22"/>
          <w:szCs w:val="22"/>
          <w:lang w:val="es-CL"/>
        </w:rPr>
      </w:pPr>
      <w:r w:rsidRPr="008934B2">
        <w:rPr>
          <w:rFonts w:ascii="Bahnschrift" w:hAnsi="Bahnschrift"/>
          <w:b/>
          <w:bCs/>
          <w:sz w:val="22"/>
          <w:szCs w:val="22"/>
          <w:lang w:val="es-CL"/>
        </w:rPr>
        <w:lastRenderedPageBreak/>
        <w:t>Doble Modalidad de Emisión:</w:t>
      </w:r>
      <w:r w:rsidRPr="008934B2">
        <w:rPr>
          <w:rFonts w:ascii="Bahnschrift" w:hAnsi="Bahnschrift"/>
          <w:sz w:val="22"/>
          <w:szCs w:val="22"/>
          <w:lang w:val="es-CL"/>
        </w:rPr>
        <w:t xml:space="preserve"> Permite alternar entre la automatización por IA y la generación manual, adaptándose a la disponibilidad de documentos fuente del usuario.</w:t>
      </w:r>
    </w:p>
    <w:p w14:paraId="3E5202FE" w14:textId="77777777" w:rsidR="008934B2" w:rsidRPr="008934B2" w:rsidRDefault="008934B2" w:rsidP="000A0D71">
      <w:pPr>
        <w:ind w:firstLine="720"/>
        <w:jc w:val="center"/>
        <w:rPr>
          <w:rFonts w:ascii="Bahnschrift" w:hAnsi="Bahnschrift"/>
          <w:b/>
          <w:bCs/>
          <w:sz w:val="28"/>
          <w:szCs w:val="28"/>
          <w:lang w:val="es-CL"/>
        </w:rPr>
      </w:pPr>
      <w:r w:rsidRPr="008934B2">
        <w:rPr>
          <w:rFonts w:ascii="Bahnschrift" w:hAnsi="Bahnschrift"/>
          <w:b/>
          <w:bCs/>
          <w:sz w:val="28"/>
          <w:szCs w:val="28"/>
          <w:lang w:val="es-CL"/>
        </w:rPr>
        <w:t>1.4 Vista Gestión de Anexos</w:t>
      </w:r>
    </w:p>
    <w:p w14:paraId="6B49A310" w14:textId="77777777" w:rsidR="008934B2" w:rsidRPr="008934B2" w:rsidRDefault="008934B2" w:rsidP="008934B2">
      <w:pPr>
        <w:ind w:firstLine="720"/>
        <w:jc w:val="both"/>
        <w:rPr>
          <w:rFonts w:ascii="Bahnschrift" w:hAnsi="Bahnschrift"/>
          <w:b/>
          <w:bCs/>
          <w:sz w:val="22"/>
          <w:szCs w:val="22"/>
          <w:lang w:val="es-CL"/>
        </w:rPr>
      </w:pPr>
      <w:r w:rsidRPr="008934B2">
        <w:rPr>
          <w:rFonts w:ascii="Bahnschrift" w:hAnsi="Bahnschrift"/>
          <w:b/>
          <w:bCs/>
          <w:sz w:val="22"/>
          <w:szCs w:val="22"/>
          <w:lang w:val="es-CL"/>
        </w:rPr>
        <w:t>1.4.1 Funcionalidad de la Vista Gestión de Anexos</w:t>
      </w:r>
    </w:p>
    <w:p w14:paraId="03018006" w14:textId="77777777" w:rsidR="008934B2" w:rsidRPr="008934B2" w:rsidRDefault="008934B2" w:rsidP="008934B2">
      <w:pPr>
        <w:ind w:firstLine="720"/>
        <w:jc w:val="both"/>
        <w:rPr>
          <w:rFonts w:ascii="Bahnschrift" w:hAnsi="Bahnschrift"/>
          <w:sz w:val="22"/>
          <w:szCs w:val="22"/>
          <w:lang w:val="es-CL"/>
        </w:rPr>
      </w:pPr>
      <w:r w:rsidRPr="008934B2">
        <w:rPr>
          <w:rFonts w:ascii="Bahnschrift" w:hAnsi="Bahnschrift"/>
          <w:sz w:val="22"/>
          <w:szCs w:val="22"/>
          <w:lang w:val="es-CL"/>
        </w:rPr>
        <w:t xml:space="preserve">Esta sección constituye el repositorio central y el centro de control documental del sistema. Su propósito principal es permitir la </w:t>
      </w:r>
      <w:r w:rsidRPr="008934B2">
        <w:rPr>
          <w:rFonts w:ascii="Bahnschrift" w:hAnsi="Bahnschrift"/>
          <w:b/>
          <w:bCs/>
          <w:sz w:val="22"/>
          <w:szCs w:val="22"/>
          <w:lang w:val="es-CL"/>
        </w:rPr>
        <w:t>administración avanzada de los archivos finales</w:t>
      </w:r>
      <w:r w:rsidRPr="008934B2">
        <w:rPr>
          <w:rFonts w:ascii="Bahnschrift" w:hAnsi="Bahnschrift"/>
          <w:sz w:val="22"/>
          <w:szCs w:val="22"/>
          <w:lang w:val="es-CL"/>
        </w:rPr>
        <w:t>, proporcionando una estructura organizada para supervisar el ciclo de vida de cada anexo, desde su creación hasta su archivo definitivo. Es la herramienta clave para asegurar que toda la documentación emitida para SENCE esté disponible, clasificada y validada.</w:t>
      </w:r>
    </w:p>
    <w:p w14:paraId="6B99062C" w14:textId="77777777" w:rsidR="008934B2" w:rsidRPr="008934B2" w:rsidRDefault="008934B2" w:rsidP="008934B2">
      <w:pPr>
        <w:ind w:firstLine="720"/>
        <w:jc w:val="both"/>
        <w:rPr>
          <w:rFonts w:ascii="Bahnschrift" w:hAnsi="Bahnschrift"/>
          <w:b/>
          <w:bCs/>
          <w:sz w:val="22"/>
          <w:szCs w:val="22"/>
          <w:lang w:val="es-CL"/>
        </w:rPr>
      </w:pPr>
      <w:r w:rsidRPr="008934B2">
        <w:rPr>
          <w:rFonts w:ascii="Bahnschrift" w:hAnsi="Bahnschrift"/>
          <w:b/>
          <w:bCs/>
          <w:sz w:val="22"/>
          <w:szCs w:val="22"/>
          <w:lang w:val="es-CL"/>
        </w:rPr>
        <w:t>1.4.2 Capacidades de la Interfaz</w:t>
      </w:r>
    </w:p>
    <w:p w14:paraId="688EB554" w14:textId="77777777" w:rsidR="008934B2" w:rsidRPr="008934B2" w:rsidRDefault="008934B2" w:rsidP="008934B2">
      <w:pPr>
        <w:ind w:firstLine="720"/>
        <w:jc w:val="both"/>
        <w:rPr>
          <w:rFonts w:ascii="Bahnschrift" w:hAnsi="Bahnschrift"/>
          <w:sz w:val="22"/>
          <w:szCs w:val="22"/>
          <w:lang w:val="es-CL"/>
        </w:rPr>
      </w:pPr>
      <w:r w:rsidRPr="008934B2">
        <w:rPr>
          <w:rFonts w:ascii="Bahnschrift" w:hAnsi="Bahnschrift"/>
          <w:sz w:val="22"/>
          <w:szCs w:val="22"/>
          <w:lang w:val="es-CL"/>
        </w:rPr>
        <w:t>La interfaz ofrece una gestión técnica y operativa detallada de los registros almacenados en la base de datos:</w:t>
      </w:r>
    </w:p>
    <w:p w14:paraId="45CF4549" w14:textId="77777777" w:rsidR="008934B2" w:rsidRPr="008934B2" w:rsidRDefault="008934B2" w:rsidP="008934B2">
      <w:pPr>
        <w:numPr>
          <w:ilvl w:val="0"/>
          <w:numId w:val="72"/>
        </w:numPr>
        <w:jc w:val="both"/>
        <w:rPr>
          <w:rFonts w:ascii="Bahnschrift" w:hAnsi="Bahnschrift"/>
          <w:sz w:val="22"/>
          <w:szCs w:val="22"/>
          <w:lang w:val="es-CL"/>
        </w:rPr>
      </w:pPr>
      <w:r w:rsidRPr="008934B2">
        <w:rPr>
          <w:rFonts w:ascii="Bahnschrift" w:hAnsi="Bahnschrift"/>
          <w:b/>
          <w:bCs/>
          <w:sz w:val="22"/>
          <w:szCs w:val="22"/>
          <w:lang w:val="es-CL"/>
        </w:rPr>
        <w:t>Administración de Repositorio Central:</w:t>
      </w:r>
      <w:r w:rsidRPr="008934B2">
        <w:rPr>
          <w:rFonts w:ascii="Bahnschrift" w:hAnsi="Bahnschrift"/>
          <w:sz w:val="22"/>
          <w:szCs w:val="22"/>
          <w:lang w:val="es-CL"/>
        </w:rPr>
        <w:t xml:space="preserve"> Centraliza todos los documentos generados, permitiendo una visualización clara del historial completo de archivos emitidos por la organización.</w:t>
      </w:r>
    </w:p>
    <w:p w14:paraId="3BA1DF55" w14:textId="77777777" w:rsidR="008934B2" w:rsidRPr="008934B2" w:rsidRDefault="008934B2" w:rsidP="008934B2">
      <w:pPr>
        <w:numPr>
          <w:ilvl w:val="0"/>
          <w:numId w:val="72"/>
        </w:numPr>
        <w:jc w:val="both"/>
        <w:rPr>
          <w:rFonts w:ascii="Bahnschrift" w:hAnsi="Bahnschrift"/>
          <w:sz w:val="22"/>
          <w:szCs w:val="22"/>
          <w:lang w:val="es-CL"/>
        </w:rPr>
      </w:pPr>
      <w:r w:rsidRPr="008934B2">
        <w:rPr>
          <w:rFonts w:ascii="Bahnschrift" w:hAnsi="Bahnschrift"/>
          <w:b/>
          <w:bCs/>
          <w:sz w:val="22"/>
          <w:szCs w:val="22"/>
          <w:lang w:val="es-CL"/>
        </w:rPr>
        <w:t>Control de Versiones y Plantillas:</w:t>
      </w:r>
      <w:r w:rsidRPr="008934B2">
        <w:rPr>
          <w:rFonts w:ascii="Bahnschrift" w:hAnsi="Bahnschrift"/>
          <w:sz w:val="22"/>
          <w:szCs w:val="22"/>
          <w:lang w:val="es-CL"/>
        </w:rPr>
        <w:t xml:space="preserve"> Permite identificar rápidamente el tipo de archivo y la plantilla específica utilizada (</w:t>
      </w:r>
      <w:proofErr w:type="spellStart"/>
      <w:r w:rsidRPr="008934B2">
        <w:rPr>
          <w:rFonts w:ascii="Bahnschrift" w:hAnsi="Bahnschrift"/>
          <w:sz w:val="22"/>
          <w:szCs w:val="22"/>
          <w:lang w:val="es-CL"/>
        </w:rPr>
        <w:t>ej</w:t>
      </w:r>
      <w:proofErr w:type="spellEnd"/>
      <w:r w:rsidRPr="008934B2">
        <w:rPr>
          <w:rFonts w:ascii="Bahnschrift" w:hAnsi="Bahnschrift"/>
          <w:sz w:val="22"/>
          <w:szCs w:val="22"/>
          <w:lang w:val="es-CL"/>
        </w:rPr>
        <w:t>: "plantilla_anexo2.docx"), garantizando la trazabilidad normativa de cada documento.</w:t>
      </w:r>
    </w:p>
    <w:p w14:paraId="4C01833D" w14:textId="77777777" w:rsidR="008934B2" w:rsidRPr="008934B2" w:rsidRDefault="008934B2" w:rsidP="008934B2">
      <w:pPr>
        <w:numPr>
          <w:ilvl w:val="0"/>
          <w:numId w:val="72"/>
        </w:numPr>
        <w:jc w:val="both"/>
        <w:rPr>
          <w:rFonts w:ascii="Bahnschrift" w:hAnsi="Bahnschrift"/>
          <w:sz w:val="22"/>
          <w:szCs w:val="22"/>
          <w:lang w:val="es-CL"/>
        </w:rPr>
      </w:pPr>
      <w:r w:rsidRPr="008934B2">
        <w:rPr>
          <w:rFonts w:ascii="Bahnschrift" w:hAnsi="Bahnschrift"/>
          <w:b/>
          <w:bCs/>
          <w:sz w:val="22"/>
          <w:szCs w:val="22"/>
          <w:lang w:val="es-CL"/>
        </w:rPr>
        <w:t>Supervisión Cronológica y de Autoría:</w:t>
      </w:r>
      <w:r w:rsidRPr="008934B2">
        <w:rPr>
          <w:rFonts w:ascii="Bahnschrift" w:hAnsi="Bahnschrift"/>
          <w:sz w:val="22"/>
          <w:szCs w:val="22"/>
          <w:lang w:val="es-CL"/>
        </w:rPr>
        <w:t xml:space="preserve"> Facilita el seguimiento por fecha de emisión y trabajador responsable, permitiendo auditar qué usuario ejecutó cada proceso de automatización.</w:t>
      </w:r>
    </w:p>
    <w:p w14:paraId="7114A050" w14:textId="77777777" w:rsidR="008934B2" w:rsidRPr="008934B2" w:rsidRDefault="008934B2" w:rsidP="008934B2">
      <w:pPr>
        <w:numPr>
          <w:ilvl w:val="0"/>
          <w:numId w:val="72"/>
        </w:numPr>
        <w:jc w:val="both"/>
        <w:rPr>
          <w:rFonts w:ascii="Bahnschrift" w:hAnsi="Bahnschrift"/>
          <w:sz w:val="22"/>
          <w:szCs w:val="22"/>
          <w:lang w:val="es-CL"/>
        </w:rPr>
      </w:pPr>
      <w:r w:rsidRPr="008934B2">
        <w:rPr>
          <w:rFonts w:ascii="Bahnschrift" w:hAnsi="Bahnschrift"/>
          <w:b/>
          <w:bCs/>
          <w:sz w:val="22"/>
          <w:szCs w:val="22"/>
          <w:lang w:val="es-CL"/>
        </w:rPr>
        <w:t>Monitoreo del Estado de Cumplimiento:</w:t>
      </w:r>
      <w:r w:rsidRPr="008934B2">
        <w:rPr>
          <w:rFonts w:ascii="Bahnschrift" w:hAnsi="Bahnschrift"/>
          <w:sz w:val="22"/>
          <w:szCs w:val="22"/>
          <w:lang w:val="es-CL"/>
        </w:rPr>
        <w:t xml:space="preserve"> Incluye indicadores visuales de estatus (</w:t>
      </w:r>
      <w:proofErr w:type="spellStart"/>
      <w:r w:rsidRPr="008934B2">
        <w:rPr>
          <w:rFonts w:ascii="Bahnschrift" w:hAnsi="Bahnschrift"/>
          <w:sz w:val="22"/>
          <w:szCs w:val="22"/>
          <w:lang w:val="es-CL"/>
        </w:rPr>
        <w:t>ej</w:t>
      </w:r>
      <w:proofErr w:type="spellEnd"/>
      <w:r w:rsidRPr="008934B2">
        <w:rPr>
          <w:rFonts w:ascii="Bahnschrift" w:hAnsi="Bahnschrift"/>
          <w:sz w:val="22"/>
          <w:szCs w:val="22"/>
          <w:lang w:val="es-CL"/>
        </w:rPr>
        <w:t>: "Finalizado"), lo que permite al administrador reconocer de un vistazo qué documentos están listos para su presentación oficial.</w:t>
      </w:r>
    </w:p>
    <w:p w14:paraId="3F56FF25" w14:textId="77777777" w:rsidR="008934B2" w:rsidRPr="008934B2" w:rsidRDefault="008934B2" w:rsidP="008934B2">
      <w:pPr>
        <w:numPr>
          <w:ilvl w:val="0"/>
          <w:numId w:val="72"/>
        </w:numPr>
        <w:jc w:val="both"/>
        <w:rPr>
          <w:rFonts w:ascii="Bahnschrift" w:hAnsi="Bahnschrift"/>
          <w:sz w:val="22"/>
          <w:szCs w:val="22"/>
          <w:lang w:val="es-CL"/>
        </w:rPr>
      </w:pPr>
      <w:r w:rsidRPr="008934B2">
        <w:rPr>
          <w:rFonts w:ascii="Bahnschrift" w:hAnsi="Bahnschrift"/>
          <w:b/>
          <w:bCs/>
          <w:sz w:val="22"/>
          <w:szCs w:val="22"/>
          <w:lang w:val="es-CL"/>
        </w:rPr>
        <w:t>Acciones Operativas Post-Generación:</w:t>
      </w:r>
      <w:r w:rsidRPr="008934B2">
        <w:rPr>
          <w:rFonts w:ascii="Bahnschrift" w:hAnsi="Bahnschrift"/>
          <w:sz w:val="22"/>
          <w:szCs w:val="22"/>
          <w:lang w:val="es-CL"/>
        </w:rPr>
        <w:t xml:space="preserve"> Ofrece herramientas directas para la edición de registros existentes o la eliminación de documentos obsoletos, asegurando que la base de datos contenga solo información válida y actualizada.</w:t>
      </w:r>
    </w:p>
    <w:p w14:paraId="0786FF71" w14:textId="77777777" w:rsidR="008934B2" w:rsidRPr="008934B2" w:rsidRDefault="008934B2" w:rsidP="008934B2">
      <w:pPr>
        <w:numPr>
          <w:ilvl w:val="0"/>
          <w:numId w:val="72"/>
        </w:numPr>
        <w:jc w:val="both"/>
        <w:rPr>
          <w:rFonts w:ascii="Bahnschrift" w:hAnsi="Bahnschrift"/>
          <w:sz w:val="22"/>
          <w:szCs w:val="22"/>
          <w:lang w:val="es-CL"/>
        </w:rPr>
      </w:pPr>
      <w:r w:rsidRPr="008934B2">
        <w:rPr>
          <w:rFonts w:ascii="Bahnschrift" w:hAnsi="Bahnschrift"/>
          <w:b/>
          <w:bCs/>
          <w:sz w:val="22"/>
          <w:szCs w:val="22"/>
          <w:lang w:val="es-CL"/>
        </w:rPr>
        <w:lastRenderedPageBreak/>
        <w:t>Agilidad en Procesos Administrativos:</w:t>
      </w:r>
      <w:r w:rsidRPr="008934B2">
        <w:rPr>
          <w:rFonts w:ascii="Bahnschrift" w:hAnsi="Bahnschrift"/>
          <w:sz w:val="22"/>
          <w:szCs w:val="22"/>
          <w:lang w:val="es-CL"/>
        </w:rPr>
        <w:t xml:space="preserve"> Permite iniciar rápidamente la creación de nuevos anexos desde la misma vista mediante accesos directos, optimizando el flujo de trabajo continuo ante requerimientos de alta demanda.</w:t>
      </w:r>
    </w:p>
    <w:p w14:paraId="707E1453" w14:textId="3053B31B" w:rsidR="000A0D71" w:rsidRPr="000A0D71" w:rsidRDefault="000A0D71" w:rsidP="000A0D71">
      <w:pPr>
        <w:jc w:val="center"/>
        <w:rPr>
          <w:rFonts w:ascii="Bahnschrift" w:hAnsi="Bahnschrift"/>
          <w:b/>
          <w:bCs/>
          <w:sz w:val="28"/>
          <w:szCs w:val="28"/>
          <w:lang w:val="es-CL"/>
        </w:rPr>
      </w:pPr>
      <w:r w:rsidRPr="000A0D71">
        <w:rPr>
          <w:rFonts w:ascii="Bahnschrift" w:hAnsi="Bahnschrift"/>
          <w:b/>
          <w:bCs/>
          <w:sz w:val="28"/>
          <w:szCs w:val="28"/>
          <w:lang w:val="es-CL"/>
        </w:rPr>
        <w:t>1.5 Vista Configuración</w:t>
      </w:r>
    </w:p>
    <w:p w14:paraId="0800AEBE" w14:textId="2FDEAF09" w:rsidR="008934B2" w:rsidRPr="008934B2" w:rsidRDefault="008934B2" w:rsidP="000A0D71">
      <w:pPr>
        <w:jc w:val="center"/>
        <w:rPr>
          <w:rFonts w:ascii="Bahnschrift" w:hAnsi="Bahnschrift"/>
          <w:b/>
          <w:bCs/>
          <w:sz w:val="22"/>
          <w:szCs w:val="22"/>
          <w:lang w:val="es-CL"/>
        </w:rPr>
      </w:pPr>
      <w:r w:rsidRPr="008934B2">
        <w:rPr>
          <w:rFonts w:ascii="Bahnschrift" w:hAnsi="Bahnschrift"/>
          <w:b/>
          <w:bCs/>
          <w:sz w:val="22"/>
          <w:szCs w:val="22"/>
          <w:lang w:val="es-CL"/>
        </w:rPr>
        <w:t>1.5.1 Funcionalidad de la Vista de Configuración</w:t>
      </w:r>
    </w:p>
    <w:p w14:paraId="1D3C534B" w14:textId="77777777" w:rsidR="008934B2" w:rsidRPr="008934B2" w:rsidRDefault="008934B2" w:rsidP="000A0D71">
      <w:pPr>
        <w:jc w:val="both"/>
        <w:rPr>
          <w:rFonts w:ascii="Bahnschrift" w:hAnsi="Bahnschrift"/>
          <w:sz w:val="22"/>
          <w:szCs w:val="22"/>
          <w:lang w:val="es-CL"/>
        </w:rPr>
      </w:pPr>
      <w:r w:rsidRPr="008934B2">
        <w:rPr>
          <w:rFonts w:ascii="Bahnschrift" w:hAnsi="Bahnschrift"/>
          <w:sz w:val="22"/>
          <w:szCs w:val="22"/>
          <w:lang w:val="es-CL"/>
        </w:rPr>
        <w:t xml:space="preserve">Esta vista tiene como propósito permitir la </w:t>
      </w:r>
      <w:r w:rsidRPr="008934B2">
        <w:rPr>
          <w:rFonts w:ascii="Bahnschrift" w:hAnsi="Bahnschrift"/>
          <w:b/>
          <w:bCs/>
          <w:sz w:val="22"/>
          <w:szCs w:val="22"/>
          <w:lang w:val="es-CL"/>
        </w:rPr>
        <w:t>gestión de la identidad digital y preferencias del usuario</w:t>
      </w:r>
      <w:r w:rsidRPr="008934B2">
        <w:rPr>
          <w:rFonts w:ascii="Bahnschrift" w:hAnsi="Bahnschrift"/>
          <w:sz w:val="22"/>
          <w:szCs w:val="22"/>
          <w:lang w:val="es-CL"/>
        </w:rPr>
        <w:t xml:space="preserve"> dentro del Sistema de Gestión SENCE. Actúa como el centro de personalización del perfil administrativo, asegurando que cada documento generado cuente con la información de autoría correcta y permitiendo ajustar el entorno de trabajo a las necesidades individuales del operador.</w:t>
      </w:r>
    </w:p>
    <w:p w14:paraId="2E54146D" w14:textId="77777777" w:rsidR="008934B2" w:rsidRPr="008934B2" w:rsidRDefault="008934B2" w:rsidP="000A0D71">
      <w:pPr>
        <w:ind w:firstLine="720"/>
        <w:jc w:val="center"/>
        <w:rPr>
          <w:rFonts w:ascii="Bahnschrift" w:hAnsi="Bahnschrift"/>
          <w:b/>
          <w:bCs/>
          <w:sz w:val="22"/>
          <w:szCs w:val="22"/>
          <w:lang w:val="es-CL"/>
        </w:rPr>
      </w:pPr>
      <w:r w:rsidRPr="008934B2">
        <w:rPr>
          <w:rFonts w:ascii="Bahnschrift" w:hAnsi="Bahnschrift"/>
          <w:b/>
          <w:bCs/>
          <w:sz w:val="22"/>
          <w:szCs w:val="22"/>
          <w:lang w:val="es-CL"/>
        </w:rPr>
        <w:t>1.5.2 Capacidades de la Interfaz</w:t>
      </w:r>
    </w:p>
    <w:p w14:paraId="6AA06B91" w14:textId="77777777" w:rsidR="008934B2" w:rsidRPr="008934B2" w:rsidRDefault="008934B2" w:rsidP="000A0D71">
      <w:pPr>
        <w:jc w:val="both"/>
        <w:rPr>
          <w:rFonts w:ascii="Bahnschrift" w:hAnsi="Bahnschrift"/>
          <w:sz w:val="22"/>
          <w:szCs w:val="22"/>
          <w:lang w:val="es-CL"/>
        </w:rPr>
      </w:pPr>
      <w:r w:rsidRPr="008934B2">
        <w:rPr>
          <w:rFonts w:ascii="Bahnschrift" w:hAnsi="Bahnschrift"/>
          <w:sz w:val="22"/>
          <w:szCs w:val="22"/>
          <w:lang w:val="es-CL"/>
        </w:rPr>
        <w:t>La interfaz de configuración facilita el control sobre los datos personales y de acceso del usuario:</w:t>
      </w:r>
    </w:p>
    <w:p w14:paraId="274B8EF1" w14:textId="77777777" w:rsidR="008934B2" w:rsidRPr="008934B2" w:rsidRDefault="008934B2" w:rsidP="008934B2">
      <w:pPr>
        <w:numPr>
          <w:ilvl w:val="0"/>
          <w:numId w:val="73"/>
        </w:numPr>
        <w:jc w:val="both"/>
        <w:rPr>
          <w:rFonts w:ascii="Bahnschrift" w:hAnsi="Bahnschrift"/>
          <w:sz w:val="22"/>
          <w:szCs w:val="22"/>
          <w:lang w:val="es-CL"/>
        </w:rPr>
      </w:pPr>
      <w:r w:rsidRPr="008934B2">
        <w:rPr>
          <w:rFonts w:ascii="Bahnschrift" w:hAnsi="Bahnschrift"/>
          <w:b/>
          <w:bCs/>
          <w:sz w:val="22"/>
          <w:szCs w:val="22"/>
          <w:lang w:val="es-CL"/>
        </w:rPr>
        <w:t>Gestión de Identidad Visual:</w:t>
      </w:r>
      <w:r w:rsidRPr="008934B2">
        <w:rPr>
          <w:rFonts w:ascii="Bahnschrift" w:hAnsi="Bahnschrift"/>
          <w:sz w:val="22"/>
          <w:szCs w:val="22"/>
          <w:lang w:val="es-CL"/>
        </w:rPr>
        <w:t xml:space="preserve"> Permite la carga y actualización de una fotografía de perfil, facilitando el reconocimiento del usuario en los registros de actividad y auditoría del sistema.</w:t>
      </w:r>
    </w:p>
    <w:p w14:paraId="18B7714B" w14:textId="77777777" w:rsidR="008934B2" w:rsidRPr="008934B2" w:rsidRDefault="008934B2" w:rsidP="008934B2">
      <w:pPr>
        <w:numPr>
          <w:ilvl w:val="0"/>
          <w:numId w:val="73"/>
        </w:numPr>
        <w:jc w:val="both"/>
        <w:rPr>
          <w:rFonts w:ascii="Bahnschrift" w:hAnsi="Bahnschrift"/>
          <w:sz w:val="22"/>
          <w:szCs w:val="22"/>
          <w:lang w:val="es-CL"/>
        </w:rPr>
      </w:pPr>
      <w:r w:rsidRPr="008934B2">
        <w:rPr>
          <w:rFonts w:ascii="Bahnschrift" w:hAnsi="Bahnschrift"/>
          <w:b/>
          <w:bCs/>
          <w:sz w:val="22"/>
          <w:szCs w:val="22"/>
          <w:lang w:val="es-CL"/>
        </w:rPr>
        <w:t>Actualización de Datos Profesionales:</w:t>
      </w:r>
      <w:r w:rsidRPr="008934B2">
        <w:rPr>
          <w:rFonts w:ascii="Bahnschrift" w:hAnsi="Bahnschrift"/>
          <w:sz w:val="22"/>
          <w:szCs w:val="22"/>
          <w:lang w:val="es-CL"/>
        </w:rPr>
        <w:t xml:space="preserve"> Ofrece campos editables para el nombre completo y el cargo institucional (</w:t>
      </w:r>
      <w:proofErr w:type="spellStart"/>
      <w:r w:rsidRPr="008934B2">
        <w:rPr>
          <w:rFonts w:ascii="Bahnschrift" w:hAnsi="Bahnschrift"/>
          <w:sz w:val="22"/>
          <w:szCs w:val="22"/>
          <w:lang w:val="es-CL"/>
        </w:rPr>
        <w:t>ej</w:t>
      </w:r>
      <w:proofErr w:type="spellEnd"/>
      <w:r w:rsidRPr="008934B2">
        <w:rPr>
          <w:rFonts w:ascii="Bahnschrift" w:hAnsi="Bahnschrift"/>
          <w:sz w:val="22"/>
          <w:szCs w:val="22"/>
          <w:lang w:val="es-CL"/>
        </w:rPr>
        <w:t>: "Administrador de RRHH"), información esencial para la trazabilidad de la gestión documental.</w:t>
      </w:r>
    </w:p>
    <w:p w14:paraId="5082177F" w14:textId="77777777" w:rsidR="008934B2" w:rsidRPr="008934B2" w:rsidRDefault="008934B2" w:rsidP="008934B2">
      <w:pPr>
        <w:numPr>
          <w:ilvl w:val="0"/>
          <w:numId w:val="73"/>
        </w:numPr>
        <w:jc w:val="both"/>
        <w:rPr>
          <w:rFonts w:ascii="Bahnschrift" w:hAnsi="Bahnschrift"/>
          <w:sz w:val="22"/>
          <w:szCs w:val="22"/>
          <w:lang w:val="es-CL"/>
        </w:rPr>
      </w:pPr>
      <w:r w:rsidRPr="008934B2">
        <w:rPr>
          <w:rFonts w:ascii="Bahnschrift" w:hAnsi="Bahnschrift"/>
          <w:b/>
          <w:bCs/>
          <w:sz w:val="22"/>
          <w:szCs w:val="22"/>
          <w:lang w:val="es-CL"/>
        </w:rPr>
        <w:t>Sincronización de Comunicación:</w:t>
      </w:r>
      <w:r w:rsidRPr="008934B2">
        <w:rPr>
          <w:rFonts w:ascii="Bahnschrift" w:hAnsi="Bahnschrift"/>
          <w:sz w:val="22"/>
          <w:szCs w:val="22"/>
          <w:lang w:val="es-CL"/>
        </w:rPr>
        <w:t xml:space="preserve"> Permite verificar y modificar el correo electrónico vinculado, asegurando que las notificaciones y flujos de recuperación de cuenta se dirijan al canal correcto.</w:t>
      </w:r>
    </w:p>
    <w:p w14:paraId="29CC4764" w14:textId="77777777" w:rsidR="008934B2" w:rsidRPr="008934B2" w:rsidRDefault="008934B2" w:rsidP="008934B2">
      <w:pPr>
        <w:numPr>
          <w:ilvl w:val="0"/>
          <w:numId w:val="73"/>
        </w:numPr>
        <w:jc w:val="both"/>
        <w:rPr>
          <w:rFonts w:ascii="Bahnschrift" w:hAnsi="Bahnschrift"/>
          <w:sz w:val="22"/>
          <w:szCs w:val="22"/>
          <w:lang w:val="es-CL"/>
        </w:rPr>
      </w:pPr>
      <w:r w:rsidRPr="008934B2">
        <w:rPr>
          <w:rFonts w:ascii="Bahnschrift" w:hAnsi="Bahnschrift"/>
          <w:b/>
          <w:bCs/>
          <w:sz w:val="22"/>
          <w:szCs w:val="22"/>
          <w:lang w:val="es-CL"/>
        </w:rPr>
        <w:t>Localización del Entorno:</w:t>
      </w:r>
      <w:r w:rsidRPr="008934B2">
        <w:rPr>
          <w:rFonts w:ascii="Bahnschrift" w:hAnsi="Bahnschrift"/>
          <w:sz w:val="22"/>
          <w:szCs w:val="22"/>
          <w:lang w:val="es-CL"/>
        </w:rPr>
        <w:t xml:space="preserve"> Incluye un selector de idioma que permite adaptar la terminología de la plataforma a la preferencia lingüística del usuario para una navegación más fluida.</w:t>
      </w:r>
    </w:p>
    <w:p w14:paraId="1CDBA285" w14:textId="77777777" w:rsidR="008934B2" w:rsidRPr="008934B2" w:rsidRDefault="008934B2" w:rsidP="008934B2">
      <w:pPr>
        <w:numPr>
          <w:ilvl w:val="0"/>
          <w:numId w:val="73"/>
        </w:numPr>
        <w:jc w:val="both"/>
        <w:rPr>
          <w:rFonts w:ascii="Bahnschrift" w:hAnsi="Bahnschrift"/>
          <w:sz w:val="22"/>
          <w:szCs w:val="22"/>
          <w:lang w:val="es-CL"/>
        </w:rPr>
      </w:pPr>
      <w:r w:rsidRPr="008934B2">
        <w:rPr>
          <w:rFonts w:ascii="Bahnschrift" w:hAnsi="Bahnschrift"/>
          <w:b/>
          <w:bCs/>
          <w:sz w:val="22"/>
          <w:szCs w:val="22"/>
          <w:lang w:val="es-CL"/>
        </w:rPr>
        <w:t>Control de Sesión Activa:</w:t>
      </w:r>
      <w:r w:rsidRPr="008934B2">
        <w:rPr>
          <w:rFonts w:ascii="Bahnschrift" w:hAnsi="Bahnschrift"/>
          <w:sz w:val="22"/>
          <w:szCs w:val="22"/>
          <w:lang w:val="es-CL"/>
        </w:rPr>
        <w:t xml:space="preserve"> Proporciona un acceso directo y seguro para el cierre de sesión, garantizando la protección de la cuenta al finalizar la jornada laboral.</w:t>
      </w:r>
    </w:p>
    <w:p w14:paraId="30F67DF7" w14:textId="77777777" w:rsidR="008934B2" w:rsidRDefault="008934B2" w:rsidP="008934B2">
      <w:pPr>
        <w:numPr>
          <w:ilvl w:val="0"/>
          <w:numId w:val="73"/>
        </w:numPr>
        <w:jc w:val="both"/>
        <w:rPr>
          <w:rFonts w:ascii="Bahnschrift" w:hAnsi="Bahnschrift"/>
          <w:sz w:val="22"/>
          <w:szCs w:val="22"/>
          <w:lang w:val="es-CL"/>
        </w:rPr>
      </w:pPr>
      <w:r w:rsidRPr="008934B2">
        <w:rPr>
          <w:rFonts w:ascii="Bahnschrift" w:hAnsi="Bahnschrift"/>
          <w:b/>
          <w:bCs/>
          <w:sz w:val="22"/>
          <w:szCs w:val="22"/>
          <w:lang w:val="es-CL"/>
        </w:rPr>
        <w:lastRenderedPageBreak/>
        <w:t>Validación de Cambios:</w:t>
      </w:r>
      <w:r w:rsidRPr="008934B2">
        <w:rPr>
          <w:rFonts w:ascii="Bahnschrift" w:hAnsi="Bahnschrift"/>
          <w:sz w:val="22"/>
          <w:szCs w:val="22"/>
          <w:lang w:val="es-CL"/>
        </w:rPr>
        <w:t xml:space="preserve"> Implementa un sistema de confirmación mediante el botón "Guardar Cambios", asegurando que las actualizaciones de perfil se sincronicen correctamente con la base de datos central</w:t>
      </w:r>
    </w:p>
    <w:p w14:paraId="7F5EC914" w14:textId="77777777" w:rsidR="000A0D71" w:rsidRDefault="000A0D71" w:rsidP="000A0D71">
      <w:pPr>
        <w:jc w:val="both"/>
        <w:rPr>
          <w:rFonts w:ascii="Bahnschrift" w:hAnsi="Bahnschrift"/>
          <w:sz w:val="22"/>
          <w:szCs w:val="22"/>
          <w:lang w:val="es-CL"/>
        </w:rPr>
      </w:pPr>
    </w:p>
    <w:p w14:paraId="1075245D" w14:textId="77777777" w:rsidR="000A0D71" w:rsidRDefault="000A0D71" w:rsidP="000A0D71">
      <w:pPr>
        <w:jc w:val="both"/>
        <w:rPr>
          <w:rFonts w:ascii="Bahnschrift" w:hAnsi="Bahnschrift"/>
          <w:sz w:val="22"/>
          <w:szCs w:val="22"/>
          <w:lang w:val="es-CL"/>
        </w:rPr>
      </w:pPr>
    </w:p>
    <w:p w14:paraId="24436375" w14:textId="77777777" w:rsidR="000A0D71" w:rsidRPr="000A0D71" w:rsidRDefault="000A0D71" w:rsidP="000A0D71">
      <w:pPr>
        <w:jc w:val="both"/>
        <w:rPr>
          <w:rFonts w:ascii="Bahnschrift" w:hAnsi="Bahnschrift"/>
          <w:b/>
          <w:bCs/>
          <w:sz w:val="28"/>
          <w:szCs w:val="28"/>
          <w:lang w:val="es-CL"/>
        </w:rPr>
      </w:pPr>
      <w:r w:rsidRPr="000A0D71">
        <w:rPr>
          <w:rFonts w:ascii="Bahnschrift" w:hAnsi="Bahnschrift"/>
          <w:b/>
          <w:bCs/>
          <w:sz w:val="28"/>
          <w:szCs w:val="28"/>
          <w:lang w:val="es-CL"/>
        </w:rPr>
        <w:t>1.6 Estructura del Directorio Fuente (</w:t>
      </w:r>
      <w:proofErr w:type="spellStart"/>
      <w:r w:rsidRPr="000A0D71">
        <w:rPr>
          <w:rFonts w:ascii="Bahnschrift" w:hAnsi="Bahnschrift"/>
          <w:b/>
          <w:bCs/>
          <w:sz w:val="28"/>
          <w:szCs w:val="28"/>
          <w:lang w:val="es-CL"/>
        </w:rPr>
        <w:t>src</w:t>
      </w:r>
      <w:proofErr w:type="spellEnd"/>
      <w:r w:rsidRPr="000A0D71">
        <w:rPr>
          <w:rFonts w:ascii="Bahnschrift" w:hAnsi="Bahnschrift"/>
          <w:b/>
          <w:bCs/>
          <w:sz w:val="28"/>
          <w:szCs w:val="28"/>
          <w:lang w:val="es-CL"/>
        </w:rPr>
        <w:t>)</w:t>
      </w:r>
    </w:p>
    <w:p w14:paraId="484B4C4E" w14:textId="77777777" w:rsidR="000A0D71" w:rsidRPr="000A0D71" w:rsidRDefault="000A0D71" w:rsidP="000A0D71">
      <w:pPr>
        <w:jc w:val="both"/>
        <w:rPr>
          <w:rFonts w:ascii="Bahnschrift" w:hAnsi="Bahnschrift"/>
          <w:b/>
          <w:bCs/>
          <w:sz w:val="22"/>
          <w:szCs w:val="22"/>
          <w:lang w:val="es-CL"/>
        </w:rPr>
      </w:pPr>
      <w:r w:rsidRPr="000A0D71">
        <w:rPr>
          <w:rFonts w:ascii="Bahnschrift" w:hAnsi="Bahnschrift"/>
          <w:b/>
          <w:bCs/>
          <w:sz w:val="22"/>
          <w:szCs w:val="22"/>
          <w:lang w:val="es-CL"/>
        </w:rPr>
        <w:t>1.6.1 Funcionalidad de la Organización del Código</w:t>
      </w:r>
    </w:p>
    <w:p w14:paraId="0BBB2D26" w14:textId="77777777" w:rsidR="000A0D71" w:rsidRPr="000A0D71" w:rsidRDefault="000A0D71" w:rsidP="000A0D71">
      <w:pPr>
        <w:jc w:val="both"/>
        <w:rPr>
          <w:rFonts w:ascii="Bahnschrift" w:hAnsi="Bahnschrift"/>
          <w:sz w:val="22"/>
          <w:szCs w:val="22"/>
          <w:lang w:val="es-CL"/>
        </w:rPr>
      </w:pPr>
      <w:r w:rsidRPr="000A0D71">
        <w:rPr>
          <w:rFonts w:ascii="Bahnschrift" w:hAnsi="Bahnschrift"/>
          <w:sz w:val="22"/>
          <w:szCs w:val="22"/>
          <w:lang w:val="es-CL"/>
        </w:rPr>
        <w:t xml:space="preserve">Esta sección detalla la arquitectura lógica del </w:t>
      </w:r>
      <w:r w:rsidRPr="000A0D71">
        <w:rPr>
          <w:rFonts w:ascii="Bahnschrift" w:hAnsi="Bahnschrift"/>
          <w:b/>
          <w:bCs/>
          <w:sz w:val="22"/>
          <w:szCs w:val="22"/>
          <w:lang w:val="es-CL"/>
        </w:rPr>
        <w:t>Sistema de Gestión SENCE</w:t>
      </w:r>
      <w:r w:rsidRPr="000A0D71">
        <w:rPr>
          <w:rFonts w:ascii="Bahnschrift" w:hAnsi="Bahnschrift"/>
          <w:sz w:val="22"/>
          <w:szCs w:val="22"/>
          <w:lang w:val="es-CL"/>
        </w:rPr>
        <w:t>, la cual ha sido diseñada bajo estándares modernos de desarrollo para asegurar la escalabilidad, el mantenimiento eficiente y la separación de responsabilidades. La organización de carpetas permite que la lógica de procesamiento de la IA, la interfaz de usuario y los servicios de datos coexistan de manera ordenada.</w:t>
      </w:r>
    </w:p>
    <w:p w14:paraId="26BFB1FE" w14:textId="77777777" w:rsidR="000A0D71" w:rsidRPr="000A0D71" w:rsidRDefault="000A0D71" w:rsidP="000A0D71">
      <w:pPr>
        <w:jc w:val="both"/>
        <w:rPr>
          <w:rFonts w:ascii="Bahnschrift" w:hAnsi="Bahnschrift"/>
          <w:b/>
          <w:bCs/>
          <w:sz w:val="22"/>
          <w:szCs w:val="22"/>
          <w:lang w:val="es-CL"/>
        </w:rPr>
      </w:pPr>
      <w:r w:rsidRPr="000A0D71">
        <w:rPr>
          <w:rFonts w:ascii="Bahnschrift" w:hAnsi="Bahnschrift"/>
          <w:b/>
          <w:bCs/>
          <w:sz w:val="22"/>
          <w:szCs w:val="22"/>
          <w:lang w:val="es-CL"/>
        </w:rPr>
        <w:t>1.6.2 Capacidades de la Arquitectura</w:t>
      </w:r>
    </w:p>
    <w:p w14:paraId="231C370A" w14:textId="77777777" w:rsidR="000A0D71" w:rsidRPr="000A0D71" w:rsidRDefault="000A0D71" w:rsidP="000A0D71">
      <w:pPr>
        <w:jc w:val="both"/>
        <w:rPr>
          <w:rFonts w:ascii="Bahnschrift" w:hAnsi="Bahnschrift"/>
          <w:sz w:val="22"/>
          <w:szCs w:val="22"/>
          <w:lang w:val="es-CL"/>
        </w:rPr>
      </w:pPr>
      <w:r w:rsidRPr="000A0D71">
        <w:rPr>
          <w:rFonts w:ascii="Bahnschrift" w:hAnsi="Bahnschrift"/>
          <w:sz w:val="22"/>
          <w:szCs w:val="22"/>
          <w:lang w:val="es-CL"/>
        </w:rPr>
        <w:t xml:space="preserve">La estructura del directorio </w:t>
      </w:r>
      <w:proofErr w:type="spellStart"/>
      <w:r w:rsidRPr="000A0D71">
        <w:rPr>
          <w:rFonts w:ascii="Bahnschrift" w:hAnsi="Bahnschrift"/>
          <w:sz w:val="22"/>
          <w:szCs w:val="22"/>
          <w:lang w:val="es-CL"/>
        </w:rPr>
        <w:t>src</w:t>
      </w:r>
      <w:proofErr w:type="spellEnd"/>
      <w:r w:rsidRPr="000A0D71">
        <w:rPr>
          <w:rFonts w:ascii="Bahnschrift" w:hAnsi="Bahnschrift"/>
          <w:sz w:val="22"/>
          <w:szCs w:val="22"/>
          <w:lang w:val="es-CL"/>
        </w:rPr>
        <w:t xml:space="preserve"> permite gestionar las siguientes dimensiones del software:</w:t>
      </w:r>
    </w:p>
    <w:p w14:paraId="0C784557" w14:textId="77777777" w:rsidR="000A0D71" w:rsidRPr="000A0D71" w:rsidRDefault="000A0D71" w:rsidP="000A0D71">
      <w:pPr>
        <w:numPr>
          <w:ilvl w:val="0"/>
          <w:numId w:val="74"/>
        </w:numPr>
        <w:jc w:val="both"/>
        <w:rPr>
          <w:rFonts w:ascii="Bahnschrift" w:hAnsi="Bahnschrift"/>
          <w:sz w:val="22"/>
          <w:szCs w:val="22"/>
          <w:lang w:val="es-CL"/>
        </w:rPr>
      </w:pPr>
      <w:r w:rsidRPr="000A0D71">
        <w:rPr>
          <w:rFonts w:ascii="Bahnschrift" w:hAnsi="Bahnschrift"/>
          <w:b/>
          <w:bCs/>
          <w:sz w:val="22"/>
          <w:szCs w:val="22"/>
          <w:lang w:val="es-CL"/>
        </w:rPr>
        <w:t>Modularidad de Interfaz (</w:t>
      </w:r>
      <w:proofErr w:type="spellStart"/>
      <w:r w:rsidRPr="000A0D71">
        <w:rPr>
          <w:rFonts w:ascii="Bahnschrift" w:hAnsi="Bahnschrift"/>
          <w:b/>
          <w:bCs/>
          <w:sz w:val="22"/>
          <w:szCs w:val="22"/>
          <w:lang w:val="es-CL"/>
        </w:rPr>
        <w:t>components</w:t>
      </w:r>
      <w:proofErr w:type="spellEnd"/>
      <w:r w:rsidRPr="000A0D71">
        <w:rPr>
          <w:rFonts w:ascii="Bahnschrift" w:hAnsi="Bahnschrift"/>
          <w:b/>
          <w:bCs/>
          <w:sz w:val="22"/>
          <w:szCs w:val="22"/>
          <w:lang w:val="es-CL"/>
        </w:rPr>
        <w:t>):</w:t>
      </w:r>
      <w:r w:rsidRPr="000A0D71">
        <w:rPr>
          <w:rFonts w:ascii="Bahnschrift" w:hAnsi="Bahnschrift"/>
          <w:sz w:val="22"/>
          <w:szCs w:val="22"/>
          <w:lang w:val="es-CL"/>
        </w:rPr>
        <w:t xml:space="preserve"> Almacena las piezas reutilizables de la UI, permitiendo que elementos como botones de carga de archivos o tarjetas de estado se mantengan consistentes en toda la aplicación.</w:t>
      </w:r>
    </w:p>
    <w:p w14:paraId="7D08D1C0" w14:textId="77777777" w:rsidR="000A0D71" w:rsidRPr="000A0D71" w:rsidRDefault="000A0D71" w:rsidP="000A0D71">
      <w:pPr>
        <w:numPr>
          <w:ilvl w:val="0"/>
          <w:numId w:val="74"/>
        </w:numPr>
        <w:jc w:val="both"/>
        <w:rPr>
          <w:rFonts w:ascii="Bahnschrift" w:hAnsi="Bahnschrift"/>
          <w:sz w:val="22"/>
          <w:szCs w:val="22"/>
          <w:lang w:val="es-CL"/>
        </w:rPr>
      </w:pPr>
      <w:r w:rsidRPr="000A0D71">
        <w:rPr>
          <w:rFonts w:ascii="Bahnschrift" w:hAnsi="Bahnschrift"/>
          <w:b/>
          <w:bCs/>
          <w:sz w:val="22"/>
          <w:szCs w:val="22"/>
          <w:lang w:val="es-CL"/>
        </w:rPr>
        <w:t>Gestión de Entornos Visuales (</w:t>
      </w:r>
      <w:proofErr w:type="spellStart"/>
      <w:r w:rsidRPr="000A0D71">
        <w:rPr>
          <w:rFonts w:ascii="Bahnschrift" w:hAnsi="Bahnschrift"/>
          <w:b/>
          <w:bCs/>
          <w:sz w:val="22"/>
          <w:szCs w:val="22"/>
          <w:lang w:val="es-CL"/>
        </w:rPr>
        <w:t>layouts</w:t>
      </w:r>
      <w:proofErr w:type="spellEnd"/>
      <w:r w:rsidRPr="000A0D71">
        <w:rPr>
          <w:rFonts w:ascii="Bahnschrift" w:hAnsi="Bahnschrift"/>
          <w:b/>
          <w:bCs/>
          <w:sz w:val="22"/>
          <w:szCs w:val="22"/>
          <w:lang w:val="es-CL"/>
        </w:rPr>
        <w:t>):</w:t>
      </w:r>
      <w:r w:rsidRPr="000A0D71">
        <w:rPr>
          <w:rFonts w:ascii="Bahnschrift" w:hAnsi="Bahnschrift"/>
          <w:sz w:val="22"/>
          <w:szCs w:val="22"/>
          <w:lang w:val="es-CL"/>
        </w:rPr>
        <w:t xml:space="preserve"> Controla la estructura general de las páginas, definiendo cómo se posicionan la barra lateral de navegación y el área de contenido principal para el usuario.</w:t>
      </w:r>
    </w:p>
    <w:p w14:paraId="5663A6F6" w14:textId="77777777" w:rsidR="000A0D71" w:rsidRPr="000A0D71" w:rsidRDefault="000A0D71" w:rsidP="000A0D71">
      <w:pPr>
        <w:numPr>
          <w:ilvl w:val="0"/>
          <w:numId w:val="74"/>
        </w:numPr>
        <w:jc w:val="both"/>
        <w:rPr>
          <w:rFonts w:ascii="Bahnschrift" w:hAnsi="Bahnschrift"/>
          <w:sz w:val="22"/>
          <w:szCs w:val="22"/>
          <w:lang w:val="es-CL"/>
        </w:rPr>
      </w:pPr>
      <w:r w:rsidRPr="000A0D71">
        <w:rPr>
          <w:rFonts w:ascii="Bahnschrift" w:hAnsi="Bahnschrift"/>
          <w:b/>
          <w:bCs/>
          <w:sz w:val="22"/>
          <w:szCs w:val="22"/>
          <w:lang w:val="es-CL"/>
        </w:rPr>
        <w:t>Integración de Lógica Operativa (</w:t>
      </w:r>
      <w:proofErr w:type="spellStart"/>
      <w:r w:rsidRPr="000A0D71">
        <w:rPr>
          <w:rFonts w:ascii="Bahnschrift" w:hAnsi="Bahnschrift"/>
          <w:b/>
          <w:bCs/>
          <w:sz w:val="22"/>
          <w:szCs w:val="22"/>
          <w:lang w:val="es-CL"/>
        </w:rPr>
        <w:t>services</w:t>
      </w:r>
      <w:proofErr w:type="spellEnd"/>
      <w:r w:rsidRPr="000A0D71">
        <w:rPr>
          <w:rFonts w:ascii="Bahnschrift" w:hAnsi="Bahnschrift"/>
          <w:b/>
          <w:bCs/>
          <w:sz w:val="22"/>
          <w:szCs w:val="22"/>
          <w:lang w:val="es-CL"/>
        </w:rPr>
        <w:t>):</w:t>
      </w:r>
      <w:r w:rsidRPr="000A0D71">
        <w:rPr>
          <w:rFonts w:ascii="Bahnschrift" w:hAnsi="Bahnschrift"/>
          <w:sz w:val="22"/>
          <w:szCs w:val="22"/>
          <w:lang w:val="es-CL"/>
        </w:rPr>
        <w:t xml:space="preserve"> Centraliza las funciones que interactúan con la Inteligencia Artificial y la base de datos (MongoDB), encargándose de las peticiones para el rellenado automático de anexos.</w:t>
      </w:r>
    </w:p>
    <w:p w14:paraId="48092114" w14:textId="77777777" w:rsidR="000A0D71" w:rsidRPr="000A0D71" w:rsidRDefault="000A0D71" w:rsidP="000A0D71">
      <w:pPr>
        <w:numPr>
          <w:ilvl w:val="0"/>
          <w:numId w:val="74"/>
        </w:numPr>
        <w:jc w:val="both"/>
        <w:rPr>
          <w:rFonts w:ascii="Bahnschrift" w:hAnsi="Bahnschrift"/>
          <w:sz w:val="22"/>
          <w:szCs w:val="22"/>
          <w:lang w:val="es-CL"/>
        </w:rPr>
      </w:pPr>
      <w:r w:rsidRPr="000A0D71">
        <w:rPr>
          <w:rFonts w:ascii="Bahnschrift" w:hAnsi="Bahnschrift"/>
          <w:b/>
          <w:bCs/>
          <w:sz w:val="22"/>
          <w:szCs w:val="22"/>
          <w:lang w:val="es-CL"/>
        </w:rPr>
        <w:t>Herramientas de Apoyo (</w:t>
      </w:r>
      <w:proofErr w:type="spellStart"/>
      <w:r w:rsidRPr="000A0D71">
        <w:rPr>
          <w:rFonts w:ascii="Bahnschrift" w:hAnsi="Bahnschrift"/>
          <w:b/>
          <w:bCs/>
          <w:sz w:val="22"/>
          <w:szCs w:val="22"/>
          <w:lang w:val="es-CL"/>
        </w:rPr>
        <w:t>utils</w:t>
      </w:r>
      <w:proofErr w:type="spellEnd"/>
      <w:r w:rsidRPr="000A0D71">
        <w:rPr>
          <w:rFonts w:ascii="Bahnschrift" w:hAnsi="Bahnschrift"/>
          <w:b/>
          <w:bCs/>
          <w:sz w:val="22"/>
          <w:szCs w:val="22"/>
          <w:lang w:val="es-CL"/>
        </w:rPr>
        <w:t>):</w:t>
      </w:r>
      <w:r w:rsidRPr="000A0D71">
        <w:rPr>
          <w:rFonts w:ascii="Bahnschrift" w:hAnsi="Bahnschrift"/>
          <w:sz w:val="22"/>
          <w:szCs w:val="22"/>
          <w:lang w:val="es-CL"/>
        </w:rPr>
        <w:t xml:space="preserve"> Contiene funciones auxiliares y lógicas compartidas que optimizan el procesamiento de datos y formatos antes de ser presentados al usuario.</w:t>
      </w:r>
    </w:p>
    <w:p w14:paraId="2146E3D2" w14:textId="77777777" w:rsidR="000A0D71" w:rsidRPr="000A0D71" w:rsidRDefault="000A0D71" w:rsidP="000A0D71">
      <w:pPr>
        <w:numPr>
          <w:ilvl w:val="0"/>
          <w:numId w:val="74"/>
        </w:numPr>
        <w:jc w:val="both"/>
        <w:rPr>
          <w:rFonts w:ascii="Bahnschrift" w:hAnsi="Bahnschrift"/>
          <w:sz w:val="22"/>
          <w:szCs w:val="22"/>
          <w:lang w:val="es-CL"/>
        </w:rPr>
      </w:pPr>
      <w:r w:rsidRPr="000A0D71">
        <w:rPr>
          <w:rFonts w:ascii="Bahnschrift" w:hAnsi="Bahnschrift"/>
          <w:b/>
          <w:bCs/>
          <w:sz w:val="22"/>
          <w:szCs w:val="22"/>
          <w:lang w:val="es-CL"/>
        </w:rPr>
        <w:lastRenderedPageBreak/>
        <w:t>Punto de Entrada del Sistema (</w:t>
      </w:r>
      <w:proofErr w:type="spellStart"/>
      <w:r w:rsidRPr="000A0D71">
        <w:rPr>
          <w:rFonts w:ascii="Bahnschrift" w:hAnsi="Bahnschrift"/>
          <w:b/>
          <w:bCs/>
          <w:sz w:val="22"/>
          <w:szCs w:val="22"/>
          <w:lang w:val="es-CL"/>
        </w:rPr>
        <w:t>main.tsx</w:t>
      </w:r>
      <w:proofErr w:type="spellEnd"/>
      <w:r w:rsidRPr="000A0D71">
        <w:rPr>
          <w:rFonts w:ascii="Bahnschrift" w:hAnsi="Bahnschrift"/>
          <w:b/>
          <w:bCs/>
          <w:sz w:val="22"/>
          <w:szCs w:val="22"/>
          <w:lang w:val="es-CL"/>
        </w:rPr>
        <w:t>):</w:t>
      </w:r>
      <w:r w:rsidRPr="000A0D71">
        <w:rPr>
          <w:rFonts w:ascii="Bahnschrift" w:hAnsi="Bahnschrift"/>
          <w:sz w:val="22"/>
          <w:szCs w:val="22"/>
          <w:lang w:val="es-CL"/>
        </w:rPr>
        <w:t xml:space="preserve"> Actúa como el núcleo de inicio de la aplicación, donde se configuran las dependencias principales y se renderiza el entorno gráfico.</w:t>
      </w:r>
    </w:p>
    <w:p w14:paraId="379EA3D1" w14:textId="77777777" w:rsidR="000A0D71" w:rsidRPr="000A0D71" w:rsidRDefault="000A0D71" w:rsidP="000A0D71">
      <w:pPr>
        <w:numPr>
          <w:ilvl w:val="0"/>
          <w:numId w:val="74"/>
        </w:numPr>
        <w:jc w:val="both"/>
        <w:rPr>
          <w:rFonts w:ascii="Bahnschrift" w:hAnsi="Bahnschrift"/>
          <w:sz w:val="22"/>
          <w:szCs w:val="22"/>
          <w:lang w:val="es-CL"/>
        </w:rPr>
      </w:pPr>
      <w:r w:rsidRPr="000A0D71">
        <w:rPr>
          <w:rFonts w:ascii="Bahnschrift" w:hAnsi="Bahnschrift"/>
          <w:b/>
          <w:bCs/>
          <w:sz w:val="22"/>
          <w:szCs w:val="22"/>
          <w:lang w:val="es-CL"/>
        </w:rPr>
        <w:t>Control de Flujo de Navegación (</w:t>
      </w:r>
      <w:proofErr w:type="spellStart"/>
      <w:r w:rsidRPr="000A0D71">
        <w:rPr>
          <w:rFonts w:ascii="Bahnschrift" w:hAnsi="Bahnschrift"/>
          <w:b/>
          <w:bCs/>
          <w:sz w:val="22"/>
          <w:szCs w:val="22"/>
          <w:lang w:val="es-CL"/>
        </w:rPr>
        <w:t>router.tsx</w:t>
      </w:r>
      <w:proofErr w:type="spellEnd"/>
      <w:r w:rsidRPr="000A0D71">
        <w:rPr>
          <w:rFonts w:ascii="Bahnschrift" w:hAnsi="Bahnschrift"/>
          <w:b/>
          <w:bCs/>
          <w:sz w:val="22"/>
          <w:szCs w:val="22"/>
          <w:lang w:val="es-CL"/>
        </w:rPr>
        <w:t>):</w:t>
      </w:r>
      <w:r w:rsidRPr="000A0D71">
        <w:rPr>
          <w:rFonts w:ascii="Bahnschrift" w:hAnsi="Bahnschrift"/>
          <w:sz w:val="22"/>
          <w:szCs w:val="22"/>
          <w:lang w:val="es-CL"/>
        </w:rPr>
        <w:t xml:space="preserve"> Gestiona las rutas del sistema, permitiendo el tránsito fluido del usuario entre el Login, el </w:t>
      </w:r>
      <w:proofErr w:type="spellStart"/>
      <w:r w:rsidRPr="000A0D71">
        <w:rPr>
          <w:rFonts w:ascii="Bahnschrift" w:hAnsi="Bahnschrift"/>
          <w:sz w:val="22"/>
          <w:szCs w:val="22"/>
          <w:lang w:val="es-CL"/>
        </w:rPr>
        <w:t>Dashboard</w:t>
      </w:r>
      <w:proofErr w:type="spellEnd"/>
      <w:r w:rsidRPr="000A0D71">
        <w:rPr>
          <w:rFonts w:ascii="Bahnschrift" w:hAnsi="Bahnschrift"/>
          <w:sz w:val="22"/>
          <w:szCs w:val="22"/>
          <w:lang w:val="es-CL"/>
        </w:rPr>
        <w:t xml:space="preserve"> y el Generador de Anexos.</w:t>
      </w:r>
    </w:p>
    <w:p w14:paraId="2D88BFBC" w14:textId="77777777" w:rsidR="000A0D71" w:rsidRPr="008934B2" w:rsidRDefault="000A0D71" w:rsidP="000A0D71">
      <w:pPr>
        <w:jc w:val="both"/>
        <w:rPr>
          <w:rFonts w:ascii="Bahnschrift" w:hAnsi="Bahnschrift"/>
          <w:sz w:val="22"/>
          <w:szCs w:val="22"/>
          <w:lang w:val="es-CL"/>
        </w:rPr>
      </w:pPr>
    </w:p>
    <w:p w14:paraId="03DDA500" w14:textId="77777777" w:rsidR="00002B5D" w:rsidRPr="00002B5D" w:rsidRDefault="00002B5D" w:rsidP="00002B5D">
      <w:pPr>
        <w:jc w:val="both"/>
        <w:rPr>
          <w:rFonts w:ascii="Bahnschrift" w:hAnsi="Bahnschrift"/>
          <w:b/>
          <w:bCs/>
          <w:sz w:val="28"/>
          <w:szCs w:val="28"/>
          <w:lang w:val="es-CL"/>
        </w:rPr>
      </w:pPr>
      <w:r w:rsidRPr="00002B5D">
        <w:rPr>
          <w:rFonts w:ascii="Bahnschrift" w:hAnsi="Bahnschrift"/>
          <w:b/>
          <w:bCs/>
          <w:sz w:val="28"/>
          <w:szCs w:val="28"/>
          <w:lang w:val="es-CL"/>
        </w:rPr>
        <w:t>3. Conclusión</w:t>
      </w:r>
    </w:p>
    <w:p w14:paraId="690FA021" w14:textId="77777777" w:rsidR="00002B5D" w:rsidRPr="00002B5D" w:rsidRDefault="00002B5D" w:rsidP="00002B5D">
      <w:pPr>
        <w:jc w:val="both"/>
        <w:rPr>
          <w:rFonts w:ascii="Bahnschrift" w:hAnsi="Bahnschrift"/>
          <w:sz w:val="22"/>
          <w:szCs w:val="22"/>
          <w:lang w:val="es-CL"/>
        </w:rPr>
      </w:pPr>
      <w:r w:rsidRPr="00002B5D">
        <w:rPr>
          <w:rFonts w:ascii="Bahnschrift" w:hAnsi="Bahnschrift"/>
          <w:sz w:val="22"/>
          <w:szCs w:val="22"/>
          <w:lang w:val="es-CL"/>
        </w:rPr>
        <w:t xml:space="preserve">El presente Manual de Uso del </w:t>
      </w:r>
      <w:r w:rsidRPr="00002B5D">
        <w:rPr>
          <w:rFonts w:ascii="Bahnschrift" w:hAnsi="Bahnschrift"/>
          <w:b/>
          <w:bCs/>
          <w:sz w:val="22"/>
          <w:szCs w:val="22"/>
          <w:lang w:val="es-CL"/>
        </w:rPr>
        <w:t>Sistema de Gestión de Anexos SENCE</w:t>
      </w:r>
      <w:r w:rsidRPr="00002B5D">
        <w:rPr>
          <w:rFonts w:ascii="Bahnschrift" w:hAnsi="Bahnschrift"/>
          <w:sz w:val="22"/>
          <w:szCs w:val="22"/>
          <w:lang w:val="es-CL"/>
        </w:rPr>
        <w:t xml:space="preserve"> ha descrito de manera integral las interfaces y la arquitectura que componen esta solución tecnológica. A través de este documento, se ha evidenciado cómo el sistema integra la </w:t>
      </w:r>
      <w:r w:rsidRPr="00002B5D">
        <w:rPr>
          <w:rFonts w:ascii="Bahnschrift" w:hAnsi="Bahnschrift"/>
          <w:b/>
          <w:bCs/>
          <w:sz w:val="22"/>
          <w:szCs w:val="22"/>
          <w:lang w:val="es-CL"/>
        </w:rPr>
        <w:t>Inteligencia Artificial</w:t>
      </w:r>
      <w:r w:rsidRPr="00002B5D">
        <w:rPr>
          <w:rFonts w:ascii="Bahnschrift" w:hAnsi="Bahnschrift"/>
          <w:sz w:val="22"/>
          <w:szCs w:val="22"/>
          <w:lang w:val="es-CL"/>
        </w:rPr>
        <w:t xml:space="preserve"> para automatizar procesos administrativos críticos, transformando la carga de bases técnicas en documentos oficiales de manera eficiente y segura.</w:t>
      </w:r>
    </w:p>
    <w:p w14:paraId="177EF57F" w14:textId="77777777" w:rsidR="00002B5D" w:rsidRPr="00002B5D" w:rsidRDefault="00002B5D" w:rsidP="00002B5D">
      <w:pPr>
        <w:jc w:val="both"/>
        <w:rPr>
          <w:rFonts w:ascii="Bahnschrift" w:hAnsi="Bahnschrift"/>
          <w:sz w:val="22"/>
          <w:szCs w:val="22"/>
          <w:lang w:val="es-CL"/>
        </w:rPr>
      </w:pPr>
      <w:r w:rsidRPr="00002B5D">
        <w:rPr>
          <w:rFonts w:ascii="Bahnschrift" w:hAnsi="Bahnschrift"/>
          <w:sz w:val="22"/>
          <w:szCs w:val="22"/>
          <w:lang w:val="es-CL"/>
        </w:rPr>
        <w:t>Desde la seguridad del acceso inicial hasta la organización interna del código, la plataforma asegura una gestión documental robusta, permitiendo reducir significativamente el margen de error humano y optimizar los tiempos de respuesta ante las exigencias normativas de SENCE. Gracias a esta guía, el usuario y el equipo técnico disponen de una visión clara para operar y mantener un entorno de aprendizaje y acreditación autónomo, fluido y profesional.</w:t>
      </w:r>
    </w:p>
    <w:p w14:paraId="7C9CC500" w14:textId="77777777" w:rsidR="00002B5D" w:rsidRPr="00002B5D" w:rsidRDefault="00002B5D" w:rsidP="00002B5D">
      <w:pPr>
        <w:jc w:val="both"/>
        <w:rPr>
          <w:rFonts w:ascii="Bahnschrift" w:hAnsi="Bahnschrift"/>
          <w:sz w:val="22"/>
          <w:szCs w:val="22"/>
          <w:lang w:val="es-CL"/>
        </w:rPr>
      </w:pPr>
      <w:r w:rsidRPr="00002B5D">
        <w:rPr>
          <w:rFonts w:ascii="Bahnschrift" w:hAnsi="Bahnschrift"/>
          <w:sz w:val="22"/>
          <w:szCs w:val="22"/>
          <w:lang w:val="es-CL"/>
        </w:rPr>
        <w:t xml:space="preserve">¿Deseas que prepare una sección adicional sobre el flujo de datos entre la carpeta </w:t>
      </w:r>
      <w:proofErr w:type="spellStart"/>
      <w:r w:rsidRPr="00002B5D">
        <w:rPr>
          <w:rFonts w:ascii="Bahnschrift" w:hAnsi="Bahnschrift"/>
          <w:b/>
          <w:bCs/>
          <w:sz w:val="22"/>
          <w:szCs w:val="22"/>
          <w:lang w:val="es-CL"/>
        </w:rPr>
        <w:t>services</w:t>
      </w:r>
      <w:proofErr w:type="spellEnd"/>
      <w:r w:rsidRPr="00002B5D">
        <w:rPr>
          <w:rFonts w:ascii="Bahnschrift" w:hAnsi="Bahnschrift"/>
          <w:sz w:val="22"/>
          <w:szCs w:val="22"/>
          <w:lang w:val="es-CL"/>
        </w:rPr>
        <w:t xml:space="preserve"> y el </w:t>
      </w:r>
      <w:r w:rsidRPr="00002B5D">
        <w:rPr>
          <w:rFonts w:ascii="Bahnschrift" w:hAnsi="Bahnschrift"/>
          <w:b/>
          <w:bCs/>
          <w:sz w:val="22"/>
          <w:szCs w:val="22"/>
          <w:lang w:val="es-CL"/>
        </w:rPr>
        <w:t>Generador de Anexos</w:t>
      </w:r>
      <w:r w:rsidRPr="00002B5D">
        <w:rPr>
          <w:rFonts w:ascii="Bahnschrift" w:hAnsi="Bahnschrift"/>
          <w:sz w:val="22"/>
          <w:szCs w:val="22"/>
          <w:lang w:val="es-CL"/>
        </w:rPr>
        <w:t xml:space="preserve"> para profundizar en la parte técnica?</w:t>
      </w:r>
    </w:p>
    <w:p w14:paraId="44DFA8E7" w14:textId="77777777" w:rsidR="00E575A6" w:rsidRPr="000A02DE" w:rsidRDefault="00E575A6" w:rsidP="000A02DE">
      <w:pPr>
        <w:ind w:firstLine="720"/>
        <w:jc w:val="both"/>
        <w:rPr>
          <w:rFonts w:ascii="Bahnschrift" w:hAnsi="Bahnschrift"/>
          <w:sz w:val="22"/>
          <w:szCs w:val="22"/>
          <w:lang w:val="es-CL"/>
        </w:rPr>
      </w:pPr>
    </w:p>
    <w:sectPr w:rsidR="00E575A6" w:rsidRPr="000A02DE" w:rsidSect="00D81BBA">
      <w:headerReference w:type="default" r:id="rId11"/>
      <w:footerReference w:type="default" r:id="rId12"/>
      <w:pgSz w:w="11906" w:h="16838" w:code="9"/>
      <w:pgMar w:top="1744" w:right="1440" w:bottom="1985" w:left="1440" w:header="0" w:footer="13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7CEF5" w14:textId="77777777" w:rsidR="002D6A15" w:rsidRDefault="002D6A15">
      <w:pPr>
        <w:spacing w:after="0" w:line="240" w:lineRule="auto"/>
      </w:pPr>
      <w:r>
        <w:separator/>
      </w:r>
    </w:p>
  </w:endnote>
  <w:endnote w:type="continuationSeparator" w:id="0">
    <w:p w14:paraId="303A9C76" w14:textId="77777777" w:rsidR="002D6A15" w:rsidRDefault="002D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143F" w14:textId="4B91028B" w:rsidR="00D81BBA" w:rsidRDefault="00D81BBA">
    <w:pPr>
      <w:pStyle w:val="Footer"/>
    </w:pPr>
    <w:r>
      <w:rPr>
        <w:noProof/>
      </w:rPr>
      <w:drawing>
        <wp:anchor distT="0" distB="0" distL="114300" distR="114300" simplePos="0" relativeHeight="251661312" behindDoc="1" locked="0" layoutInCell="1" allowOverlap="1" wp14:anchorId="70AB48A1" wp14:editId="396235D1">
          <wp:simplePos x="0" y="0"/>
          <wp:positionH relativeFrom="column">
            <wp:posOffset>-929639</wp:posOffset>
          </wp:positionH>
          <wp:positionV relativeFrom="paragraph">
            <wp:posOffset>-5612</wp:posOffset>
          </wp:positionV>
          <wp:extent cx="2796540" cy="1064791"/>
          <wp:effectExtent l="0" t="0" r="3810" b="2540"/>
          <wp:wrapNone/>
          <wp:docPr id="299483293" name="Imagen 6"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49676" name="Imagen 6" descr="Imagen que contiene For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807056" cy="106879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B707" w14:textId="77777777" w:rsidR="002D6A15" w:rsidRDefault="002D6A15">
      <w:pPr>
        <w:spacing w:after="0" w:line="240" w:lineRule="auto"/>
      </w:pPr>
      <w:r>
        <w:separator/>
      </w:r>
    </w:p>
  </w:footnote>
  <w:footnote w:type="continuationSeparator" w:id="0">
    <w:p w14:paraId="69EC6D84" w14:textId="77777777" w:rsidR="002D6A15" w:rsidRDefault="002D6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91AE" w14:textId="41EA1767" w:rsidR="0011654B" w:rsidRDefault="00D60AF5">
    <w:pPr>
      <w:pStyle w:val="Header"/>
    </w:pPr>
    <w:r>
      <w:rPr>
        <w:noProof/>
      </w:rPr>
      <w:drawing>
        <wp:anchor distT="0" distB="0" distL="114300" distR="114300" simplePos="0" relativeHeight="251662336" behindDoc="0" locked="0" layoutInCell="1" allowOverlap="1" wp14:anchorId="4C909532" wp14:editId="05F5BFC9">
          <wp:simplePos x="0" y="0"/>
          <wp:positionH relativeFrom="column">
            <wp:posOffset>-771525</wp:posOffset>
          </wp:positionH>
          <wp:positionV relativeFrom="paragraph">
            <wp:posOffset>0</wp:posOffset>
          </wp:positionV>
          <wp:extent cx="3325035" cy="1390650"/>
          <wp:effectExtent l="0" t="0" r="0" b="0"/>
          <wp:wrapNone/>
          <wp:docPr id="211723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38576" name="Picture 2117238576"/>
                  <pic:cNvPicPr/>
                </pic:nvPicPr>
                <pic:blipFill>
                  <a:blip r:embed="rId1">
                    <a:extLst>
                      <a:ext uri="{28A0092B-C50C-407E-A947-70E740481C1C}">
                        <a14:useLocalDpi xmlns:a14="http://schemas.microsoft.com/office/drawing/2010/main" val="0"/>
                      </a:ext>
                    </a:extLst>
                  </a:blip>
                  <a:stretch>
                    <a:fillRect/>
                  </a:stretch>
                </pic:blipFill>
                <pic:spPr>
                  <a:xfrm>
                    <a:off x="0" y="0"/>
                    <a:ext cx="3325035" cy="1390650"/>
                  </a:xfrm>
                  <a:prstGeom prst="rect">
                    <a:avLst/>
                  </a:prstGeom>
                </pic:spPr>
              </pic:pic>
            </a:graphicData>
          </a:graphic>
        </wp:anchor>
      </w:drawing>
    </w:r>
    <w:r w:rsidR="00D81BBA">
      <w:rPr>
        <w:noProof/>
      </w:rPr>
      <w:drawing>
        <wp:anchor distT="0" distB="0" distL="114300" distR="114300" simplePos="0" relativeHeight="251660288" behindDoc="1" locked="0" layoutInCell="1" allowOverlap="1" wp14:anchorId="4A30541B" wp14:editId="6F8B91A0">
          <wp:simplePos x="0" y="0"/>
          <wp:positionH relativeFrom="column">
            <wp:posOffset>3928110</wp:posOffset>
          </wp:positionH>
          <wp:positionV relativeFrom="paragraph">
            <wp:posOffset>7620</wp:posOffset>
          </wp:positionV>
          <wp:extent cx="2708910" cy="982980"/>
          <wp:effectExtent l="0" t="0" r="0" b="7620"/>
          <wp:wrapNone/>
          <wp:docPr id="1299085191" name="Imagen 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74730" name="Imagen 5" descr="Imagen que contiene Icon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2708910" cy="9829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5168C16"/>
    <w:lvl w:ilvl="0">
      <w:start w:val="1"/>
      <w:numFmt w:val="decimal"/>
      <w:pStyle w:val="ListNumber"/>
      <w:lvlText w:val="%1."/>
      <w:lvlJc w:val="left"/>
      <w:pPr>
        <w:tabs>
          <w:tab w:val="num" w:pos="360"/>
        </w:tabs>
        <w:ind w:left="360" w:hanging="360"/>
      </w:pPr>
      <w:rPr>
        <w:rFonts w:hint="default"/>
        <w:color w:val="595959" w:themeColor="text1" w:themeTint="A6"/>
      </w:rPr>
    </w:lvl>
  </w:abstractNum>
  <w:abstractNum w:abstractNumId="1" w15:restartNumberingAfterBreak="0">
    <w:nsid w:val="01857C20"/>
    <w:multiLevelType w:val="multilevel"/>
    <w:tmpl w:val="335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4D7B"/>
    <w:multiLevelType w:val="multilevel"/>
    <w:tmpl w:val="55F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A7EC5"/>
    <w:multiLevelType w:val="multilevel"/>
    <w:tmpl w:val="533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E7DDE"/>
    <w:multiLevelType w:val="hybridMultilevel"/>
    <w:tmpl w:val="082AB1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C165033"/>
    <w:multiLevelType w:val="hybridMultilevel"/>
    <w:tmpl w:val="0ABC41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DEB16B4"/>
    <w:multiLevelType w:val="multilevel"/>
    <w:tmpl w:val="6EB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D14F4"/>
    <w:multiLevelType w:val="multilevel"/>
    <w:tmpl w:val="FB6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15CD7"/>
    <w:multiLevelType w:val="hybridMultilevel"/>
    <w:tmpl w:val="C2B2B6E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0FFA2E94"/>
    <w:multiLevelType w:val="hybridMultilevel"/>
    <w:tmpl w:val="0070153E"/>
    <w:lvl w:ilvl="0" w:tplc="955EE00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0" w15:restartNumberingAfterBreak="0">
    <w:nsid w:val="106F3061"/>
    <w:multiLevelType w:val="multilevel"/>
    <w:tmpl w:val="8E7A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048DC"/>
    <w:multiLevelType w:val="multilevel"/>
    <w:tmpl w:val="B9E6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F5D15"/>
    <w:multiLevelType w:val="multilevel"/>
    <w:tmpl w:val="669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54101B"/>
    <w:multiLevelType w:val="multilevel"/>
    <w:tmpl w:val="0072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26A63"/>
    <w:multiLevelType w:val="multilevel"/>
    <w:tmpl w:val="567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260C8"/>
    <w:multiLevelType w:val="multilevel"/>
    <w:tmpl w:val="52E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E449F"/>
    <w:multiLevelType w:val="multilevel"/>
    <w:tmpl w:val="B4C0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81136"/>
    <w:multiLevelType w:val="multilevel"/>
    <w:tmpl w:val="DCE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16015"/>
    <w:multiLevelType w:val="multilevel"/>
    <w:tmpl w:val="C79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66910"/>
    <w:multiLevelType w:val="multilevel"/>
    <w:tmpl w:val="9F80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93C90"/>
    <w:multiLevelType w:val="multilevel"/>
    <w:tmpl w:val="4FE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307B7"/>
    <w:multiLevelType w:val="hybridMultilevel"/>
    <w:tmpl w:val="C4AC8260"/>
    <w:lvl w:ilvl="0" w:tplc="7BBEB37A">
      <w:start w:val="19"/>
      <w:numFmt w:val="bullet"/>
      <w:lvlText w:val="-"/>
      <w:lvlJc w:val="left"/>
      <w:pPr>
        <w:ind w:left="720" w:hanging="360"/>
      </w:pPr>
      <w:rPr>
        <w:rFonts w:ascii="Century Gothic" w:eastAsiaTheme="minorEastAsia" w:hAnsi="Century Gothic" w:cs="Times New Roman (Body C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28086CCA"/>
    <w:multiLevelType w:val="multilevel"/>
    <w:tmpl w:val="B19A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87346"/>
    <w:multiLevelType w:val="multilevel"/>
    <w:tmpl w:val="05D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81428"/>
    <w:multiLevelType w:val="multilevel"/>
    <w:tmpl w:val="E552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D75ED"/>
    <w:multiLevelType w:val="hybridMultilevel"/>
    <w:tmpl w:val="916AF7DC"/>
    <w:lvl w:ilvl="0" w:tplc="BE8C7C2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30AE4229"/>
    <w:multiLevelType w:val="multilevel"/>
    <w:tmpl w:val="E1A8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871616"/>
    <w:multiLevelType w:val="multilevel"/>
    <w:tmpl w:val="F41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A79A2"/>
    <w:multiLevelType w:val="multilevel"/>
    <w:tmpl w:val="338E27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EA7611"/>
    <w:multiLevelType w:val="multilevel"/>
    <w:tmpl w:val="8FFE7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E2151"/>
    <w:multiLevelType w:val="multilevel"/>
    <w:tmpl w:val="A28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5677C"/>
    <w:multiLevelType w:val="hybridMultilevel"/>
    <w:tmpl w:val="B1046FFC"/>
    <w:lvl w:ilvl="0" w:tplc="EA18259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3" w15:restartNumberingAfterBreak="0">
    <w:nsid w:val="3F7B13B0"/>
    <w:multiLevelType w:val="multilevel"/>
    <w:tmpl w:val="05DC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61E8E"/>
    <w:multiLevelType w:val="multilevel"/>
    <w:tmpl w:val="ED4C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50606"/>
    <w:multiLevelType w:val="multilevel"/>
    <w:tmpl w:val="9CAC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C7EAE"/>
    <w:multiLevelType w:val="hybridMultilevel"/>
    <w:tmpl w:val="EDA67FAE"/>
    <w:lvl w:ilvl="0" w:tplc="0A387FA8">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7" w15:restartNumberingAfterBreak="0">
    <w:nsid w:val="444D6F5D"/>
    <w:multiLevelType w:val="multilevel"/>
    <w:tmpl w:val="3A7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E3C25"/>
    <w:multiLevelType w:val="hybridMultilevel"/>
    <w:tmpl w:val="491ACF22"/>
    <w:lvl w:ilvl="0" w:tplc="E1D8A368">
      <w:start w:val="1"/>
      <w:numFmt w:val="lowerLetter"/>
      <w:lvlText w:val="%1."/>
      <w:lvlJc w:val="left"/>
      <w:pPr>
        <w:ind w:left="1080" w:hanging="360"/>
      </w:pPr>
      <w:rPr>
        <w:rFonts w:hint="default"/>
      </w:rPr>
    </w:lvl>
    <w:lvl w:ilvl="1" w:tplc="340A0019">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9" w15:restartNumberingAfterBreak="0">
    <w:nsid w:val="490F7FE5"/>
    <w:multiLevelType w:val="multilevel"/>
    <w:tmpl w:val="78F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2D7EEB"/>
    <w:multiLevelType w:val="multilevel"/>
    <w:tmpl w:val="8D3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6B4119"/>
    <w:multiLevelType w:val="multilevel"/>
    <w:tmpl w:val="2D9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F3B90"/>
    <w:multiLevelType w:val="multilevel"/>
    <w:tmpl w:val="AAC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83C8C"/>
    <w:multiLevelType w:val="multilevel"/>
    <w:tmpl w:val="033A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820C9A"/>
    <w:multiLevelType w:val="hybridMultilevel"/>
    <w:tmpl w:val="33E64850"/>
    <w:lvl w:ilvl="0" w:tplc="F6CA49D8">
      <w:start w:val="1"/>
      <w:numFmt w:val="decimal"/>
      <w:lvlText w:val="%1."/>
      <w:lvlJc w:val="left"/>
      <w:pPr>
        <w:ind w:left="468" w:hanging="360"/>
      </w:pPr>
      <w:rPr>
        <w:rFonts w:hint="default"/>
      </w:rPr>
    </w:lvl>
    <w:lvl w:ilvl="1" w:tplc="340A0019" w:tentative="1">
      <w:start w:val="1"/>
      <w:numFmt w:val="lowerLetter"/>
      <w:lvlText w:val="%2."/>
      <w:lvlJc w:val="left"/>
      <w:pPr>
        <w:ind w:left="1188" w:hanging="360"/>
      </w:pPr>
    </w:lvl>
    <w:lvl w:ilvl="2" w:tplc="340A001B" w:tentative="1">
      <w:start w:val="1"/>
      <w:numFmt w:val="lowerRoman"/>
      <w:lvlText w:val="%3."/>
      <w:lvlJc w:val="right"/>
      <w:pPr>
        <w:ind w:left="1908" w:hanging="180"/>
      </w:pPr>
    </w:lvl>
    <w:lvl w:ilvl="3" w:tplc="340A000F" w:tentative="1">
      <w:start w:val="1"/>
      <w:numFmt w:val="decimal"/>
      <w:lvlText w:val="%4."/>
      <w:lvlJc w:val="left"/>
      <w:pPr>
        <w:ind w:left="2628" w:hanging="360"/>
      </w:pPr>
    </w:lvl>
    <w:lvl w:ilvl="4" w:tplc="340A0019" w:tentative="1">
      <w:start w:val="1"/>
      <w:numFmt w:val="lowerLetter"/>
      <w:lvlText w:val="%5."/>
      <w:lvlJc w:val="left"/>
      <w:pPr>
        <w:ind w:left="3348" w:hanging="360"/>
      </w:pPr>
    </w:lvl>
    <w:lvl w:ilvl="5" w:tplc="340A001B" w:tentative="1">
      <w:start w:val="1"/>
      <w:numFmt w:val="lowerRoman"/>
      <w:lvlText w:val="%6."/>
      <w:lvlJc w:val="right"/>
      <w:pPr>
        <w:ind w:left="4068" w:hanging="180"/>
      </w:pPr>
    </w:lvl>
    <w:lvl w:ilvl="6" w:tplc="340A000F" w:tentative="1">
      <w:start w:val="1"/>
      <w:numFmt w:val="decimal"/>
      <w:lvlText w:val="%7."/>
      <w:lvlJc w:val="left"/>
      <w:pPr>
        <w:ind w:left="4788" w:hanging="360"/>
      </w:pPr>
    </w:lvl>
    <w:lvl w:ilvl="7" w:tplc="340A0019" w:tentative="1">
      <w:start w:val="1"/>
      <w:numFmt w:val="lowerLetter"/>
      <w:lvlText w:val="%8."/>
      <w:lvlJc w:val="left"/>
      <w:pPr>
        <w:ind w:left="5508" w:hanging="360"/>
      </w:pPr>
    </w:lvl>
    <w:lvl w:ilvl="8" w:tplc="340A001B" w:tentative="1">
      <w:start w:val="1"/>
      <w:numFmt w:val="lowerRoman"/>
      <w:lvlText w:val="%9."/>
      <w:lvlJc w:val="right"/>
      <w:pPr>
        <w:ind w:left="6228" w:hanging="180"/>
      </w:pPr>
    </w:lvl>
  </w:abstractNum>
  <w:abstractNum w:abstractNumId="45" w15:restartNumberingAfterBreak="0">
    <w:nsid w:val="4E863387"/>
    <w:multiLevelType w:val="multilevel"/>
    <w:tmpl w:val="F5A6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A71C3D"/>
    <w:multiLevelType w:val="multilevel"/>
    <w:tmpl w:val="211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AA2163"/>
    <w:multiLevelType w:val="multilevel"/>
    <w:tmpl w:val="16A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E43A2D"/>
    <w:multiLevelType w:val="multilevel"/>
    <w:tmpl w:val="2904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FE0785"/>
    <w:multiLevelType w:val="multilevel"/>
    <w:tmpl w:val="3BE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A3DF7"/>
    <w:multiLevelType w:val="multilevel"/>
    <w:tmpl w:val="BCB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C67AF1"/>
    <w:multiLevelType w:val="hybridMultilevel"/>
    <w:tmpl w:val="975873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59B2563D"/>
    <w:multiLevelType w:val="multilevel"/>
    <w:tmpl w:val="493E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A40664"/>
    <w:multiLevelType w:val="multilevel"/>
    <w:tmpl w:val="B95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9E6CA3"/>
    <w:multiLevelType w:val="multilevel"/>
    <w:tmpl w:val="031A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2410D5"/>
    <w:multiLevelType w:val="multilevel"/>
    <w:tmpl w:val="C8EE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3B1105"/>
    <w:multiLevelType w:val="hybridMultilevel"/>
    <w:tmpl w:val="783E43C8"/>
    <w:lvl w:ilvl="0" w:tplc="53C88150">
      <w:start w:val="1"/>
      <w:numFmt w:val="bullet"/>
      <w:lvlText w:val=""/>
      <w:lvlJc w:val="left"/>
      <w:pPr>
        <w:ind w:left="1440" w:hanging="360"/>
      </w:pPr>
      <w:rPr>
        <w:rFonts w:ascii="Symbol" w:eastAsiaTheme="minorEastAsia" w:hAnsi="Symbol" w:cs="Times New Roman (Body C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7" w15:restartNumberingAfterBreak="0">
    <w:nsid w:val="615F4B6F"/>
    <w:multiLevelType w:val="multilevel"/>
    <w:tmpl w:val="58E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210802"/>
    <w:multiLevelType w:val="multilevel"/>
    <w:tmpl w:val="C75E0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A95284"/>
    <w:multiLevelType w:val="hybridMultilevel"/>
    <w:tmpl w:val="8DB4B09E"/>
    <w:lvl w:ilvl="0" w:tplc="45B4A1B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E7D0E8B"/>
    <w:multiLevelType w:val="multilevel"/>
    <w:tmpl w:val="3E5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3D54D4"/>
    <w:multiLevelType w:val="multilevel"/>
    <w:tmpl w:val="077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847B3"/>
    <w:multiLevelType w:val="multilevel"/>
    <w:tmpl w:val="C7F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41D8D"/>
    <w:multiLevelType w:val="multilevel"/>
    <w:tmpl w:val="C41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D40F76"/>
    <w:multiLevelType w:val="multilevel"/>
    <w:tmpl w:val="A432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E4170B"/>
    <w:multiLevelType w:val="multilevel"/>
    <w:tmpl w:val="8CC4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A506D"/>
    <w:multiLevelType w:val="multilevel"/>
    <w:tmpl w:val="405A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627880"/>
    <w:multiLevelType w:val="multilevel"/>
    <w:tmpl w:val="180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C00546"/>
    <w:multiLevelType w:val="multilevel"/>
    <w:tmpl w:val="EDB6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9A71A9"/>
    <w:multiLevelType w:val="multilevel"/>
    <w:tmpl w:val="432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1544C9"/>
    <w:multiLevelType w:val="hybridMultilevel"/>
    <w:tmpl w:val="45AEB2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7BC22252"/>
    <w:multiLevelType w:val="hybridMultilevel"/>
    <w:tmpl w:val="1F6E487C"/>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2" w15:restartNumberingAfterBreak="0">
    <w:nsid w:val="7BF11955"/>
    <w:multiLevelType w:val="multilevel"/>
    <w:tmpl w:val="10A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AA0265"/>
    <w:multiLevelType w:val="hybridMultilevel"/>
    <w:tmpl w:val="C4A0A1E4"/>
    <w:lvl w:ilvl="0" w:tplc="817250D8">
      <w:start w:val="2"/>
      <w:numFmt w:val="bullet"/>
      <w:lvlText w:val=""/>
      <w:lvlJc w:val="left"/>
      <w:pPr>
        <w:ind w:left="1080" w:hanging="360"/>
      </w:pPr>
      <w:rPr>
        <w:rFonts w:ascii="Symbol" w:eastAsiaTheme="minorEastAsia" w:hAnsi="Symbol" w:cs="Times New Roman (Body C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4" w15:restartNumberingAfterBreak="0">
    <w:nsid w:val="7FCE4A1D"/>
    <w:multiLevelType w:val="multilevel"/>
    <w:tmpl w:val="11F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961517">
    <w:abstractNumId w:val="0"/>
  </w:num>
  <w:num w:numId="2" w16cid:durableId="1381396672">
    <w:abstractNumId w:val="27"/>
  </w:num>
  <w:num w:numId="3" w16cid:durableId="922295057">
    <w:abstractNumId w:val="59"/>
  </w:num>
  <w:num w:numId="4" w16cid:durableId="861555633">
    <w:abstractNumId w:val="5"/>
  </w:num>
  <w:num w:numId="5" w16cid:durableId="1452548398">
    <w:abstractNumId w:val="8"/>
  </w:num>
  <w:num w:numId="6" w16cid:durableId="1463113328">
    <w:abstractNumId w:val="21"/>
  </w:num>
  <w:num w:numId="7" w16cid:durableId="1224833427">
    <w:abstractNumId w:val="51"/>
  </w:num>
  <w:num w:numId="8" w16cid:durableId="1378974641">
    <w:abstractNumId w:val="44"/>
  </w:num>
  <w:num w:numId="9" w16cid:durableId="1728647461">
    <w:abstractNumId w:val="70"/>
  </w:num>
  <w:num w:numId="10" w16cid:durableId="874199970">
    <w:abstractNumId w:val="4"/>
  </w:num>
  <w:num w:numId="11" w16cid:durableId="732434035">
    <w:abstractNumId w:val="71"/>
  </w:num>
  <w:num w:numId="12" w16cid:durableId="767432180">
    <w:abstractNumId w:val="38"/>
  </w:num>
  <w:num w:numId="13" w16cid:durableId="498926262">
    <w:abstractNumId w:val="56"/>
  </w:num>
  <w:num w:numId="14" w16cid:durableId="611866058">
    <w:abstractNumId w:val="25"/>
  </w:num>
  <w:num w:numId="15" w16cid:durableId="909849302">
    <w:abstractNumId w:val="36"/>
  </w:num>
  <w:num w:numId="16" w16cid:durableId="1273585689">
    <w:abstractNumId w:val="32"/>
  </w:num>
  <w:num w:numId="17" w16cid:durableId="1784567718">
    <w:abstractNumId w:val="9"/>
  </w:num>
  <w:num w:numId="18" w16cid:durableId="1463575082">
    <w:abstractNumId w:val="73"/>
  </w:num>
  <w:num w:numId="19" w16cid:durableId="560023865">
    <w:abstractNumId w:val="18"/>
  </w:num>
  <w:num w:numId="20" w16cid:durableId="569849618">
    <w:abstractNumId w:val="57"/>
  </w:num>
  <w:num w:numId="21" w16cid:durableId="526260251">
    <w:abstractNumId w:val="67"/>
  </w:num>
  <w:num w:numId="22" w16cid:durableId="1636372656">
    <w:abstractNumId w:val="62"/>
  </w:num>
  <w:num w:numId="23" w16cid:durableId="744035321">
    <w:abstractNumId w:val="52"/>
  </w:num>
  <w:num w:numId="24" w16cid:durableId="1693144181">
    <w:abstractNumId w:val="50"/>
  </w:num>
  <w:num w:numId="25" w16cid:durableId="2102603373">
    <w:abstractNumId w:val="16"/>
  </w:num>
  <w:num w:numId="26" w16cid:durableId="243417191">
    <w:abstractNumId w:val="34"/>
  </w:num>
  <w:num w:numId="27" w16cid:durableId="729882243">
    <w:abstractNumId w:val="11"/>
  </w:num>
  <w:num w:numId="28" w16cid:durableId="2117433432">
    <w:abstractNumId w:val="45"/>
  </w:num>
  <w:num w:numId="29" w16cid:durableId="219828891">
    <w:abstractNumId w:val="3"/>
  </w:num>
  <w:num w:numId="30" w16cid:durableId="878129068">
    <w:abstractNumId w:val="61"/>
  </w:num>
  <w:num w:numId="31" w16cid:durableId="598369820">
    <w:abstractNumId w:val="33"/>
  </w:num>
  <w:num w:numId="32" w16cid:durableId="883063665">
    <w:abstractNumId w:val="13"/>
  </w:num>
  <w:num w:numId="33" w16cid:durableId="1731077731">
    <w:abstractNumId w:val="23"/>
  </w:num>
  <w:num w:numId="34" w16cid:durableId="76169771">
    <w:abstractNumId w:val="43"/>
  </w:num>
  <w:num w:numId="35" w16cid:durableId="1313215747">
    <w:abstractNumId w:val="66"/>
  </w:num>
  <w:num w:numId="36" w16cid:durableId="1347827772">
    <w:abstractNumId w:val="41"/>
  </w:num>
  <w:num w:numId="37" w16cid:durableId="961038627">
    <w:abstractNumId w:val="17"/>
  </w:num>
  <w:num w:numId="38" w16cid:durableId="1426728216">
    <w:abstractNumId w:val="2"/>
  </w:num>
  <w:num w:numId="39" w16cid:durableId="1393045802">
    <w:abstractNumId w:val="46"/>
  </w:num>
  <w:num w:numId="40" w16cid:durableId="1401753166">
    <w:abstractNumId w:val="37"/>
  </w:num>
  <w:num w:numId="41" w16cid:durableId="368798215">
    <w:abstractNumId w:val="68"/>
  </w:num>
  <w:num w:numId="42" w16cid:durableId="1456293028">
    <w:abstractNumId w:val="53"/>
  </w:num>
  <w:num w:numId="43" w16cid:durableId="764426732">
    <w:abstractNumId w:val="14"/>
  </w:num>
  <w:num w:numId="44" w16cid:durableId="1694378029">
    <w:abstractNumId w:val="55"/>
  </w:num>
  <w:num w:numId="45" w16cid:durableId="607665669">
    <w:abstractNumId w:val="10"/>
  </w:num>
  <w:num w:numId="46" w16cid:durableId="462966949">
    <w:abstractNumId w:val="22"/>
  </w:num>
  <w:num w:numId="47" w16cid:durableId="1034577118">
    <w:abstractNumId w:val="48"/>
  </w:num>
  <w:num w:numId="48" w16cid:durableId="1704864064">
    <w:abstractNumId w:val="28"/>
  </w:num>
  <w:num w:numId="49" w16cid:durableId="176359121">
    <w:abstractNumId w:val="12"/>
  </w:num>
  <w:num w:numId="50" w16cid:durableId="1008824513">
    <w:abstractNumId w:val="42"/>
  </w:num>
  <w:num w:numId="51" w16cid:durableId="262686704">
    <w:abstractNumId w:val="24"/>
  </w:num>
  <w:num w:numId="52" w16cid:durableId="25524679">
    <w:abstractNumId w:val="39"/>
  </w:num>
  <w:num w:numId="53" w16cid:durableId="113182455">
    <w:abstractNumId w:val="19"/>
  </w:num>
  <w:num w:numId="54" w16cid:durableId="606936722">
    <w:abstractNumId w:val="35"/>
  </w:num>
  <w:num w:numId="55" w16cid:durableId="1865896091">
    <w:abstractNumId w:val="15"/>
  </w:num>
  <w:num w:numId="56" w16cid:durableId="422608303">
    <w:abstractNumId w:val="74"/>
  </w:num>
  <w:num w:numId="57" w16cid:durableId="1858812963">
    <w:abstractNumId w:val="65"/>
  </w:num>
  <w:num w:numId="58" w16cid:durableId="616764666">
    <w:abstractNumId w:val="49"/>
  </w:num>
  <w:num w:numId="59" w16cid:durableId="119347297">
    <w:abstractNumId w:val="69"/>
  </w:num>
  <w:num w:numId="60" w16cid:durableId="1946380783">
    <w:abstractNumId w:val="64"/>
  </w:num>
  <w:num w:numId="61" w16cid:durableId="2001227436">
    <w:abstractNumId w:val="31"/>
  </w:num>
  <w:num w:numId="62" w16cid:durableId="1579705300">
    <w:abstractNumId w:val="63"/>
  </w:num>
  <w:num w:numId="63" w16cid:durableId="1491405904">
    <w:abstractNumId w:val="1"/>
  </w:num>
  <w:num w:numId="64" w16cid:durableId="1407648559">
    <w:abstractNumId w:val="20"/>
  </w:num>
  <w:num w:numId="65" w16cid:durableId="188643561">
    <w:abstractNumId w:val="40"/>
  </w:num>
  <w:num w:numId="66" w16cid:durableId="1151601349">
    <w:abstractNumId w:val="54"/>
  </w:num>
  <w:num w:numId="67" w16cid:durableId="709038609">
    <w:abstractNumId w:val="29"/>
  </w:num>
  <w:num w:numId="68" w16cid:durableId="871191239">
    <w:abstractNumId w:val="29"/>
    <w:lvlOverride w:ilvl="1">
      <w:startOverride w:val="1"/>
    </w:lvlOverride>
  </w:num>
  <w:num w:numId="69" w16cid:durableId="956595832">
    <w:abstractNumId w:val="6"/>
  </w:num>
  <w:num w:numId="70" w16cid:durableId="1317613902">
    <w:abstractNumId w:val="72"/>
  </w:num>
  <w:num w:numId="71" w16cid:durableId="794561370">
    <w:abstractNumId w:val="7"/>
  </w:num>
  <w:num w:numId="72" w16cid:durableId="975570731">
    <w:abstractNumId w:val="47"/>
  </w:num>
  <w:num w:numId="73" w16cid:durableId="1735615781">
    <w:abstractNumId w:val="26"/>
  </w:num>
  <w:num w:numId="74" w16cid:durableId="518737776">
    <w:abstractNumId w:val="60"/>
  </w:num>
  <w:num w:numId="75" w16cid:durableId="1708140077">
    <w:abstractNumId w:val="58"/>
  </w:num>
  <w:num w:numId="76" w16cid:durableId="152752181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DA0"/>
    <w:rsid w:val="00002B5D"/>
    <w:rsid w:val="00003AA5"/>
    <w:rsid w:val="0001495E"/>
    <w:rsid w:val="00015106"/>
    <w:rsid w:val="0001626D"/>
    <w:rsid w:val="000174CA"/>
    <w:rsid w:val="00022ECA"/>
    <w:rsid w:val="00027E49"/>
    <w:rsid w:val="00035454"/>
    <w:rsid w:val="00035D84"/>
    <w:rsid w:val="00036EA5"/>
    <w:rsid w:val="00050B4F"/>
    <w:rsid w:val="000603F9"/>
    <w:rsid w:val="00065653"/>
    <w:rsid w:val="00091990"/>
    <w:rsid w:val="00092A6E"/>
    <w:rsid w:val="00092DFE"/>
    <w:rsid w:val="000A02DE"/>
    <w:rsid w:val="000A0D71"/>
    <w:rsid w:val="000A142C"/>
    <w:rsid w:val="000A3808"/>
    <w:rsid w:val="000C7EAF"/>
    <w:rsid w:val="000D3A25"/>
    <w:rsid w:val="000E115E"/>
    <w:rsid w:val="000E458B"/>
    <w:rsid w:val="000E4776"/>
    <w:rsid w:val="00105DBA"/>
    <w:rsid w:val="00106967"/>
    <w:rsid w:val="0011654B"/>
    <w:rsid w:val="001311AF"/>
    <w:rsid w:val="001353A1"/>
    <w:rsid w:val="00137D93"/>
    <w:rsid w:val="001539FF"/>
    <w:rsid w:val="00160B9A"/>
    <w:rsid w:val="00164620"/>
    <w:rsid w:val="00172FFC"/>
    <w:rsid w:val="00173BAD"/>
    <w:rsid w:val="0017405F"/>
    <w:rsid w:val="00181187"/>
    <w:rsid w:val="00185A73"/>
    <w:rsid w:val="001955BC"/>
    <w:rsid w:val="001975F6"/>
    <w:rsid w:val="001A2E9C"/>
    <w:rsid w:val="001A3823"/>
    <w:rsid w:val="001A4933"/>
    <w:rsid w:val="001B0794"/>
    <w:rsid w:val="001B0CB9"/>
    <w:rsid w:val="001B19CA"/>
    <w:rsid w:val="001B42EF"/>
    <w:rsid w:val="001C315D"/>
    <w:rsid w:val="001C4A68"/>
    <w:rsid w:val="001C5995"/>
    <w:rsid w:val="001C6AA4"/>
    <w:rsid w:val="001C6F2C"/>
    <w:rsid w:val="001D483B"/>
    <w:rsid w:val="001D7353"/>
    <w:rsid w:val="00205F96"/>
    <w:rsid w:val="00206BDA"/>
    <w:rsid w:val="00210AF4"/>
    <w:rsid w:val="00216345"/>
    <w:rsid w:val="002203B9"/>
    <w:rsid w:val="00220E30"/>
    <w:rsid w:val="002216D8"/>
    <w:rsid w:val="0022291B"/>
    <w:rsid w:val="002233E6"/>
    <w:rsid w:val="00225593"/>
    <w:rsid w:val="00241885"/>
    <w:rsid w:val="00246D35"/>
    <w:rsid w:val="0025418A"/>
    <w:rsid w:val="00256F1E"/>
    <w:rsid w:val="002715F2"/>
    <w:rsid w:val="00271B44"/>
    <w:rsid w:val="002751E7"/>
    <w:rsid w:val="00277C2F"/>
    <w:rsid w:val="0028035F"/>
    <w:rsid w:val="0028090D"/>
    <w:rsid w:val="002843AF"/>
    <w:rsid w:val="00294244"/>
    <w:rsid w:val="002965C2"/>
    <w:rsid w:val="00296814"/>
    <w:rsid w:val="00296A44"/>
    <w:rsid w:val="002A19B9"/>
    <w:rsid w:val="002A76AF"/>
    <w:rsid w:val="002B2D09"/>
    <w:rsid w:val="002B3FC7"/>
    <w:rsid w:val="002B4C3B"/>
    <w:rsid w:val="002C10D4"/>
    <w:rsid w:val="002C2E7D"/>
    <w:rsid w:val="002D135E"/>
    <w:rsid w:val="002D2055"/>
    <w:rsid w:val="002D6A15"/>
    <w:rsid w:val="002E0B9C"/>
    <w:rsid w:val="002E6287"/>
    <w:rsid w:val="002E628A"/>
    <w:rsid w:val="002F2FAA"/>
    <w:rsid w:val="0030079F"/>
    <w:rsid w:val="00301F1B"/>
    <w:rsid w:val="00303AE1"/>
    <w:rsid w:val="00304DA0"/>
    <w:rsid w:val="00330A24"/>
    <w:rsid w:val="0034114F"/>
    <w:rsid w:val="003456CC"/>
    <w:rsid w:val="00353B38"/>
    <w:rsid w:val="0035751D"/>
    <w:rsid w:val="00360481"/>
    <w:rsid w:val="003612B2"/>
    <w:rsid w:val="0037102A"/>
    <w:rsid w:val="00371C96"/>
    <w:rsid w:val="003751B6"/>
    <w:rsid w:val="00375BEA"/>
    <w:rsid w:val="00376198"/>
    <w:rsid w:val="00385722"/>
    <w:rsid w:val="00386FBD"/>
    <w:rsid w:val="00387B7A"/>
    <w:rsid w:val="00387F23"/>
    <w:rsid w:val="003949BD"/>
    <w:rsid w:val="00396499"/>
    <w:rsid w:val="003A1F64"/>
    <w:rsid w:val="003B1CB0"/>
    <w:rsid w:val="003B7A4E"/>
    <w:rsid w:val="003C00A0"/>
    <w:rsid w:val="003C3A8A"/>
    <w:rsid w:val="003D4CF3"/>
    <w:rsid w:val="003E7E82"/>
    <w:rsid w:val="003F39D2"/>
    <w:rsid w:val="003F4F8E"/>
    <w:rsid w:val="0040272D"/>
    <w:rsid w:val="00402804"/>
    <w:rsid w:val="00412D1F"/>
    <w:rsid w:val="00416AA5"/>
    <w:rsid w:val="00417120"/>
    <w:rsid w:val="00417683"/>
    <w:rsid w:val="004207BD"/>
    <w:rsid w:val="00423C89"/>
    <w:rsid w:val="00423E08"/>
    <w:rsid w:val="004258B6"/>
    <w:rsid w:val="004345A5"/>
    <w:rsid w:val="00440939"/>
    <w:rsid w:val="00443541"/>
    <w:rsid w:val="0046071B"/>
    <w:rsid w:val="00473462"/>
    <w:rsid w:val="00475CDD"/>
    <w:rsid w:val="00495AFD"/>
    <w:rsid w:val="00496DD0"/>
    <w:rsid w:val="004A3A8F"/>
    <w:rsid w:val="004A3F66"/>
    <w:rsid w:val="004A441F"/>
    <w:rsid w:val="004B3501"/>
    <w:rsid w:val="004C302A"/>
    <w:rsid w:val="004C6FFB"/>
    <w:rsid w:val="004D0C60"/>
    <w:rsid w:val="004D0F01"/>
    <w:rsid w:val="004D0F85"/>
    <w:rsid w:val="004D2C12"/>
    <w:rsid w:val="004D3EBD"/>
    <w:rsid w:val="004D61A7"/>
    <w:rsid w:val="004D6FB1"/>
    <w:rsid w:val="004E64E0"/>
    <w:rsid w:val="004F5B25"/>
    <w:rsid w:val="004F6D47"/>
    <w:rsid w:val="00502783"/>
    <w:rsid w:val="0050581E"/>
    <w:rsid w:val="005172A6"/>
    <w:rsid w:val="00524B92"/>
    <w:rsid w:val="0053534C"/>
    <w:rsid w:val="00544B03"/>
    <w:rsid w:val="00551FC6"/>
    <w:rsid w:val="00553870"/>
    <w:rsid w:val="00560F76"/>
    <w:rsid w:val="00562AE5"/>
    <w:rsid w:val="00570BEC"/>
    <w:rsid w:val="005732BB"/>
    <w:rsid w:val="00575735"/>
    <w:rsid w:val="00575E22"/>
    <w:rsid w:val="00586ED5"/>
    <w:rsid w:val="00587E5B"/>
    <w:rsid w:val="00591734"/>
    <w:rsid w:val="00591FFE"/>
    <w:rsid w:val="005B07E1"/>
    <w:rsid w:val="005C306F"/>
    <w:rsid w:val="005D1307"/>
    <w:rsid w:val="005E1EC4"/>
    <w:rsid w:val="005E3756"/>
    <w:rsid w:val="005E6E76"/>
    <w:rsid w:val="00600421"/>
    <w:rsid w:val="00605AD3"/>
    <w:rsid w:val="0060669D"/>
    <w:rsid w:val="00610910"/>
    <w:rsid w:val="00631F04"/>
    <w:rsid w:val="006347E7"/>
    <w:rsid w:val="006351E8"/>
    <w:rsid w:val="00636C99"/>
    <w:rsid w:val="00637062"/>
    <w:rsid w:val="00637E20"/>
    <w:rsid w:val="00671101"/>
    <w:rsid w:val="0067714A"/>
    <w:rsid w:val="00681920"/>
    <w:rsid w:val="006838F5"/>
    <w:rsid w:val="00686F21"/>
    <w:rsid w:val="00695790"/>
    <w:rsid w:val="006961A0"/>
    <w:rsid w:val="006A5226"/>
    <w:rsid w:val="006B2D88"/>
    <w:rsid w:val="006B32BB"/>
    <w:rsid w:val="006B7784"/>
    <w:rsid w:val="006C7516"/>
    <w:rsid w:val="006D7798"/>
    <w:rsid w:val="006E64FB"/>
    <w:rsid w:val="006F0866"/>
    <w:rsid w:val="006F16F0"/>
    <w:rsid w:val="006F18C1"/>
    <w:rsid w:val="006F3903"/>
    <w:rsid w:val="00700B6A"/>
    <w:rsid w:val="0070138F"/>
    <w:rsid w:val="00711CAD"/>
    <w:rsid w:val="00713D7E"/>
    <w:rsid w:val="007154D4"/>
    <w:rsid w:val="00722525"/>
    <w:rsid w:val="007227EC"/>
    <w:rsid w:val="00725071"/>
    <w:rsid w:val="00731639"/>
    <w:rsid w:val="007405F5"/>
    <w:rsid w:val="007520BE"/>
    <w:rsid w:val="00761B1C"/>
    <w:rsid w:val="00761CCB"/>
    <w:rsid w:val="007636C1"/>
    <w:rsid w:val="00763BB8"/>
    <w:rsid w:val="00764E0D"/>
    <w:rsid w:val="00774389"/>
    <w:rsid w:val="007769E8"/>
    <w:rsid w:val="007818B8"/>
    <w:rsid w:val="0078253C"/>
    <w:rsid w:val="00783EFC"/>
    <w:rsid w:val="007901B0"/>
    <w:rsid w:val="007910BE"/>
    <w:rsid w:val="0079746A"/>
    <w:rsid w:val="007A0CC7"/>
    <w:rsid w:val="007A2990"/>
    <w:rsid w:val="007A2E61"/>
    <w:rsid w:val="007A4170"/>
    <w:rsid w:val="007A5837"/>
    <w:rsid w:val="007A647B"/>
    <w:rsid w:val="007A6D54"/>
    <w:rsid w:val="007A6E4D"/>
    <w:rsid w:val="007A749B"/>
    <w:rsid w:val="007D7B7E"/>
    <w:rsid w:val="007D7C63"/>
    <w:rsid w:val="007E080B"/>
    <w:rsid w:val="007E533E"/>
    <w:rsid w:val="007F1516"/>
    <w:rsid w:val="007F5B22"/>
    <w:rsid w:val="007F693B"/>
    <w:rsid w:val="00801274"/>
    <w:rsid w:val="008013C4"/>
    <w:rsid w:val="0080577B"/>
    <w:rsid w:val="00805EB2"/>
    <w:rsid w:val="00810120"/>
    <w:rsid w:val="00813988"/>
    <w:rsid w:val="0081637A"/>
    <w:rsid w:val="00817AC0"/>
    <w:rsid w:val="00825D8C"/>
    <w:rsid w:val="008324ED"/>
    <w:rsid w:val="008342D0"/>
    <w:rsid w:val="0084350A"/>
    <w:rsid w:val="008440A0"/>
    <w:rsid w:val="008478CC"/>
    <w:rsid w:val="00853546"/>
    <w:rsid w:val="00864100"/>
    <w:rsid w:val="00867F32"/>
    <w:rsid w:val="00870C6F"/>
    <w:rsid w:val="00881603"/>
    <w:rsid w:val="0088707C"/>
    <w:rsid w:val="008934B2"/>
    <w:rsid w:val="008934EE"/>
    <w:rsid w:val="008A1166"/>
    <w:rsid w:val="008B2BD1"/>
    <w:rsid w:val="008B5A0D"/>
    <w:rsid w:val="008C57A3"/>
    <w:rsid w:val="008C694E"/>
    <w:rsid w:val="008D779E"/>
    <w:rsid w:val="008E049F"/>
    <w:rsid w:val="008E24B9"/>
    <w:rsid w:val="008F52D4"/>
    <w:rsid w:val="008F55B4"/>
    <w:rsid w:val="00910605"/>
    <w:rsid w:val="00924249"/>
    <w:rsid w:val="00926C62"/>
    <w:rsid w:val="00937A4D"/>
    <w:rsid w:val="00946738"/>
    <w:rsid w:val="00957BF1"/>
    <w:rsid w:val="00960543"/>
    <w:rsid w:val="009618AB"/>
    <w:rsid w:val="00961DFD"/>
    <w:rsid w:val="009625EC"/>
    <w:rsid w:val="00964012"/>
    <w:rsid w:val="00966FEE"/>
    <w:rsid w:val="00972007"/>
    <w:rsid w:val="009767CD"/>
    <w:rsid w:val="00985EE0"/>
    <w:rsid w:val="00993C32"/>
    <w:rsid w:val="009B1F9C"/>
    <w:rsid w:val="009C176C"/>
    <w:rsid w:val="009C4C8A"/>
    <w:rsid w:val="009F1051"/>
    <w:rsid w:val="00A065F0"/>
    <w:rsid w:val="00A07167"/>
    <w:rsid w:val="00A1049C"/>
    <w:rsid w:val="00A12042"/>
    <w:rsid w:val="00A2064A"/>
    <w:rsid w:val="00A26A9D"/>
    <w:rsid w:val="00A40259"/>
    <w:rsid w:val="00A448C1"/>
    <w:rsid w:val="00A44DD7"/>
    <w:rsid w:val="00A46D39"/>
    <w:rsid w:val="00A5173E"/>
    <w:rsid w:val="00A539BB"/>
    <w:rsid w:val="00A56976"/>
    <w:rsid w:val="00A60060"/>
    <w:rsid w:val="00A63EFD"/>
    <w:rsid w:val="00A643F6"/>
    <w:rsid w:val="00A65FCA"/>
    <w:rsid w:val="00A71E29"/>
    <w:rsid w:val="00A76486"/>
    <w:rsid w:val="00A805EA"/>
    <w:rsid w:val="00A953C4"/>
    <w:rsid w:val="00A96638"/>
    <w:rsid w:val="00AA296B"/>
    <w:rsid w:val="00AA7AA0"/>
    <w:rsid w:val="00AB3092"/>
    <w:rsid w:val="00AB4981"/>
    <w:rsid w:val="00AC24F6"/>
    <w:rsid w:val="00AC6FD5"/>
    <w:rsid w:val="00AD20E5"/>
    <w:rsid w:val="00AD2E86"/>
    <w:rsid w:val="00AD676E"/>
    <w:rsid w:val="00AE2029"/>
    <w:rsid w:val="00AE2273"/>
    <w:rsid w:val="00AE44C5"/>
    <w:rsid w:val="00AF22ED"/>
    <w:rsid w:val="00B0344F"/>
    <w:rsid w:val="00B07717"/>
    <w:rsid w:val="00B17D5A"/>
    <w:rsid w:val="00B2389F"/>
    <w:rsid w:val="00B23F21"/>
    <w:rsid w:val="00B263D5"/>
    <w:rsid w:val="00B265A1"/>
    <w:rsid w:val="00B265AE"/>
    <w:rsid w:val="00B33F55"/>
    <w:rsid w:val="00B34FBA"/>
    <w:rsid w:val="00B37730"/>
    <w:rsid w:val="00B4136F"/>
    <w:rsid w:val="00B43495"/>
    <w:rsid w:val="00B56B95"/>
    <w:rsid w:val="00B60380"/>
    <w:rsid w:val="00B62B99"/>
    <w:rsid w:val="00B63A6F"/>
    <w:rsid w:val="00B644EA"/>
    <w:rsid w:val="00B66A4B"/>
    <w:rsid w:val="00B672E1"/>
    <w:rsid w:val="00B70211"/>
    <w:rsid w:val="00B76A3A"/>
    <w:rsid w:val="00B82CAE"/>
    <w:rsid w:val="00B929E9"/>
    <w:rsid w:val="00B94679"/>
    <w:rsid w:val="00BA2AFE"/>
    <w:rsid w:val="00BB4631"/>
    <w:rsid w:val="00BD127A"/>
    <w:rsid w:val="00BD2CA8"/>
    <w:rsid w:val="00BE3013"/>
    <w:rsid w:val="00BF320D"/>
    <w:rsid w:val="00C00EA6"/>
    <w:rsid w:val="00C06FFF"/>
    <w:rsid w:val="00C139FF"/>
    <w:rsid w:val="00C20B2D"/>
    <w:rsid w:val="00C24C82"/>
    <w:rsid w:val="00C24F61"/>
    <w:rsid w:val="00C26B8E"/>
    <w:rsid w:val="00C26C19"/>
    <w:rsid w:val="00C3438C"/>
    <w:rsid w:val="00C40995"/>
    <w:rsid w:val="00C436E5"/>
    <w:rsid w:val="00C57393"/>
    <w:rsid w:val="00C61249"/>
    <w:rsid w:val="00C616E0"/>
    <w:rsid w:val="00C61E68"/>
    <w:rsid w:val="00C72839"/>
    <w:rsid w:val="00C73F1E"/>
    <w:rsid w:val="00C849F5"/>
    <w:rsid w:val="00C8536D"/>
    <w:rsid w:val="00C979BF"/>
    <w:rsid w:val="00CA04BC"/>
    <w:rsid w:val="00CA6B4F"/>
    <w:rsid w:val="00CC785F"/>
    <w:rsid w:val="00CD73B0"/>
    <w:rsid w:val="00CE4966"/>
    <w:rsid w:val="00CE7F8F"/>
    <w:rsid w:val="00CF01CE"/>
    <w:rsid w:val="00CF2E65"/>
    <w:rsid w:val="00D04142"/>
    <w:rsid w:val="00D076CD"/>
    <w:rsid w:val="00D07F9F"/>
    <w:rsid w:val="00D10F3C"/>
    <w:rsid w:val="00D1359E"/>
    <w:rsid w:val="00D20282"/>
    <w:rsid w:val="00D2602B"/>
    <w:rsid w:val="00D260F3"/>
    <w:rsid w:val="00D2721F"/>
    <w:rsid w:val="00D310A6"/>
    <w:rsid w:val="00D339D0"/>
    <w:rsid w:val="00D35391"/>
    <w:rsid w:val="00D5138C"/>
    <w:rsid w:val="00D523ED"/>
    <w:rsid w:val="00D53517"/>
    <w:rsid w:val="00D55E9B"/>
    <w:rsid w:val="00D60AF5"/>
    <w:rsid w:val="00D610F8"/>
    <w:rsid w:val="00D628E0"/>
    <w:rsid w:val="00D64273"/>
    <w:rsid w:val="00D64F2C"/>
    <w:rsid w:val="00D65439"/>
    <w:rsid w:val="00D67FF7"/>
    <w:rsid w:val="00D72850"/>
    <w:rsid w:val="00D74155"/>
    <w:rsid w:val="00D81BBA"/>
    <w:rsid w:val="00D92F26"/>
    <w:rsid w:val="00D93520"/>
    <w:rsid w:val="00D93BA2"/>
    <w:rsid w:val="00DA4A43"/>
    <w:rsid w:val="00DA58E3"/>
    <w:rsid w:val="00DA5BEB"/>
    <w:rsid w:val="00DA777D"/>
    <w:rsid w:val="00DB115B"/>
    <w:rsid w:val="00DC364D"/>
    <w:rsid w:val="00DC3C80"/>
    <w:rsid w:val="00DC6695"/>
    <w:rsid w:val="00DD02B6"/>
    <w:rsid w:val="00DD1852"/>
    <w:rsid w:val="00DD371F"/>
    <w:rsid w:val="00DE1222"/>
    <w:rsid w:val="00DE395C"/>
    <w:rsid w:val="00DE5199"/>
    <w:rsid w:val="00DF1781"/>
    <w:rsid w:val="00DF38E1"/>
    <w:rsid w:val="00E00F35"/>
    <w:rsid w:val="00E166AF"/>
    <w:rsid w:val="00E16D3C"/>
    <w:rsid w:val="00E20D02"/>
    <w:rsid w:val="00E23A43"/>
    <w:rsid w:val="00E2411A"/>
    <w:rsid w:val="00E24B66"/>
    <w:rsid w:val="00E34867"/>
    <w:rsid w:val="00E37225"/>
    <w:rsid w:val="00E41BAE"/>
    <w:rsid w:val="00E460D2"/>
    <w:rsid w:val="00E46FE9"/>
    <w:rsid w:val="00E50D0D"/>
    <w:rsid w:val="00E51439"/>
    <w:rsid w:val="00E55E89"/>
    <w:rsid w:val="00E56BB2"/>
    <w:rsid w:val="00E575A6"/>
    <w:rsid w:val="00E61A17"/>
    <w:rsid w:val="00E61DF3"/>
    <w:rsid w:val="00E702CE"/>
    <w:rsid w:val="00E70966"/>
    <w:rsid w:val="00E72377"/>
    <w:rsid w:val="00E72915"/>
    <w:rsid w:val="00E74EB8"/>
    <w:rsid w:val="00E82584"/>
    <w:rsid w:val="00E83147"/>
    <w:rsid w:val="00E85B9F"/>
    <w:rsid w:val="00E92C00"/>
    <w:rsid w:val="00E95D57"/>
    <w:rsid w:val="00E9713A"/>
    <w:rsid w:val="00E97EB8"/>
    <w:rsid w:val="00EA2D1A"/>
    <w:rsid w:val="00EA44AA"/>
    <w:rsid w:val="00EA61E3"/>
    <w:rsid w:val="00EB3DA8"/>
    <w:rsid w:val="00EC093C"/>
    <w:rsid w:val="00EC2994"/>
    <w:rsid w:val="00EC45D4"/>
    <w:rsid w:val="00ED38D0"/>
    <w:rsid w:val="00EE0D48"/>
    <w:rsid w:val="00EE3523"/>
    <w:rsid w:val="00EE36C0"/>
    <w:rsid w:val="00EE43D4"/>
    <w:rsid w:val="00EE5803"/>
    <w:rsid w:val="00EF36A5"/>
    <w:rsid w:val="00F12712"/>
    <w:rsid w:val="00F227A2"/>
    <w:rsid w:val="00F228C1"/>
    <w:rsid w:val="00F24351"/>
    <w:rsid w:val="00F267E3"/>
    <w:rsid w:val="00F33D8D"/>
    <w:rsid w:val="00F41549"/>
    <w:rsid w:val="00F615E4"/>
    <w:rsid w:val="00F633B4"/>
    <w:rsid w:val="00F70E28"/>
    <w:rsid w:val="00F73EDE"/>
    <w:rsid w:val="00F778E0"/>
    <w:rsid w:val="00F77E5F"/>
    <w:rsid w:val="00F8284F"/>
    <w:rsid w:val="00F82BBC"/>
    <w:rsid w:val="00F84906"/>
    <w:rsid w:val="00F96346"/>
    <w:rsid w:val="00F974B7"/>
    <w:rsid w:val="00FA13F3"/>
    <w:rsid w:val="00FA743C"/>
    <w:rsid w:val="00FB17DC"/>
    <w:rsid w:val="00FB1F89"/>
    <w:rsid w:val="00FB4F01"/>
    <w:rsid w:val="00FC030B"/>
    <w:rsid w:val="00FC3AD7"/>
    <w:rsid w:val="00FC46E3"/>
    <w:rsid w:val="00FC7F17"/>
    <w:rsid w:val="00FD0432"/>
    <w:rsid w:val="00FD68D7"/>
    <w:rsid w:val="00FE028D"/>
    <w:rsid w:val="00FE129D"/>
    <w:rsid w:val="00FE60D5"/>
    <w:rsid w:val="00FF20F1"/>
    <w:rsid w:val="00FF4AFE"/>
    <w:rsid w:val="00FF75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DD35B"/>
  <w15:chartTrackingRefBased/>
  <w15:docId w15:val="{C7D87C5E-C9C3-4FB4-8386-F77913444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D0D0D" w:themeColor="text1" w:themeTint="F2"/>
        <w:sz w:val="22"/>
        <w:szCs w:val="22"/>
        <w:lang w:val="es-ES" w:eastAsia="ja-JP"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10"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lsdException w:name="Smart Link" w:semiHidden="1" w:unhideWhenUsed="1"/>
  </w:latentStyles>
  <w:style w:type="paragraph" w:default="1" w:styleId="Normal">
    <w:name w:val="Normal"/>
    <w:qFormat/>
    <w:rsid w:val="0078253C"/>
    <w:rPr>
      <w:rFonts w:cs="Times New Roman (Body CS)"/>
      <w:color w:val="000000" w:themeColor="text1"/>
      <w:spacing w:val="6"/>
      <w:sz w:val="20"/>
      <w:szCs w:val="20"/>
    </w:rPr>
  </w:style>
  <w:style w:type="paragraph" w:styleId="Heading1">
    <w:name w:val="heading 1"/>
    <w:basedOn w:val="Normal"/>
    <w:next w:val="Normal"/>
    <w:link w:val="Heading1Char"/>
    <w:uiPriority w:val="4"/>
    <w:qFormat/>
    <w:rsid w:val="00FC030B"/>
    <w:pPr>
      <w:keepNext/>
      <w:keepLines/>
      <w:spacing w:after="0"/>
      <w:outlineLvl w:val="0"/>
    </w:pPr>
    <w:rPr>
      <w:rFonts w:asciiTheme="majorHAnsi" w:eastAsiaTheme="majorEastAsia" w:hAnsiTheme="majorHAnsi" w:cs="Times New Roman (Headings CS)"/>
      <w:b/>
      <w:caps/>
      <w:spacing w:val="14"/>
      <w:szCs w:val="30"/>
    </w:rPr>
  </w:style>
  <w:style w:type="paragraph" w:styleId="Heading2">
    <w:name w:val="heading 2"/>
    <w:basedOn w:val="Normal"/>
    <w:next w:val="Normal"/>
    <w:link w:val="Heading2Char"/>
    <w:uiPriority w:val="6"/>
    <w:semiHidden/>
    <w:qFormat/>
    <w:pPr>
      <w:keepNext/>
      <w:keepLines/>
      <w:spacing w:before="200" w:after="80"/>
      <w:outlineLvl w:val="1"/>
    </w:pPr>
    <w:rPr>
      <w:rFonts w:asciiTheme="majorHAnsi" w:eastAsiaTheme="majorEastAsia" w:hAnsiTheme="majorHAnsi" w:cstheme="majorBidi"/>
      <w:color w:val="1CADE4" w:themeColor="accent1"/>
    </w:rPr>
  </w:style>
  <w:style w:type="paragraph" w:styleId="Heading3">
    <w:name w:val="heading 3"/>
    <w:basedOn w:val="Normal"/>
    <w:next w:val="Normal"/>
    <w:link w:val="Heading3Char"/>
    <w:uiPriority w:val="9"/>
    <w:semiHidden/>
    <w:qFormat/>
    <w:rsid w:val="00985EE0"/>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6"/>
    <w:qFormat/>
    <w:rsid w:val="00FC030B"/>
    <w:pPr>
      <w:spacing w:after="0" w:line="240" w:lineRule="auto"/>
      <w:contextualSpacing/>
    </w:pPr>
    <w:rPr>
      <w:rFonts w:asciiTheme="majorHAnsi" w:hAnsiTheme="majorHAnsi"/>
      <w:caps/>
      <w:color w:val="0083B3" w:themeColor="accent6" w:themeShade="BF"/>
      <w:spacing w:val="20"/>
      <w:sz w:val="80"/>
    </w:rPr>
  </w:style>
  <w:style w:type="character" w:customStyle="1" w:styleId="TitleChar">
    <w:name w:val="Title Char"/>
    <w:basedOn w:val="DefaultParagraphFont"/>
    <w:link w:val="Title"/>
    <w:uiPriority w:val="6"/>
    <w:rsid w:val="00FC030B"/>
    <w:rPr>
      <w:rFonts w:asciiTheme="majorHAnsi" w:hAnsiTheme="majorHAnsi" w:cs="Times New Roman (Body CS)"/>
      <w:caps/>
      <w:color w:val="0083B3" w:themeColor="accent6" w:themeShade="BF"/>
      <w:spacing w:val="20"/>
      <w:sz w:val="80"/>
      <w:szCs w:val="20"/>
    </w:rPr>
  </w:style>
  <w:style w:type="paragraph" w:customStyle="1" w:styleId="Encabezadodefila">
    <w:name w:val="Encabezado de fila"/>
    <w:basedOn w:val="Normal"/>
    <w:uiPriority w:val="5"/>
    <w:semiHidden/>
    <w:qFormat/>
    <w:rPr>
      <w:b/>
      <w:bCs/>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deformulario">
    <w:name w:val="Título de formulario"/>
    <w:basedOn w:val="Normal"/>
    <w:uiPriority w:val="3"/>
    <w:semiHidden/>
    <w:qFormat/>
    <w:pPr>
      <w:spacing w:after="320"/>
      <w:ind w:right="288"/>
    </w:pPr>
    <w:rPr>
      <w:color w:val="595959" w:themeColor="text1" w:themeTint="A6"/>
    </w:rPr>
  </w:style>
  <w:style w:type="paragraph" w:customStyle="1" w:styleId="Textodelatabla">
    <w:name w:val="Texto de la tabla"/>
    <w:basedOn w:val="Normal"/>
    <w:uiPriority w:val="3"/>
    <w:semiHidden/>
    <w:qFormat/>
    <w:pPr>
      <w:spacing w:after="320"/>
    </w:pPr>
  </w:style>
  <w:style w:type="character" w:customStyle="1" w:styleId="Heading1Char">
    <w:name w:val="Heading 1 Char"/>
    <w:basedOn w:val="DefaultParagraphFont"/>
    <w:link w:val="Heading1"/>
    <w:uiPriority w:val="4"/>
    <w:rsid w:val="00FC030B"/>
    <w:rPr>
      <w:rFonts w:asciiTheme="majorHAnsi" w:eastAsiaTheme="majorEastAsia" w:hAnsiTheme="majorHAnsi" w:cs="Times New Roman (Headings CS)"/>
      <w:b/>
      <w:caps/>
      <w:color w:val="000000" w:themeColor="text1"/>
      <w:spacing w:val="14"/>
      <w:sz w:val="20"/>
      <w:szCs w:val="30"/>
    </w:rPr>
  </w:style>
  <w:style w:type="paragraph" w:styleId="ListNumber">
    <w:name w:val="List Number"/>
    <w:basedOn w:val="Normal"/>
    <w:uiPriority w:val="9"/>
    <w:semiHidden/>
    <w:qFormat/>
    <w:pPr>
      <w:numPr>
        <w:numId w:val="1"/>
      </w:numPr>
      <w:spacing w:after="200"/>
    </w:pPr>
  </w:style>
  <w:style w:type="character" w:customStyle="1" w:styleId="Heading2Char">
    <w:name w:val="Heading 2 Char"/>
    <w:basedOn w:val="DefaultParagraphFont"/>
    <w:link w:val="Heading2"/>
    <w:uiPriority w:val="6"/>
    <w:semiHidden/>
    <w:rsid w:val="00DE395C"/>
    <w:rPr>
      <w:rFonts w:asciiTheme="majorHAnsi" w:eastAsiaTheme="majorEastAsia" w:hAnsiTheme="majorHAnsi" w:cstheme="majorBidi"/>
      <w:color w:val="1CADE4" w:themeColor="accent1"/>
      <w:sz w:val="24"/>
      <w:szCs w:val="20"/>
    </w:rPr>
  </w:style>
  <w:style w:type="paragraph" w:styleId="Footer">
    <w:name w:val="footer"/>
    <w:basedOn w:val="Normal"/>
    <w:link w:val="FooterChar"/>
    <w:uiPriority w:val="99"/>
    <w:semiHidden/>
    <w:qFormat/>
    <w:pPr>
      <w:spacing w:after="0" w:line="240" w:lineRule="auto"/>
      <w:jc w:val="right"/>
    </w:pPr>
    <w:rPr>
      <w:color w:val="1CADE4" w:themeColor="accent1"/>
    </w:rPr>
  </w:style>
  <w:style w:type="character" w:customStyle="1" w:styleId="FooterChar">
    <w:name w:val="Footer Char"/>
    <w:basedOn w:val="DefaultParagraphFont"/>
    <w:link w:val="Footer"/>
    <w:uiPriority w:val="99"/>
    <w:semiHidden/>
    <w:rsid w:val="00DE395C"/>
    <w:rPr>
      <w:color w:val="1CADE4" w:themeColor="accent1"/>
      <w:sz w:val="24"/>
      <w:szCs w:val="20"/>
    </w:rPr>
  </w:style>
  <w:style w:type="paragraph" w:styleId="NormalWeb">
    <w:name w:val="Normal (Web)"/>
    <w:basedOn w:val="Normal"/>
    <w:uiPriority w:val="99"/>
    <w:semiHidden/>
    <w:unhideWhenUsed/>
    <w:rsid w:val="00560F76"/>
    <w:pPr>
      <w:spacing w:before="100" w:beforeAutospacing="1" w:after="100" w:afterAutospacing="1" w:line="240" w:lineRule="auto"/>
    </w:pPr>
    <w:rPr>
      <w:rFonts w:ascii="Times New Roman" w:hAnsi="Times New Roman" w:cs="Times New Roman"/>
      <w:color w:val="auto"/>
      <w:szCs w:val="24"/>
    </w:rPr>
  </w:style>
  <w:style w:type="paragraph" w:styleId="BalloonText">
    <w:name w:val="Balloon Text"/>
    <w:basedOn w:val="Normal"/>
    <w:link w:val="BalloonTextChar"/>
    <w:uiPriority w:val="99"/>
    <w:semiHidden/>
    <w:unhideWhenUsed/>
    <w:rsid w:val="00560F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0F76"/>
    <w:rPr>
      <w:rFonts w:ascii="Segoe UI" w:hAnsi="Segoe UI" w:cs="Segoe UI"/>
      <w:sz w:val="18"/>
      <w:szCs w:val="18"/>
    </w:rPr>
  </w:style>
  <w:style w:type="paragraph" w:styleId="ListBullet">
    <w:name w:val="List Bullet"/>
    <w:basedOn w:val="Normal"/>
    <w:uiPriority w:val="10"/>
    <w:qFormat/>
    <w:rsid w:val="00774389"/>
    <w:pPr>
      <w:numPr>
        <w:numId w:val="3"/>
      </w:numPr>
      <w:spacing w:before="100" w:after="100" w:line="240" w:lineRule="auto"/>
      <w:ind w:left="432" w:hanging="288"/>
      <w:contextualSpacing/>
    </w:pPr>
    <w:rPr>
      <w:color w:val="auto"/>
      <w:szCs w:val="21"/>
    </w:rPr>
  </w:style>
  <w:style w:type="paragraph" w:styleId="Header">
    <w:name w:val="header"/>
    <w:basedOn w:val="Normal"/>
    <w:link w:val="HeaderChar"/>
    <w:uiPriority w:val="99"/>
    <w:semiHidden/>
    <w:rsid w:val="004D61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395C"/>
    <w:rPr>
      <w:sz w:val="24"/>
      <w:szCs w:val="20"/>
    </w:rPr>
  </w:style>
  <w:style w:type="paragraph" w:customStyle="1" w:styleId="Detalles">
    <w:name w:val="Detalles"/>
    <w:basedOn w:val="Normal"/>
    <w:qFormat/>
    <w:rsid w:val="00AB4981"/>
    <w:pPr>
      <w:spacing w:after="360"/>
      <w:contextualSpacing/>
    </w:pPr>
    <w:rPr>
      <w:sz w:val="28"/>
    </w:rPr>
  </w:style>
  <w:style w:type="character" w:styleId="PlaceholderText">
    <w:name w:val="Placeholder Text"/>
    <w:basedOn w:val="DefaultParagraphFont"/>
    <w:uiPriority w:val="99"/>
    <w:semiHidden/>
    <w:rsid w:val="00AB4981"/>
    <w:rPr>
      <w:color w:val="808080"/>
    </w:rPr>
  </w:style>
  <w:style w:type="paragraph" w:customStyle="1" w:styleId="Subttulo1">
    <w:name w:val="Subtítulo1"/>
    <w:basedOn w:val="Title"/>
    <w:qFormat/>
    <w:rsid w:val="00AE44C5"/>
    <w:rPr>
      <w:b/>
      <w:sz w:val="52"/>
    </w:rPr>
  </w:style>
  <w:style w:type="paragraph" w:styleId="ListParagraph">
    <w:name w:val="List Paragraph"/>
    <w:basedOn w:val="Normal"/>
    <w:uiPriority w:val="34"/>
    <w:unhideWhenUsed/>
    <w:qFormat/>
    <w:rsid w:val="00417683"/>
    <w:pPr>
      <w:ind w:left="720"/>
      <w:contextualSpacing/>
    </w:pPr>
  </w:style>
  <w:style w:type="table" w:customStyle="1" w:styleId="TableNormal1">
    <w:name w:val="Table Normal1"/>
    <w:uiPriority w:val="2"/>
    <w:semiHidden/>
    <w:unhideWhenUsed/>
    <w:qFormat/>
    <w:rsid w:val="00637E20"/>
    <w:pPr>
      <w:widowControl w:val="0"/>
      <w:autoSpaceDE w:val="0"/>
      <w:autoSpaceDN w:val="0"/>
      <w:spacing w:after="0" w:line="240" w:lineRule="auto"/>
    </w:pPr>
    <w:rPr>
      <w:rFonts w:eastAsia="Calibri"/>
      <w:color w:val="auto"/>
      <w:lang w:val="en-US" w:eastAsia="en-US"/>
    </w:rPr>
    <w:tblPr>
      <w:tblInd w:w="0" w:type="dxa"/>
      <w:tblCellMar>
        <w:top w:w="0" w:type="dxa"/>
        <w:left w:w="0" w:type="dxa"/>
        <w:bottom w:w="0" w:type="dxa"/>
        <w:right w:w="0" w:type="dxa"/>
      </w:tblCellMar>
    </w:tblPr>
  </w:style>
  <w:style w:type="character" w:styleId="Hyperlink">
    <w:name w:val="Hyperlink"/>
    <w:basedOn w:val="DefaultParagraphFont"/>
    <w:uiPriority w:val="99"/>
    <w:unhideWhenUsed/>
    <w:rsid w:val="0060669D"/>
    <w:rPr>
      <w:color w:val="1482AB" w:themeColor="hyperlink"/>
      <w:u w:val="single"/>
    </w:rPr>
  </w:style>
  <w:style w:type="character" w:styleId="UnresolvedMention">
    <w:name w:val="Unresolved Mention"/>
    <w:basedOn w:val="DefaultParagraphFont"/>
    <w:uiPriority w:val="99"/>
    <w:semiHidden/>
    <w:rsid w:val="0060669D"/>
    <w:rPr>
      <w:color w:val="605E5C"/>
      <w:shd w:val="clear" w:color="auto" w:fill="E1DFDD"/>
    </w:rPr>
  </w:style>
  <w:style w:type="character" w:customStyle="1" w:styleId="Heading3Char">
    <w:name w:val="Heading 3 Char"/>
    <w:basedOn w:val="DefaultParagraphFont"/>
    <w:link w:val="Heading3"/>
    <w:uiPriority w:val="9"/>
    <w:semiHidden/>
    <w:rsid w:val="00985EE0"/>
    <w:rPr>
      <w:rFonts w:asciiTheme="majorHAnsi" w:eastAsiaTheme="majorEastAsia" w:hAnsiTheme="majorHAnsi" w:cstheme="majorBidi"/>
      <w:color w:val="0D5571" w:themeColor="accent1" w:themeShade="7F"/>
      <w:spacing w:val="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36142">
      <w:bodyDiv w:val="1"/>
      <w:marLeft w:val="0"/>
      <w:marRight w:val="0"/>
      <w:marTop w:val="0"/>
      <w:marBottom w:val="0"/>
      <w:divBdr>
        <w:top w:val="none" w:sz="0" w:space="0" w:color="auto"/>
        <w:left w:val="none" w:sz="0" w:space="0" w:color="auto"/>
        <w:bottom w:val="none" w:sz="0" w:space="0" w:color="auto"/>
        <w:right w:val="none" w:sz="0" w:space="0" w:color="auto"/>
      </w:divBdr>
    </w:div>
    <w:div w:id="546185844">
      <w:bodyDiv w:val="1"/>
      <w:marLeft w:val="0"/>
      <w:marRight w:val="0"/>
      <w:marTop w:val="0"/>
      <w:marBottom w:val="0"/>
      <w:divBdr>
        <w:top w:val="none" w:sz="0" w:space="0" w:color="auto"/>
        <w:left w:val="none" w:sz="0" w:space="0" w:color="auto"/>
        <w:bottom w:val="none" w:sz="0" w:space="0" w:color="auto"/>
        <w:right w:val="none" w:sz="0" w:space="0" w:color="auto"/>
      </w:divBdr>
    </w:div>
    <w:div w:id="132069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Acta%20de%20reuni&#243;n%20escolar.dotx" TargetMode="External"/></Relationships>
</file>

<file path=word/theme/theme1.xml><?xml version="1.0" encoding="utf-8"?>
<a:theme xmlns:a="http://schemas.openxmlformats.org/drawingml/2006/main" name="Office Theme">
  <a:themeElements>
    <a:clrScheme name="Personalizado 6">
      <a:dk1>
        <a:sysClr val="windowText" lastClr="000000"/>
      </a:dk1>
      <a:lt1>
        <a:sysClr val="window" lastClr="FFFFFF"/>
      </a:lt1>
      <a:dk2>
        <a:srgbClr val="335B74"/>
      </a:dk2>
      <a:lt2>
        <a:srgbClr val="DFE3E5"/>
      </a:lt2>
      <a:accent1>
        <a:srgbClr val="1CADE4"/>
      </a:accent1>
      <a:accent2>
        <a:srgbClr val="2683C6"/>
      </a:accent2>
      <a:accent3>
        <a:srgbClr val="27CED7"/>
      </a:accent3>
      <a:accent4>
        <a:srgbClr val="76CDEE"/>
      </a:accent4>
      <a:accent5>
        <a:srgbClr val="53C1EA"/>
      </a:accent5>
      <a:accent6>
        <a:srgbClr val="00B0F0"/>
      </a:accent6>
      <a:hlink>
        <a:srgbClr val="1482AB"/>
      </a:hlink>
      <a:folHlink>
        <a:srgbClr val="B26B0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E5D8B8-35DC-4D2E-9164-68F032D3BAB7}">
  <ds:schemaRefs>
    <ds:schemaRef ds:uri="http://schemas.openxmlformats.org/officeDocument/2006/bibliography"/>
  </ds:schemaRefs>
</ds:datastoreItem>
</file>

<file path=customXml/itemProps2.xml><?xml version="1.0" encoding="utf-8"?>
<ds:datastoreItem xmlns:ds="http://schemas.openxmlformats.org/officeDocument/2006/customXml" ds:itemID="{546C25FB-9871-440C-8F07-8E63D2C3DF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1561830-62B4-418D-8A83-E35A895B60B0}">
  <ds:schemaRefs>
    <ds:schemaRef ds:uri="http://schemas.microsoft.com/sharepoint/v3/contenttype/forms"/>
  </ds:schemaRefs>
</ds:datastoreItem>
</file>

<file path=customXml/itemProps4.xml><?xml version="1.0" encoding="utf-8"?>
<ds:datastoreItem xmlns:ds="http://schemas.openxmlformats.org/officeDocument/2006/customXml" ds:itemID="{36176BF5-7805-4F15-AD1C-BCD0C2454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Acta de reunión escolar</Template>
  <TotalTime>25</TotalTime>
  <Pages>9</Pages>
  <Words>1938</Words>
  <Characters>13473</Characters>
  <Application>Microsoft Office Word</Application>
  <DocSecurity>0</DocSecurity>
  <Lines>313</Lines>
  <Paragraphs>171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ALEJANDRA Mendoza Pinto</dc:creator>
  <cp:keywords/>
  <dc:description/>
  <cp:lastModifiedBy>Sebastian Galea Uribe (Alumno)</cp:lastModifiedBy>
  <cp:revision>2</cp:revision>
  <cp:lastPrinted>2026-01-02T20:08:00Z</cp:lastPrinted>
  <dcterms:created xsi:type="dcterms:W3CDTF">2026-02-09T13:47:00Z</dcterms:created>
  <dcterms:modified xsi:type="dcterms:W3CDTF">2026-02-09T13:47:00Z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