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archivo, repasamos el correcto montaje del sistema y sus elementos.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Elementos del montaje: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57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USB RTL-SDR: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8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Cable de Baja Pérdida: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9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Antena ADS-B: 1090MHZ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645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Ya con todos los elementos, deberemos conectar el cable en su lado macho a la parte inferior de la antena y el lado hembra en el conector del USB, una vez hecha esa conexión y asegurándonos de que esta segura y sin holgura, conectaremos el USB a uno de los puertos de la raspberry y el montaje ya estará realizado.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Deberemos tener en cuenta, que la ubicación en que coloquemos la antena que recibirá los datos, debe estar en un lugar lo más alto y despejado de obstáculos posible, por lo que el uso de alargadores podría ser necesario.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