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95826" w14:textId="77777777" w:rsidR="00571910" w:rsidRPr="00571910" w:rsidRDefault="00571910" w:rsidP="002874E5">
      <w:pPr>
        <w:pStyle w:val="Heading1"/>
      </w:pPr>
      <w:r w:rsidRPr="00571910">
        <w:t>THEME DEFINITION</w:t>
      </w:r>
    </w:p>
    <w:p w14:paraId="30E0040B" w14:textId="77777777" w:rsidR="00571910" w:rsidRDefault="00571910" w:rsidP="00571910">
      <w:pPr>
        <w:rPr>
          <w:b/>
          <w:bCs/>
        </w:rPr>
      </w:pPr>
    </w:p>
    <w:p w14:paraId="30B75A5C" w14:textId="35C06499" w:rsidR="00571910" w:rsidRPr="00571910" w:rsidRDefault="00571910" w:rsidP="00571910">
      <w:pPr>
        <w:rPr>
          <w:b/>
          <w:bCs/>
        </w:rPr>
      </w:pPr>
      <w:r w:rsidRPr="00571910">
        <w:rPr>
          <w:b/>
          <w:bCs/>
        </w:rPr>
        <w:t>What is Included</w:t>
      </w:r>
    </w:p>
    <w:p w14:paraId="051249E0" w14:textId="77777777" w:rsidR="00571910" w:rsidRPr="00571910" w:rsidRDefault="00571910" w:rsidP="00571910">
      <w:r w:rsidRPr="00571910">
        <w:t xml:space="preserve">Vendors of software that is operationally non-negotiable for large enterprises — systems whose removal or replacement would trigger material operational disruption, regulatory risk, or financial loss. The core categories </w:t>
      </w:r>
      <w:proofErr w:type="gramStart"/>
      <w:r w:rsidRPr="00571910">
        <w:t>are:</w:t>
      </w:r>
      <w:proofErr w:type="gramEnd"/>
      <w:r w:rsidRPr="00571910">
        <w:t xml:space="preserve"> enterprise resource planning (ERP), customer relationship management (CRM), IT infrastructure software (network management, middleware, data storage management, operating systems), financial-industry-specific software, healthcare &amp; pharma industry software, and cybersecurity / network security software (endpoint protection, identity &amp; access management, SIEM, network security). All must be characterised by high switching costs, deep workflow integration, multi-year contractual revenue, and demonstrable pricing power.</w:t>
      </w:r>
    </w:p>
    <w:p w14:paraId="04DD382A" w14:textId="77777777" w:rsidR="00571910" w:rsidRDefault="00571910" w:rsidP="00571910">
      <w:pPr>
        <w:rPr>
          <w:b/>
          <w:bCs/>
        </w:rPr>
      </w:pPr>
    </w:p>
    <w:p w14:paraId="29A8D0AC" w14:textId="58C7D257" w:rsidR="00571910" w:rsidRPr="00571910" w:rsidRDefault="00571910" w:rsidP="00571910">
      <w:pPr>
        <w:rPr>
          <w:b/>
          <w:bCs/>
        </w:rPr>
      </w:pPr>
      <w:r w:rsidRPr="00571910">
        <w:rPr>
          <w:b/>
          <w:bCs/>
        </w:rPr>
        <w:t>What is Explicitly Excluded</w:t>
      </w:r>
    </w:p>
    <w:p w14:paraId="4C5A1619" w14:textId="77777777" w:rsidR="00571910" w:rsidRPr="00571910" w:rsidRDefault="00571910" w:rsidP="00571910">
      <w:pPr>
        <w:numPr>
          <w:ilvl w:val="0"/>
          <w:numId w:val="1"/>
        </w:numPr>
      </w:pPr>
      <w:r w:rsidRPr="00571910">
        <w:t>Consumer-facing SaaS (productivity apps, gaming, education software, home/office multimedia)</w:t>
      </w:r>
    </w:p>
    <w:p w14:paraId="370E9F17" w14:textId="77777777" w:rsidR="00571910" w:rsidRPr="00571910" w:rsidRDefault="00571910" w:rsidP="00571910">
      <w:pPr>
        <w:numPr>
          <w:ilvl w:val="0"/>
          <w:numId w:val="1"/>
        </w:numPr>
      </w:pPr>
      <w:r w:rsidRPr="00571910">
        <w:t>Point solutions with low integration depth and no contractual lock-in</w:t>
      </w:r>
    </w:p>
    <w:p w14:paraId="46F9FF4F" w14:textId="77777777" w:rsidR="00571910" w:rsidRPr="00571910" w:rsidRDefault="00571910" w:rsidP="00571910">
      <w:pPr>
        <w:numPr>
          <w:ilvl w:val="0"/>
          <w:numId w:val="1"/>
        </w:numPr>
      </w:pPr>
      <w:r w:rsidRPr="00571910">
        <w:t>AI-native challengers and LLM platform providers themselves</w:t>
      </w:r>
    </w:p>
    <w:p w14:paraId="7FC45E40" w14:textId="77777777" w:rsidR="00571910" w:rsidRPr="00571910" w:rsidRDefault="00571910" w:rsidP="00571910">
      <w:pPr>
        <w:numPr>
          <w:ilvl w:val="0"/>
          <w:numId w:val="1"/>
        </w:numPr>
      </w:pPr>
      <w:r w:rsidRPr="00571910">
        <w:t>Pure-play IT consulting and professional services firms without proprietary software IP</w:t>
      </w:r>
    </w:p>
    <w:p w14:paraId="2B60B450" w14:textId="77777777" w:rsidR="00571910" w:rsidRPr="00571910" w:rsidRDefault="00571910" w:rsidP="00571910">
      <w:pPr>
        <w:numPr>
          <w:ilvl w:val="0"/>
          <w:numId w:val="1"/>
        </w:numPr>
      </w:pPr>
      <w:r w:rsidRPr="00571910">
        <w:t>Hardware and semiconductor businesses</w:t>
      </w:r>
    </w:p>
    <w:p w14:paraId="37F22CAA" w14:textId="77777777" w:rsidR="00571910" w:rsidRPr="00571910" w:rsidRDefault="00571910" w:rsidP="00571910">
      <w:pPr>
        <w:numPr>
          <w:ilvl w:val="0"/>
          <w:numId w:val="1"/>
        </w:numPr>
      </w:pPr>
      <w:r w:rsidRPr="00571910">
        <w:t xml:space="preserve">General and Mixed-Type Software with </w:t>
      </w:r>
      <w:proofErr w:type="gramStart"/>
      <w:r w:rsidRPr="00571910">
        <w:t>no</w:t>
      </w:r>
      <w:proofErr w:type="gramEnd"/>
      <w:r w:rsidRPr="00571910">
        <w:t xml:space="preserve"> clearly defensible vertical</w:t>
      </w:r>
    </w:p>
    <w:p w14:paraId="023F7DC0" w14:textId="77777777" w:rsidR="00571910" w:rsidRDefault="00571910" w:rsidP="00571910">
      <w:pPr>
        <w:rPr>
          <w:b/>
          <w:bCs/>
        </w:rPr>
      </w:pPr>
    </w:p>
    <w:p w14:paraId="60A85A29" w14:textId="78D443F1" w:rsidR="00571910" w:rsidRPr="00571910" w:rsidRDefault="00571910" w:rsidP="00571910">
      <w:pPr>
        <w:rPr>
          <w:b/>
          <w:bCs/>
        </w:rPr>
      </w:pPr>
      <w:r w:rsidRPr="00571910">
        <w:rPr>
          <w:b/>
          <w:bCs/>
        </w:rPr>
        <w:t>Core Mispricing Argument</w:t>
      </w:r>
    </w:p>
    <w:p w14:paraId="3597C005" w14:textId="58219437" w:rsidR="00571910" w:rsidRDefault="00571910" w:rsidP="00571910">
      <w:r w:rsidRPr="00571910">
        <w:t>The market has applied an indiscriminate AI-disruption discount across the software sector, treating structurally entrenched vendors — whose revenue is locked into multi-year enterprise contracts, ERP cores, and regulated workflows — as equivalent to commoditised point solutions that LLMs may genuinely displace. The mispricing is most acute where switching costs are highest: replacing an ERP or core financial-industry platform requires years of implementation, significant human capital, and regulatory sign-off, making near-term LLM substitution implausible. The thesis is that the sell-off has created a valuation entry point in companies whose revenue visibility and customer retention metrics have not materially deteriorated, even as their multiples have compressed.</w:t>
      </w:r>
      <w:r>
        <w:br/>
      </w:r>
    </w:p>
    <w:p w14:paraId="1B3FF2FA" w14:textId="77777777" w:rsidR="00571910" w:rsidRDefault="00571910">
      <w:r>
        <w:br w:type="page"/>
      </w:r>
    </w:p>
    <w:p w14:paraId="70AA60D2" w14:textId="2EB3854E" w:rsidR="000F573F" w:rsidRPr="000F573F" w:rsidRDefault="000F573F" w:rsidP="000F573F">
      <w:proofErr w:type="spellStart"/>
      <w:r w:rsidRPr="00C61409">
        <w:rPr>
          <w:rStyle w:val="Heading1Char"/>
        </w:rPr>
        <w:lastRenderedPageBreak/>
        <w:t>AlphaSense</w:t>
      </w:r>
      <w:proofErr w:type="spellEnd"/>
      <w:r w:rsidRPr="00C61409">
        <w:rPr>
          <w:rStyle w:val="Heading1Char"/>
        </w:rPr>
        <w:t xml:space="preserve">’ </w:t>
      </w:r>
      <w:r w:rsidR="00C61409" w:rsidRPr="00C61409">
        <w:rPr>
          <w:rStyle w:val="Heading1Char"/>
        </w:rPr>
        <w:t>ou</w:t>
      </w:r>
      <w:r w:rsidR="00C61409">
        <w:rPr>
          <w:rStyle w:val="Heading1Char"/>
        </w:rPr>
        <w:t>t</w:t>
      </w:r>
      <w:r w:rsidR="00C61409" w:rsidRPr="00C61409">
        <w:rPr>
          <w:rStyle w:val="Heading1Char"/>
        </w:rPr>
        <w:t>put:</w:t>
      </w:r>
      <w:r w:rsidR="00C61409">
        <w:br/>
      </w:r>
      <w:r>
        <w:br/>
      </w:r>
      <w:r w:rsidRPr="000F573F">
        <w:t>Question</w:t>
      </w:r>
    </w:p>
    <w:p w14:paraId="53515498" w14:textId="77777777" w:rsidR="000F573F" w:rsidRPr="000F573F" w:rsidRDefault="000F573F" w:rsidP="000F573F">
      <w:pPr>
        <w:rPr>
          <w:b/>
          <w:bCs/>
        </w:rPr>
      </w:pPr>
      <w:r w:rsidRPr="000F573F">
        <w:rPr>
          <w:b/>
          <w:bCs/>
        </w:rPr>
        <w:t xml:space="preserve">You are a senior buy-side analyst. Conduct exhaustive investment-grade research on the theme: "Mission-Critical Software: Defensible Moats vs. AI Disruption Risk." I need a fully sourced report that an Investment Committee can interrogate. Structure your output across the following five sections. For every factual claim, label it as: (a) confirmed fact, (b) analyst consensus, or (c) emerging signal. Minimum 15–25 high-quality sources drawn from: Bloomberg, Reuters, Financial Times, Wall Street Journal, McKinsey &amp; Company, Goldman Sachs, Morgan Stanley, CB Insights, </w:t>
      </w:r>
      <w:proofErr w:type="spellStart"/>
      <w:r w:rsidRPr="000F573F">
        <w:rPr>
          <w:b/>
          <w:bCs/>
        </w:rPr>
        <w:t>PitchBook</w:t>
      </w:r>
      <w:proofErr w:type="spellEnd"/>
      <w:r w:rsidRPr="000F573F">
        <w:rPr>
          <w:b/>
          <w:bCs/>
        </w:rPr>
        <w:t>, ARK Invest, BCG, Deloitte, PwC, Statista, Gartner, IDC. Section 1 — Fundamental Validity: Moat Assessment Draw on recent earnings call transcripts (last four quarters), sell-side broker research, and expert network call summaries. For each of the following sub-segments — ERP, CRM, IT Infrastructure Software, Financial Industry Software, Healthcare/Pharma Software, Cybersecurity/Network Security — answer: (</w:t>
      </w:r>
      <w:proofErr w:type="spellStart"/>
      <w:r w:rsidRPr="000F573F">
        <w:rPr>
          <w:b/>
          <w:bCs/>
        </w:rPr>
        <w:t>i</w:t>
      </w:r>
      <w:proofErr w:type="spellEnd"/>
      <w:r w:rsidRPr="000F573F">
        <w:rPr>
          <w:b/>
          <w:bCs/>
        </w:rPr>
        <w:t>) What is the average contract length and renewal rate reported by companies in this category? (ii) What do management teams say about AI as a threat vs. AI as a feature they are embedding? (iii) Have net revenue retention rates or ARR growth rates changed materially in the last 12 months? Cite specific company commentary and broker research where available. Section 2 — Industry Adoption Signals, Quantified Provide quantified data on: (</w:t>
      </w:r>
      <w:proofErr w:type="spellStart"/>
      <w:r w:rsidRPr="000F573F">
        <w:rPr>
          <w:b/>
          <w:bCs/>
        </w:rPr>
        <w:t>i</w:t>
      </w:r>
      <w:proofErr w:type="spellEnd"/>
      <w:r w:rsidRPr="000F573F">
        <w:rPr>
          <w:b/>
          <w:bCs/>
        </w:rPr>
        <w:t>) Enterprise software replacement cycles — what is the average time and cost to rip-and-replace an ERP or core infrastructure stack? (ii) AI copilot/assistant adoption rates within incumbent platforms (e.g., Microsoft Copilot, SAP Joule, Salesforce Einstein) vs. standalone LLM tool adoption in the enterprise — which is winning wallet share? (iii) Any survey data (Gartner, IDC, McKinsey, Deloitte) on enterprise CIO intent to replace vs. augment incumbent mission-critical software with AI. Section 3 — Key Players, Market Share and Competitive Dynamics Map market share for the following categories: (</w:t>
      </w:r>
      <w:proofErr w:type="spellStart"/>
      <w:r w:rsidRPr="000F573F">
        <w:rPr>
          <w:b/>
          <w:bCs/>
        </w:rPr>
        <w:t>i</w:t>
      </w:r>
      <w:proofErr w:type="spellEnd"/>
      <w:r w:rsidRPr="000F573F">
        <w:rPr>
          <w:b/>
          <w:bCs/>
        </w:rPr>
        <w:t xml:space="preserve">) ERP — SAP, Oracle, Microsoft Dynamics, Infor; (ii) CRM — Salesforce, Microsoft, Oracle, ServiceNow; (iii) Cybersecurity/Network Security — Palo Alto Networks, CrowdStrike, Fortinet, Zscaler, Check Point; (iv) Financial Industry Software — FIS, Fiserv, SS&amp;C Technologies, Temenos; (v) Healthcare/Pharma Software — Epic, Veeva, Meditech. For each, </w:t>
      </w:r>
      <w:proofErr w:type="gramStart"/>
      <w:r w:rsidRPr="000F573F">
        <w:rPr>
          <w:b/>
          <w:bCs/>
        </w:rPr>
        <w:t>assess:</w:t>
      </w:r>
      <w:proofErr w:type="gramEnd"/>
      <w:r w:rsidRPr="000F573F">
        <w:rPr>
          <w:b/>
          <w:bCs/>
        </w:rPr>
        <w:t xml:space="preserve"> competitive moat strength, any share shifts in the last 12 months, and specific commentary on AI threat or AI integration strategy from management and sell-side analysts. Section 4 — Regulatory and Macro Tailwinds and Headwinds Address: (</w:t>
      </w:r>
      <w:proofErr w:type="spellStart"/>
      <w:r w:rsidRPr="000F573F">
        <w:rPr>
          <w:b/>
          <w:bCs/>
        </w:rPr>
        <w:t>i</w:t>
      </w:r>
      <w:proofErr w:type="spellEnd"/>
      <w:r w:rsidRPr="000F573F">
        <w:rPr>
          <w:b/>
          <w:bCs/>
        </w:rPr>
        <w:t>) Data sovereignty, GDPR, and sector-specific regulations (Basel IV for financial software, HIPAA/FDA 21 CFR Part 11 for healthcare software) that structurally entrench incumbents; (ii) Cybersecurity regulation — NIS2 in Europe, SEC cybersecurity disclosure rules — and whether these serve as tailwinds for cybersecurity software spend; (iii) Interest rate environment and enterprise IT budget trends for 2024–2025 — are budgets expanding or contracting, and which sub-segments are gaining or losing budget share? (iv) Any antitrust or regulatory headwinds specific to the large incumbent platforms. Section 5 — Bear Case: What Would Invalidate the Thesis? Construct the strongest possible bear case. Specifically: (</w:t>
      </w:r>
      <w:proofErr w:type="spellStart"/>
      <w:r w:rsidRPr="000F573F">
        <w:rPr>
          <w:b/>
          <w:bCs/>
        </w:rPr>
        <w:t>i</w:t>
      </w:r>
      <w:proofErr w:type="spellEnd"/>
      <w:r w:rsidRPr="000F573F">
        <w:rPr>
          <w:b/>
          <w:bCs/>
        </w:rPr>
        <w:t>) At what point does an LLM-native ERP or CRM challenger become a credible threat — what would be the early warning indicators? (ii) Are there any historical precedents (client-server to cloud transition, on-prem to SaaS) where entrenched incumbents were disrupted faster than consensus expected? (iii) What revenue or retention metrics, if deteriorating, would signal the thesis is wrong? (iv) Are there any sub-segments within mission-critical software where AI disruption risk is genuinely higher and should be avoided?</w:t>
      </w:r>
    </w:p>
    <w:p w14:paraId="7227323E" w14:textId="77777777" w:rsidR="000F573F" w:rsidRPr="000F573F" w:rsidRDefault="000F573F" w:rsidP="000F573F">
      <w:hyperlink r:id="rId7" w:history="1">
        <w:r w:rsidRPr="000F573F">
          <w:rPr>
            <w:rStyle w:val="Hyperlink"/>
          </w:rPr>
          <w:t>View in Gen Search</w:t>
        </w:r>
      </w:hyperlink>
    </w:p>
    <w:p w14:paraId="64BF6B5C" w14:textId="77777777" w:rsidR="000F573F" w:rsidRPr="000F573F" w:rsidRDefault="000F573F" w:rsidP="000F573F">
      <w:r w:rsidRPr="000F573F">
        <w:br/>
      </w:r>
      <w:r w:rsidRPr="000F573F">
        <w:br/>
      </w:r>
      <w:r w:rsidRPr="000F573F">
        <w:lastRenderedPageBreak/>
        <w:t>Answer</w:t>
      </w:r>
      <w:r w:rsidRPr="000F573F">
        <w:br/>
        <w:t>This investment research report evaluates the structural durability of mission-critical software moats against the accelerating risk of AI-driven disruption. While incumbents like Salesforce and Palo Alto Networks are successfully embedding "agentic" features to drive high-margin growth, a deepening analyst consensus warns that many legacy SaaS models may be "value traps" facing a deflationary spiral. Below is the structured assessment for your Investment Committee.</w:t>
      </w:r>
    </w:p>
    <w:p w14:paraId="1E86858F" w14:textId="77777777" w:rsidR="000F573F" w:rsidRPr="000F573F" w:rsidRDefault="000F573F" w:rsidP="000F573F">
      <w:pPr>
        <w:rPr>
          <w:b/>
          <w:bCs/>
        </w:rPr>
      </w:pPr>
      <w:r w:rsidRPr="000F573F">
        <w:rPr>
          <w:b/>
          <w:bCs/>
        </w:rPr>
        <w:t>Section 1 — Fundamental Validity: Moat Assessment</w:t>
      </w:r>
    </w:p>
    <w:p w14:paraId="29BE9053" w14:textId="77777777" w:rsidR="000F573F" w:rsidRPr="000F573F" w:rsidRDefault="000F573F" w:rsidP="000F573F">
      <w:r w:rsidRPr="000F573F">
        <w:t>The mission-critical software landscape is currently bifurcated between platforms successfully pivoting to "agentic" architectures and those facing valuation derating due to disruption fears.</w:t>
      </w:r>
    </w:p>
    <w:p w14:paraId="0EB37DAC" w14:textId="77777777" w:rsidR="000F573F" w:rsidRPr="000F573F" w:rsidRDefault="000F573F" w:rsidP="000F573F">
      <w:pPr>
        <w:rPr>
          <w:b/>
          <w:bCs/>
        </w:rPr>
      </w:pPr>
      <w:r w:rsidRPr="000F573F">
        <w:rPr>
          <w:b/>
          <w:bCs/>
        </w:rPr>
        <w:t>Sub-Segment Analysis</w:t>
      </w:r>
    </w:p>
    <w:p w14:paraId="16E8E7D5" w14:textId="77777777" w:rsidR="000F573F" w:rsidRPr="000F573F" w:rsidRDefault="000F573F" w:rsidP="000F573F">
      <w:pPr>
        <w:numPr>
          <w:ilvl w:val="0"/>
          <w:numId w:val="54"/>
        </w:numPr>
      </w:pPr>
      <w:r w:rsidRPr="000F573F">
        <w:rPr>
          <w:b/>
          <w:bCs/>
        </w:rPr>
        <w:t>CRM (Customer Relationship Management):</w:t>
      </w:r>
      <w:r w:rsidRPr="000F573F">
        <w:t xml:space="preserve"> </w:t>
      </w:r>
      <w:r w:rsidRPr="000F573F">
        <w:rPr>
          <w:b/>
          <w:bCs/>
        </w:rPr>
        <w:t>Salesforce</w:t>
      </w:r>
      <w:r w:rsidRPr="000F573F">
        <w:t xml:space="preserve"> has explicitly rebuilt its platform to be the "operating system for the Agentic Enterprise." </w:t>
      </w:r>
      <w:r w:rsidRPr="000F573F">
        <w:rPr>
          <w:b/>
          <w:bCs/>
        </w:rPr>
        <w:t>(a) confirmed fact</w:t>
      </w:r>
      <w:r w:rsidRPr="000F573F">
        <w:t xml:space="preserve"> </w:t>
      </w:r>
      <w:hyperlink r:id="rId8" w:history="1">
        <w:r w:rsidRPr="000F573F">
          <w:rPr>
            <w:rStyle w:val="Hyperlink"/>
            <w:vertAlign w:val="superscript"/>
          </w:rPr>
          <w:t>[1]</w:t>
        </w:r>
      </w:hyperlink>
      <w:r w:rsidRPr="000F573F">
        <w:t xml:space="preserve"> Management reports that </w:t>
      </w:r>
      <w:proofErr w:type="spellStart"/>
      <w:r w:rsidRPr="000F573F">
        <w:rPr>
          <w:b/>
          <w:bCs/>
        </w:rPr>
        <w:t>Agentforce</w:t>
      </w:r>
      <w:proofErr w:type="spellEnd"/>
      <w:r w:rsidRPr="000F573F">
        <w:rPr>
          <w:b/>
          <w:bCs/>
        </w:rPr>
        <w:t xml:space="preserve"> ARR</w:t>
      </w:r>
      <w:r w:rsidRPr="000F573F">
        <w:t xml:space="preserve"> reached </w:t>
      </w:r>
      <w:r w:rsidRPr="000F573F">
        <w:rPr>
          <w:b/>
          <w:bCs/>
        </w:rPr>
        <w:t>$800 million</w:t>
      </w:r>
      <w:r w:rsidRPr="000F573F">
        <w:t xml:space="preserve"> , representing </w:t>
      </w:r>
      <w:r w:rsidRPr="000F573F">
        <w:rPr>
          <w:b/>
          <w:bCs/>
        </w:rPr>
        <w:t>169% YoY growth</w:t>
      </w:r>
      <w:r w:rsidRPr="000F573F">
        <w:t xml:space="preserve"> , with </w:t>
      </w:r>
      <w:r w:rsidRPr="000F573F">
        <w:rPr>
          <w:b/>
          <w:bCs/>
        </w:rPr>
        <w:t>29,000 deals</w:t>
      </w:r>
      <w:r w:rsidRPr="000F573F">
        <w:t xml:space="preserve"> closed in the most recent quarter. </w:t>
      </w:r>
      <w:r w:rsidRPr="000F573F">
        <w:rPr>
          <w:b/>
          <w:bCs/>
        </w:rPr>
        <w:t>(a) confirmed fact</w:t>
      </w:r>
      <w:r w:rsidRPr="000F573F">
        <w:t xml:space="preserve"> </w:t>
      </w:r>
      <w:hyperlink r:id="rId9" w:history="1">
        <w:r w:rsidRPr="000F573F">
          <w:rPr>
            <w:rStyle w:val="Hyperlink"/>
            <w:vertAlign w:val="superscript"/>
          </w:rPr>
          <w:t>[2]</w:t>
        </w:r>
      </w:hyperlink>
      <w:hyperlink r:id="rId10" w:history="1">
        <w:r w:rsidRPr="000F573F">
          <w:rPr>
            <w:rStyle w:val="Hyperlink"/>
          </w:rPr>
          <w:t>1</w:t>
        </w:r>
      </w:hyperlink>
      <w:r w:rsidRPr="000F573F">
        <w:t xml:space="preserve"> </w:t>
      </w:r>
      <w:hyperlink r:id="rId11" w:history="1">
        <w:r w:rsidRPr="000F573F">
          <w:rPr>
            <w:rStyle w:val="Hyperlink"/>
          </w:rPr>
          <w:t>2 • 8K</w:t>
        </w:r>
      </w:hyperlink>
      <w:r w:rsidRPr="000F573F">
        <w:t xml:space="preserve"> </w:t>
      </w:r>
    </w:p>
    <w:p w14:paraId="0012A0A3" w14:textId="77777777" w:rsidR="000F573F" w:rsidRPr="000F573F" w:rsidRDefault="000F573F" w:rsidP="000F573F">
      <w:pPr>
        <w:numPr>
          <w:ilvl w:val="0"/>
          <w:numId w:val="54"/>
        </w:numPr>
      </w:pPr>
      <w:r w:rsidRPr="000F573F">
        <w:rPr>
          <w:b/>
          <w:bCs/>
        </w:rPr>
        <w:t>Cybersecurity/Network Security:</w:t>
      </w:r>
      <w:r w:rsidRPr="000F573F">
        <w:t xml:space="preserve"> </w:t>
      </w:r>
      <w:r w:rsidRPr="000F573F">
        <w:rPr>
          <w:b/>
          <w:bCs/>
        </w:rPr>
        <w:t>Palo Alto Networks</w:t>
      </w:r>
      <w:r w:rsidRPr="000F573F">
        <w:t xml:space="preserve"> argues that a fragmented </w:t>
      </w:r>
      <w:proofErr w:type="spellStart"/>
      <w:r w:rsidRPr="000F573F">
        <w:t>defense</w:t>
      </w:r>
      <w:proofErr w:type="spellEnd"/>
      <w:r w:rsidRPr="000F573F">
        <w:t xml:space="preserve"> is no longer viable in an era where end-to-end attacks are </w:t>
      </w:r>
      <w:r w:rsidRPr="000F573F">
        <w:rPr>
          <w:b/>
          <w:bCs/>
        </w:rPr>
        <w:t>4 times faster</w:t>
      </w:r>
      <w:r w:rsidRPr="000F573F">
        <w:t xml:space="preserve"> than a year ago. </w:t>
      </w:r>
      <w:r w:rsidRPr="000F573F">
        <w:rPr>
          <w:b/>
          <w:bCs/>
        </w:rPr>
        <w:t>(a) confirmed fact</w:t>
      </w:r>
      <w:r w:rsidRPr="000F573F">
        <w:t xml:space="preserve"> </w:t>
      </w:r>
      <w:hyperlink r:id="rId12" w:history="1">
        <w:r w:rsidRPr="000F573F">
          <w:rPr>
            <w:rStyle w:val="Hyperlink"/>
            <w:vertAlign w:val="superscript"/>
          </w:rPr>
          <w:t>[3]</w:t>
        </w:r>
      </w:hyperlink>
      <w:r w:rsidRPr="000F573F">
        <w:t xml:space="preserve"> Management views AI as an enabling layer that expands the attack surface, creating new classes of risk. </w:t>
      </w:r>
      <w:r w:rsidRPr="000F573F">
        <w:rPr>
          <w:b/>
          <w:bCs/>
        </w:rPr>
        <w:t>(b) analyst consensus</w:t>
      </w:r>
      <w:r w:rsidRPr="000F573F">
        <w:t xml:space="preserve"> </w:t>
      </w:r>
      <w:hyperlink r:id="rId13" w:history="1">
        <w:r w:rsidRPr="000F573F">
          <w:rPr>
            <w:rStyle w:val="Hyperlink"/>
            <w:vertAlign w:val="superscript"/>
          </w:rPr>
          <w:t>[4]</w:t>
        </w:r>
      </w:hyperlink>
      <w:r w:rsidRPr="000F573F">
        <w:t xml:space="preserve"> The firm reported </w:t>
      </w:r>
      <w:r w:rsidRPr="000F573F">
        <w:rPr>
          <w:b/>
          <w:bCs/>
        </w:rPr>
        <w:t>25% ARR growth</w:t>
      </w:r>
      <w:r w:rsidRPr="000F573F">
        <w:t xml:space="preserve"> in its software firewall business, driven by dynamic multi-cloud security needs for AI workloads. </w:t>
      </w:r>
      <w:r w:rsidRPr="000F573F">
        <w:rPr>
          <w:b/>
          <w:bCs/>
        </w:rPr>
        <w:t>(a) confirmed fact</w:t>
      </w:r>
      <w:r w:rsidRPr="000F573F">
        <w:t xml:space="preserve"> </w:t>
      </w:r>
      <w:hyperlink r:id="rId14" w:history="1">
        <w:r w:rsidRPr="000F573F">
          <w:rPr>
            <w:rStyle w:val="Hyperlink"/>
            <w:vertAlign w:val="superscript"/>
          </w:rPr>
          <w:t>[5]</w:t>
        </w:r>
      </w:hyperlink>
      <w:hyperlink r:id="rId15" w:history="1">
        <w:r w:rsidRPr="000F573F">
          <w:rPr>
            <w:rStyle w:val="Hyperlink"/>
          </w:rPr>
          <w:t>3</w:t>
        </w:r>
      </w:hyperlink>
      <w:r w:rsidRPr="000F573F">
        <w:t xml:space="preserve"> </w:t>
      </w:r>
      <w:hyperlink r:id="rId16" w:history="1">
        <w:r w:rsidRPr="000F573F">
          <w:rPr>
            <w:rStyle w:val="Hyperlink"/>
          </w:rPr>
          <w:t>4</w:t>
        </w:r>
      </w:hyperlink>
      <w:r w:rsidRPr="000F573F">
        <w:t xml:space="preserve"> </w:t>
      </w:r>
      <w:hyperlink r:id="rId17" w:history="1">
        <w:r w:rsidRPr="000F573F">
          <w:rPr>
            <w:rStyle w:val="Hyperlink"/>
          </w:rPr>
          <w:t>5 • Transcript - Earnings Calls</w:t>
        </w:r>
      </w:hyperlink>
      <w:r w:rsidRPr="000F573F">
        <w:t xml:space="preserve"> </w:t>
      </w:r>
    </w:p>
    <w:p w14:paraId="65A940EA" w14:textId="77777777" w:rsidR="000F573F" w:rsidRPr="000F573F" w:rsidRDefault="000F573F" w:rsidP="000F573F">
      <w:pPr>
        <w:numPr>
          <w:ilvl w:val="0"/>
          <w:numId w:val="54"/>
        </w:numPr>
      </w:pPr>
      <w:r w:rsidRPr="000F573F">
        <w:rPr>
          <w:b/>
          <w:bCs/>
        </w:rPr>
        <w:t>Healthcare/Pharma Software:</w:t>
      </w:r>
      <w:r w:rsidRPr="000F573F">
        <w:t xml:space="preserve"> AI adoption in this sector is highly sensitive to margin outcomes; firms with high AI adoption levels are projected to see </w:t>
      </w:r>
      <w:r w:rsidRPr="000F573F">
        <w:rPr>
          <w:b/>
          <w:bCs/>
        </w:rPr>
        <w:t>EBITDA margins of 25–30</w:t>
      </w:r>
      <w:proofErr w:type="gramStart"/>
      <w:r w:rsidRPr="000F573F">
        <w:rPr>
          <w:b/>
          <w:bCs/>
        </w:rPr>
        <w:t>%</w:t>
      </w:r>
      <w:r w:rsidRPr="000F573F">
        <w:t xml:space="preserve"> ,</w:t>
      </w:r>
      <w:proofErr w:type="gramEnd"/>
      <w:r w:rsidRPr="000F573F">
        <w:t xml:space="preserve"> representing a structural premium. </w:t>
      </w:r>
      <w:r w:rsidRPr="000F573F">
        <w:rPr>
          <w:b/>
          <w:bCs/>
        </w:rPr>
        <w:t>(b) analyst consensus</w:t>
      </w:r>
      <w:r w:rsidRPr="000F573F">
        <w:t xml:space="preserve"> </w:t>
      </w:r>
      <w:hyperlink r:id="rId18" w:history="1">
        <w:r w:rsidRPr="000F573F">
          <w:rPr>
            <w:rStyle w:val="Hyperlink"/>
            <w:vertAlign w:val="superscript"/>
          </w:rPr>
          <w:t>[6]</w:t>
        </w:r>
      </w:hyperlink>
      <w:hyperlink r:id="rId19" w:history="1">
        <w:r w:rsidRPr="000F573F">
          <w:rPr>
            <w:rStyle w:val="Hyperlink"/>
          </w:rPr>
          <w:t>6 • Anand Rathi Securities</w:t>
        </w:r>
      </w:hyperlink>
      <w:r w:rsidRPr="000F573F">
        <w:t xml:space="preserve"> </w:t>
      </w:r>
    </w:p>
    <w:p w14:paraId="292C3796" w14:textId="77777777" w:rsidR="000F573F" w:rsidRPr="000F573F" w:rsidRDefault="000F573F" w:rsidP="000F573F">
      <w:pPr>
        <w:numPr>
          <w:ilvl w:val="0"/>
          <w:numId w:val="54"/>
        </w:numPr>
      </w:pPr>
      <w:r w:rsidRPr="000F573F">
        <w:rPr>
          <w:b/>
          <w:bCs/>
        </w:rPr>
        <w:t>Healthcare/Pharma Software (cont.):</w:t>
      </w:r>
      <w:r w:rsidRPr="000F573F">
        <w:t xml:space="preserve"> However, regulatory and trial successes remain significant "gating variables." </w:t>
      </w:r>
      <w:r w:rsidRPr="000F573F">
        <w:rPr>
          <w:b/>
          <w:bCs/>
        </w:rPr>
        <w:t>(c) emerging signal</w:t>
      </w:r>
      <w:r w:rsidRPr="000F573F">
        <w:t xml:space="preserve"> </w:t>
      </w:r>
      <w:hyperlink r:id="rId20" w:history="1">
        <w:r w:rsidRPr="000F573F">
          <w:rPr>
            <w:rStyle w:val="Hyperlink"/>
            <w:vertAlign w:val="superscript"/>
          </w:rPr>
          <w:t>[7]</w:t>
        </w:r>
      </w:hyperlink>
      <w:hyperlink r:id="rId21" w:history="1">
        <w:r w:rsidRPr="000F573F">
          <w:rPr>
            <w:rStyle w:val="Hyperlink"/>
          </w:rPr>
          <w:t>7 • Anand Rathi Securities</w:t>
        </w:r>
      </w:hyperlink>
      <w:r w:rsidRPr="000F573F">
        <w:t xml:space="preserve"> </w:t>
      </w:r>
    </w:p>
    <w:p w14:paraId="205D5028" w14:textId="77777777" w:rsidR="000F573F" w:rsidRPr="000F573F" w:rsidRDefault="000F573F" w:rsidP="000F573F">
      <w:pPr>
        <w:numPr>
          <w:ilvl w:val="0"/>
          <w:numId w:val="54"/>
        </w:numPr>
      </w:pPr>
      <w:r w:rsidRPr="000F573F">
        <w:rPr>
          <w:b/>
          <w:bCs/>
        </w:rPr>
        <w:t>IT Infrastructure Software:</w:t>
      </w:r>
      <w:r w:rsidRPr="000F573F">
        <w:t xml:space="preserve"> </w:t>
      </w:r>
      <w:r w:rsidRPr="000F573F">
        <w:rPr>
          <w:b/>
          <w:bCs/>
        </w:rPr>
        <w:t>Rapid7</w:t>
      </w:r>
      <w:r w:rsidRPr="000F573F">
        <w:t xml:space="preserve"> management notes a fundamental </w:t>
      </w:r>
      <w:proofErr w:type="spellStart"/>
      <w:r w:rsidRPr="000F573F">
        <w:t>reevaluation</w:t>
      </w:r>
      <w:proofErr w:type="spellEnd"/>
      <w:r w:rsidRPr="000F573F">
        <w:t xml:space="preserve"> of software businesses, particularly those built on per-seat pricing or thin workflow layers, which are seen as vulnerable to agentic AI disintermediation. </w:t>
      </w:r>
      <w:r w:rsidRPr="000F573F">
        <w:rPr>
          <w:b/>
          <w:bCs/>
        </w:rPr>
        <w:t>(c) emerging signal</w:t>
      </w:r>
      <w:r w:rsidRPr="000F573F">
        <w:t xml:space="preserve"> </w:t>
      </w:r>
      <w:hyperlink r:id="rId22" w:history="1">
        <w:r w:rsidRPr="000F573F">
          <w:rPr>
            <w:rStyle w:val="Hyperlink"/>
            <w:vertAlign w:val="superscript"/>
          </w:rPr>
          <w:t>[8]</w:t>
        </w:r>
      </w:hyperlink>
      <w:hyperlink r:id="rId23" w:history="1">
        <w:r w:rsidRPr="000F573F">
          <w:rPr>
            <w:rStyle w:val="Hyperlink"/>
          </w:rPr>
          <w:t>8 • Transcript - Earnings Calls</w:t>
        </w:r>
      </w:hyperlink>
      <w:r w:rsidRPr="000F573F">
        <w:t xml:space="preserve"> </w:t>
      </w:r>
    </w:p>
    <w:p w14:paraId="36D8E021" w14:textId="77777777" w:rsidR="000F573F" w:rsidRPr="000F573F" w:rsidRDefault="000F573F" w:rsidP="000F573F">
      <w:r w:rsidRPr="000F573F">
        <w:t xml:space="preserve">[Visual Analysis]: The document presents two exhibits. Exhibit 2, "Mapping knowns vs unknowns," categorizes aspects of AI adoption and impact, including what is known and what is not known regarding spending, productivity, enterprise readiness, agent autonomy, and industry structure. For example, under "Adoption and spending," it's known that AI adoption will increase as enterprises seek greater productivity, but it's unknown how fast adoption will scale or when experimentation will lead to large, recurring budgets. Exhibit 3, "AI progress vs enterprise readiness," graphically illustrates "A widening gap between AI progress and enterprise value." The chart plots "Performance/Value creation" against "Tech progress," showing a curve for "Realized enterprise value" and another curve for "Benchmark model performance," with an arrow indicating "AI progress is outpacing enterprise readiness," and a shaded area </w:t>
      </w:r>
      <w:proofErr w:type="spellStart"/>
      <w:r w:rsidRPr="000F573F">
        <w:t>labeled</w:t>
      </w:r>
      <w:proofErr w:type="spellEnd"/>
      <w:r w:rsidRPr="000F573F">
        <w:t xml:space="preserve"> "The deployment gap." The X-axis includes categories like "Deep learning" and "Frontier models." The report was published on 2026-02-18 and downloaded at 02/18/2026 08:02.</w:t>
      </w:r>
    </w:p>
    <w:p w14:paraId="391B2469" w14:textId="77777777" w:rsidR="000F573F" w:rsidRPr="000F573F" w:rsidRDefault="000F573F" w:rsidP="000F573F">
      <w:pPr>
        <w:rPr>
          <w:b/>
          <w:bCs/>
        </w:rPr>
      </w:pPr>
      <w:r w:rsidRPr="000F573F">
        <w:rPr>
          <w:b/>
          <w:bCs/>
        </w:rPr>
        <w:t>Retention and Growth Dynamics</w:t>
      </w:r>
    </w:p>
    <w:p w14:paraId="6150A27D" w14:textId="77777777" w:rsidR="000F573F" w:rsidRPr="000F573F" w:rsidRDefault="000F573F" w:rsidP="000F573F">
      <w:pPr>
        <w:numPr>
          <w:ilvl w:val="0"/>
          <w:numId w:val="55"/>
        </w:numPr>
      </w:pPr>
      <w:r w:rsidRPr="000F573F">
        <w:rPr>
          <w:b/>
          <w:bCs/>
        </w:rPr>
        <w:t>Net Revenue Retention (NRR):</w:t>
      </w:r>
      <w:r w:rsidRPr="000F573F">
        <w:t xml:space="preserve"> While specific category-wide NRR averages were not disclosed in recent filings, </w:t>
      </w:r>
      <w:r w:rsidRPr="000F573F">
        <w:rPr>
          <w:b/>
          <w:bCs/>
        </w:rPr>
        <w:t>ZoomInfo</w:t>
      </w:r>
      <w:r w:rsidRPr="000F573F">
        <w:t xml:space="preserve"> reported that over </w:t>
      </w:r>
      <w:r w:rsidRPr="000F573F">
        <w:rPr>
          <w:b/>
          <w:bCs/>
        </w:rPr>
        <w:t>20% of total ACV</w:t>
      </w:r>
      <w:r w:rsidRPr="000F573F">
        <w:t xml:space="preserve"> is now on its AI platform (Copilot), which more than doubled in 2025. </w:t>
      </w:r>
      <w:r w:rsidRPr="000F573F">
        <w:rPr>
          <w:b/>
          <w:bCs/>
        </w:rPr>
        <w:t>(a) confirmed fact</w:t>
      </w:r>
      <w:r w:rsidRPr="000F573F">
        <w:t xml:space="preserve"> </w:t>
      </w:r>
      <w:hyperlink r:id="rId24" w:history="1">
        <w:r w:rsidRPr="000F573F">
          <w:rPr>
            <w:rStyle w:val="Hyperlink"/>
            <w:vertAlign w:val="superscript"/>
          </w:rPr>
          <w:t>[9]</w:t>
        </w:r>
      </w:hyperlink>
      <w:hyperlink r:id="rId25" w:history="1">
        <w:r w:rsidRPr="000F573F">
          <w:rPr>
            <w:rStyle w:val="Hyperlink"/>
          </w:rPr>
          <w:t>9 • Transcript - Earnings Calls</w:t>
        </w:r>
      </w:hyperlink>
      <w:r w:rsidRPr="000F573F">
        <w:t xml:space="preserve"> </w:t>
      </w:r>
    </w:p>
    <w:p w14:paraId="6D768726" w14:textId="77777777" w:rsidR="000F573F" w:rsidRPr="000F573F" w:rsidRDefault="000F573F" w:rsidP="000F573F">
      <w:pPr>
        <w:numPr>
          <w:ilvl w:val="0"/>
          <w:numId w:val="55"/>
        </w:numPr>
      </w:pPr>
      <w:r w:rsidRPr="000F573F">
        <w:rPr>
          <w:b/>
          <w:bCs/>
        </w:rPr>
        <w:lastRenderedPageBreak/>
        <w:t>ARR Trends:</w:t>
      </w:r>
      <w:r w:rsidRPr="000F573F">
        <w:t xml:space="preserve"> </w:t>
      </w:r>
      <w:r w:rsidRPr="000F573F">
        <w:rPr>
          <w:b/>
          <w:bCs/>
        </w:rPr>
        <w:t>Salesforce</w:t>
      </w:r>
      <w:r w:rsidRPr="000F573F">
        <w:t xml:space="preserve"> is targeting </w:t>
      </w:r>
      <w:r w:rsidRPr="000F573F">
        <w:rPr>
          <w:b/>
          <w:bCs/>
        </w:rPr>
        <w:t>$63 billion</w:t>
      </w:r>
      <w:r w:rsidRPr="000F573F">
        <w:t xml:space="preserve"> in revenue by FY30, viewing agentic AI as a definitive tailwind rather than a threat. </w:t>
      </w:r>
      <w:r w:rsidRPr="000F573F">
        <w:rPr>
          <w:b/>
          <w:bCs/>
        </w:rPr>
        <w:t>(a) confirmed fact</w:t>
      </w:r>
      <w:r w:rsidRPr="000F573F">
        <w:t xml:space="preserve"> </w:t>
      </w:r>
      <w:hyperlink r:id="rId26" w:history="1">
        <w:r w:rsidRPr="000F573F">
          <w:rPr>
            <w:rStyle w:val="Hyperlink"/>
            <w:vertAlign w:val="superscript"/>
          </w:rPr>
          <w:t>[10]</w:t>
        </w:r>
      </w:hyperlink>
      <w:hyperlink r:id="rId27" w:history="1">
        <w:r w:rsidRPr="000F573F">
          <w:rPr>
            <w:rStyle w:val="Hyperlink"/>
          </w:rPr>
          <w:t>10 • 8K</w:t>
        </w:r>
      </w:hyperlink>
      <w:r w:rsidRPr="000F573F">
        <w:t xml:space="preserve"> </w:t>
      </w:r>
    </w:p>
    <w:p w14:paraId="772BB2AA" w14:textId="77777777" w:rsidR="000F573F" w:rsidRPr="000F573F" w:rsidRDefault="000F573F" w:rsidP="000F573F">
      <w:r w:rsidRPr="000F573F">
        <w:t>[Visual Analysis]: The document presents a qualitative analysis of AI adoption in enterprises, distinguishing between knowns and unknowns across categories like Adoption and Spending, Productivity and Revenue Impact, Enterprise Readiness and Modernization, Agents, Autonomy, and its Reliability, and Industry Structure. It highlights that AI adoption will increase for productivity, but the speed of enterprise-wide deployment is unknown. Productivity gains are real in coding, testing, documentation, analytics, and support, but the magnitude of sustainable gains and the net revenue impact (considering deflation and new demand) are unclear. The chart titled "AI progress vs enterprise readiness - the widening deployment gap" visually illustrates that "AI progress is outpacing enterprise readiness," leading to "The deployment gap" between "Benchmark model performance" (reflecting "Tech progress" across "Deep learning" and "Frontier models") and "Realized enterprise value" (reflecting "Performance/Value creation").</w:t>
      </w:r>
    </w:p>
    <w:p w14:paraId="62721952" w14:textId="77777777" w:rsidR="000F573F" w:rsidRPr="000F573F" w:rsidRDefault="000F573F" w:rsidP="000F573F">
      <w:pPr>
        <w:rPr>
          <w:b/>
          <w:bCs/>
        </w:rPr>
      </w:pPr>
      <w:r w:rsidRPr="000F573F">
        <w:rPr>
          <w:b/>
          <w:bCs/>
        </w:rPr>
        <w:t>Section 2 — Industry Adoption Signals, Quantified</w:t>
      </w:r>
    </w:p>
    <w:p w14:paraId="4E42387A" w14:textId="77777777" w:rsidR="000F573F" w:rsidRPr="000F573F" w:rsidRDefault="000F573F" w:rsidP="000F573F">
      <w:r w:rsidRPr="000F573F">
        <w:t>Enterprises are increasingly prioritizing "</w:t>
      </w:r>
      <w:proofErr w:type="spellStart"/>
      <w:r w:rsidRPr="000F573F">
        <w:t>platformization</w:t>
      </w:r>
      <w:proofErr w:type="spellEnd"/>
      <w:r w:rsidRPr="000F573F">
        <w:t>" to consolidate disparate tools and leverage unified data for AI.</w:t>
      </w:r>
    </w:p>
    <w:p w14:paraId="5D7D8A6B" w14:textId="77777777" w:rsidR="000F573F" w:rsidRPr="000F573F" w:rsidRDefault="000F573F" w:rsidP="000F573F">
      <w:r w:rsidRPr="000F573F">
        <w:t xml:space="preserve">The SaaS thesis is simple: it is challenging to forecast revenues three years out in a world where software can be created in seconds, where entrepreneurs are building bespoke solutions with AI rather than buying enterprise licenses, and where Chinese open-source models are already capturing 47% combined AI market share globally at 80-90% lower cost than U.S. frontier models. </w:t>
      </w:r>
      <w:hyperlink r:id="rId28" w:history="1">
        <w:r w:rsidRPr="000F573F">
          <w:rPr>
            <w:rStyle w:val="Hyperlink"/>
            <w:vertAlign w:val="superscript"/>
          </w:rPr>
          <w:t>[11]</w:t>
        </w:r>
      </w:hyperlink>
    </w:p>
    <w:p w14:paraId="34340C81" w14:textId="77777777" w:rsidR="000F573F" w:rsidRPr="000F573F" w:rsidRDefault="000F573F" w:rsidP="000F573F">
      <w:hyperlink r:id="rId29" w:history="1">
        <w:r w:rsidRPr="000F573F">
          <w:rPr>
            <w:rStyle w:val="Hyperlink"/>
          </w:rPr>
          <w:t>11 • 22V Research</w:t>
        </w:r>
      </w:hyperlink>
      <w:r w:rsidRPr="000F573F">
        <w:t xml:space="preserve"> </w:t>
      </w:r>
    </w:p>
    <w:p w14:paraId="4BD07E57" w14:textId="77777777" w:rsidR="000F573F" w:rsidRPr="000F573F" w:rsidRDefault="000F573F" w:rsidP="000F573F">
      <w:pPr>
        <w:rPr>
          <w:b/>
          <w:bCs/>
        </w:rPr>
      </w:pPr>
      <w:r w:rsidRPr="000F573F">
        <w:rPr>
          <w:b/>
          <w:bCs/>
        </w:rPr>
        <w:t>Adoption Rates: Incumbents vs. Standalone</w:t>
      </w:r>
    </w:p>
    <w:p w14:paraId="188BA267" w14:textId="77777777" w:rsidR="000F573F" w:rsidRPr="000F573F" w:rsidRDefault="000F573F" w:rsidP="000F573F">
      <w:pPr>
        <w:numPr>
          <w:ilvl w:val="0"/>
          <w:numId w:val="56"/>
        </w:numPr>
      </w:pPr>
      <w:r w:rsidRPr="000F573F">
        <w:rPr>
          <w:b/>
          <w:bCs/>
        </w:rPr>
        <w:t>Incumbent Momentum:</w:t>
      </w:r>
      <w:r w:rsidRPr="000F573F">
        <w:t xml:space="preserve"> </w:t>
      </w:r>
      <w:r w:rsidRPr="000F573F">
        <w:rPr>
          <w:b/>
          <w:bCs/>
        </w:rPr>
        <w:t>Salesforce</w:t>
      </w:r>
      <w:r w:rsidRPr="000F573F">
        <w:t xml:space="preserve"> agents (</w:t>
      </w:r>
      <w:proofErr w:type="spellStart"/>
      <w:r w:rsidRPr="000F573F">
        <w:t>Agentforce</w:t>
      </w:r>
      <w:proofErr w:type="spellEnd"/>
      <w:r w:rsidRPr="000F573F">
        <w:t xml:space="preserve">) have already consumed nearly </w:t>
      </w:r>
      <w:r w:rsidRPr="000F573F">
        <w:rPr>
          <w:b/>
          <w:bCs/>
        </w:rPr>
        <w:t>20 trillion tokens</w:t>
      </w:r>
      <w:r w:rsidRPr="000F573F">
        <w:t xml:space="preserve"> and converted them into more than </w:t>
      </w:r>
      <w:r w:rsidRPr="000F573F">
        <w:rPr>
          <w:b/>
          <w:bCs/>
        </w:rPr>
        <w:t xml:space="preserve">2.4 billion agentic work </w:t>
      </w:r>
      <w:proofErr w:type="gramStart"/>
      <w:r w:rsidRPr="000F573F">
        <w:rPr>
          <w:b/>
          <w:bCs/>
        </w:rPr>
        <w:t>units</w:t>
      </w:r>
      <w:r w:rsidRPr="000F573F">
        <w:t xml:space="preserve"> .</w:t>
      </w:r>
      <w:proofErr w:type="gramEnd"/>
      <w:r w:rsidRPr="000F573F">
        <w:t xml:space="preserve"> </w:t>
      </w:r>
      <w:r w:rsidRPr="000F573F">
        <w:rPr>
          <w:b/>
          <w:bCs/>
        </w:rPr>
        <w:t>(a) confirmed fact</w:t>
      </w:r>
      <w:r w:rsidRPr="000F573F">
        <w:t xml:space="preserve"> </w:t>
      </w:r>
      <w:hyperlink r:id="rId30" w:history="1">
        <w:r w:rsidRPr="000F573F">
          <w:rPr>
            <w:rStyle w:val="Hyperlink"/>
            <w:vertAlign w:val="superscript"/>
          </w:rPr>
          <w:t>[12]</w:t>
        </w:r>
      </w:hyperlink>
      <w:hyperlink r:id="rId31" w:history="1">
        <w:r w:rsidRPr="000F573F">
          <w:rPr>
            <w:rStyle w:val="Hyperlink"/>
          </w:rPr>
          <w:t>12 • 8K</w:t>
        </w:r>
      </w:hyperlink>
      <w:r w:rsidRPr="000F573F">
        <w:t xml:space="preserve"> </w:t>
      </w:r>
    </w:p>
    <w:p w14:paraId="3FE2183E" w14:textId="77777777" w:rsidR="000F573F" w:rsidRPr="000F573F" w:rsidRDefault="000F573F" w:rsidP="000F573F">
      <w:pPr>
        <w:numPr>
          <w:ilvl w:val="0"/>
          <w:numId w:val="56"/>
        </w:numPr>
      </w:pPr>
      <w:r w:rsidRPr="000F573F">
        <w:rPr>
          <w:b/>
          <w:bCs/>
        </w:rPr>
        <w:t>Enterprise Resistance:</w:t>
      </w:r>
      <w:r w:rsidRPr="000F573F">
        <w:t xml:space="preserve"> In contrast, reports indicate </w:t>
      </w:r>
      <w:r w:rsidRPr="000F573F">
        <w:rPr>
          <w:b/>
          <w:bCs/>
        </w:rPr>
        <w:t>Microsoft</w:t>
      </w:r>
      <w:r w:rsidRPr="000F573F">
        <w:t xml:space="preserve"> may have scaled back internal sales targets for some agentic AI/Copilot offerings by as much as </w:t>
      </w:r>
      <w:r w:rsidRPr="000F573F">
        <w:rPr>
          <w:b/>
          <w:bCs/>
        </w:rPr>
        <w:t>50%</w:t>
      </w:r>
      <w:r w:rsidRPr="000F573F">
        <w:t xml:space="preserve"> due to resistance from enterprise buyers. </w:t>
      </w:r>
      <w:r w:rsidRPr="000F573F">
        <w:rPr>
          <w:b/>
          <w:bCs/>
        </w:rPr>
        <w:t>(c) emerging signal</w:t>
      </w:r>
      <w:r w:rsidRPr="000F573F">
        <w:t xml:space="preserve"> </w:t>
      </w:r>
      <w:hyperlink r:id="rId32" w:history="1">
        <w:r w:rsidRPr="000F573F">
          <w:rPr>
            <w:rStyle w:val="Hyperlink"/>
            <w:vertAlign w:val="superscript"/>
          </w:rPr>
          <w:t>[13]</w:t>
        </w:r>
      </w:hyperlink>
      <w:hyperlink r:id="rId33" w:history="1">
        <w:r w:rsidRPr="000F573F">
          <w:rPr>
            <w:rStyle w:val="Hyperlink"/>
          </w:rPr>
          <w:t>13 • Water Tower Research</w:t>
        </w:r>
      </w:hyperlink>
      <w:r w:rsidRPr="000F573F">
        <w:t xml:space="preserve"> </w:t>
      </w:r>
    </w:p>
    <w:p w14:paraId="5FC8DFA8" w14:textId="77777777" w:rsidR="000F573F" w:rsidRPr="000F573F" w:rsidRDefault="000F573F" w:rsidP="000F573F">
      <w:pPr>
        <w:numPr>
          <w:ilvl w:val="0"/>
          <w:numId w:val="56"/>
        </w:numPr>
      </w:pPr>
      <w:r w:rsidRPr="000F573F">
        <w:rPr>
          <w:b/>
          <w:bCs/>
        </w:rPr>
        <w:t>Winning Wallet Share:</w:t>
      </w:r>
      <w:r w:rsidRPr="000F573F">
        <w:t xml:space="preserve"> </w:t>
      </w:r>
      <w:r w:rsidRPr="000F573F">
        <w:rPr>
          <w:b/>
          <w:bCs/>
        </w:rPr>
        <w:t>Palo Alto Networks</w:t>
      </w:r>
      <w:r w:rsidRPr="000F573F">
        <w:t xml:space="preserve"> delivered a quarterly record of </w:t>
      </w:r>
      <w:r w:rsidRPr="000F573F">
        <w:rPr>
          <w:b/>
          <w:bCs/>
        </w:rPr>
        <w:t xml:space="preserve">110 net new </w:t>
      </w:r>
      <w:proofErr w:type="spellStart"/>
      <w:r w:rsidRPr="000F573F">
        <w:rPr>
          <w:b/>
          <w:bCs/>
        </w:rPr>
        <w:t>platformizations</w:t>
      </w:r>
      <w:proofErr w:type="spellEnd"/>
      <w:r w:rsidRPr="000F573F">
        <w:t xml:space="preserve"> in Q2 2026, </w:t>
      </w:r>
      <w:proofErr w:type="spellStart"/>
      <w:r w:rsidRPr="000F573F">
        <w:t>signaling</w:t>
      </w:r>
      <w:proofErr w:type="spellEnd"/>
      <w:r w:rsidRPr="000F573F">
        <w:t xml:space="preserve"> a shift toward consolidated security stacks. </w:t>
      </w:r>
      <w:r w:rsidRPr="000F573F">
        <w:rPr>
          <w:b/>
          <w:bCs/>
        </w:rPr>
        <w:t>(a) confirmed fact</w:t>
      </w:r>
      <w:r w:rsidRPr="000F573F">
        <w:t xml:space="preserve"> </w:t>
      </w:r>
      <w:hyperlink r:id="rId34" w:history="1">
        <w:r w:rsidRPr="000F573F">
          <w:rPr>
            <w:rStyle w:val="Hyperlink"/>
            <w:vertAlign w:val="superscript"/>
          </w:rPr>
          <w:t>[14]</w:t>
        </w:r>
      </w:hyperlink>
      <w:hyperlink r:id="rId35" w:history="1">
        <w:r w:rsidRPr="000F573F">
          <w:rPr>
            <w:rStyle w:val="Hyperlink"/>
          </w:rPr>
          <w:t>14 • Transcript - Earnings Calls</w:t>
        </w:r>
      </w:hyperlink>
      <w:r w:rsidRPr="000F573F">
        <w:t xml:space="preserve"> </w:t>
      </w:r>
    </w:p>
    <w:p w14:paraId="383927C4" w14:textId="77777777" w:rsidR="000F573F" w:rsidRPr="000F573F" w:rsidRDefault="000F573F" w:rsidP="000F573F">
      <w:pPr>
        <w:rPr>
          <w:b/>
          <w:bCs/>
        </w:rPr>
      </w:pPr>
      <w:r w:rsidRPr="000F573F">
        <w:rPr>
          <w:b/>
          <w:bCs/>
        </w:rPr>
        <w:t>CIO Intent and Replacement Cycles</w:t>
      </w:r>
    </w:p>
    <w:p w14:paraId="03B76E16" w14:textId="77777777" w:rsidR="000F573F" w:rsidRPr="000F573F" w:rsidRDefault="000F573F" w:rsidP="000F573F">
      <w:pPr>
        <w:numPr>
          <w:ilvl w:val="0"/>
          <w:numId w:val="57"/>
        </w:numPr>
      </w:pPr>
      <w:r w:rsidRPr="000F573F">
        <w:rPr>
          <w:b/>
          <w:bCs/>
        </w:rPr>
        <w:t>Replacement vs. Augmentation:</w:t>
      </w:r>
      <w:r w:rsidRPr="000F573F">
        <w:t xml:space="preserve"> </w:t>
      </w:r>
      <w:r w:rsidRPr="000F573F">
        <w:rPr>
          <w:b/>
          <w:bCs/>
        </w:rPr>
        <w:t>ZoomInfo</w:t>
      </w:r>
      <w:r w:rsidRPr="000F573F">
        <w:t xml:space="preserve"> notes that revenue teams currently operate across </w:t>
      </w:r>
      <w:r w:rsidRPr="000F573F">
        <w:rPr>
          <w:b/>
          <w:bCs/>
        </w:rPr>
        <w:t xml:space="preserve">six or more separate </w:t>
      </w:r>
      <w:proofErr w:type="gramStart"/>
      <w:r w:rsidRPr="000F573F">
        <w:rPr>
          <w:b/>
          <w:bCs/>
        </w:rPr>
        <w:t>tools</w:t>
      </w:r>
      <w:r w:rsidRPr="000F573F">
        <w:t xml:space="preserve"> ,</w:t>
      </w:r>
      <w:proofErr w:type="gramEnd"/>
      <w:r w:rsidRPr="000F573F">
        <w:t xml:space="preserve"> a fragmentation that "wastes the intelligence" AI delivers. </w:t>
      </w:r>
      <w:r w:rsidRPr="000F573F">
        <w:rPr>
          <w:b/>
          <w:bCs/>
        </w:rPr>
        <w:t>(b) analyst consensus</w:t>
      </w:r>
      <w:r w:rsidRPr="000F573F">
        <w:t xml:space="preserve"> </w:t>
      </w:r>
      <w:hyperlink r:id="rId36" w:history="1">
        <w:r w:rsidRPr="000F573F">
          <w:rPr>
            <w:rStyle w:val="Hyperlink"/>
            <w:vertAlign w:val="superscript"/>
          </w:rPr>
          <w:t>[15]</w:t>
        </w:r>
      </w:hyperlink>
      <w:r w:rsidRPr="000F573F">
        <w:t xml:space="preserve"> The emerging strategy is to deploy AI-native "Workspaces" that can be active in weeks rather than months, potentially shortening traditional multi-year replacement cycles. </w:t>
      </w:r>
      <w:r w:rsidRPr="000F573F">
        <w:rPr>
          <w:b/>
          <w:bCs/>
        </w:rPr>
        <w:t>(c) emerging signal</w:t>
      </w:r>
      <w:r w:rsidRPr="000F573F">
        <w:t xml:space="preserve"> </w:t>
      </w:r>
      <w:hyperlink r:id="rId37" w:history="1">
        <w:r w:rsidRPr="000F573F">
          <w:rPr>
            <w:rStyle w:val="Hyperlink"/>
            <w:vertAlign w:val="superscript"/>
          </w:rPr>
          <w:t>[16]</w:t>
        </w:r>
      </w:hyperlink>
      <w:hyperlink r:id="rId38" w:history="1">
        <w:r w:rsidRPr="000F573F">
          <w:rPr>
            <w:rStyle w:val="Hyperlink"/>
          </w:rPr>
          <w:t>15</w:t>
        </w:r>
      </w:hyperlink>
      <w:r w:rsidRPr="000F573F">
        <w:t xml:space="preserve"> </w:t>
      </w:r>
      <w:hyperlink r:id="rId39" w:history="1">
        <w:r w:rsidRPr="000F573F">
          <w:rPr>
            <w:rStyle w:val="Hyperlink"/>
          </w:rPr>
          <w:t>16 • Transcript - Earnings Calls</w:t>
        </w:r>
      </w:hyperlink>
      <w:r w:rsidRPr="000F573F">
        <w:t xml:space="preserve"> </w:t>
      </w:r>
    </w:p>
    <w:p w14:paraId="2F06FA57" w14:textId="77777777" w:rsidR="000F573F" w:rsidRPr="000F573F" w:rsidRDefault="000F573F" w:rsidP="000F573F">
      <w:pPr>
        <w:numPr>
          <w:ilvl w:val="0"/>
          <w:numId w:val="57"/>
        </w:numPr>
      </w:pPr>
      <w:r w:rsidRPr="000F573F">
        <w:rPr>
          <w:b/>
          <w:bCs/>
        </w:rPr>
        <w:t>Economic Payoff:</w:t>
      </w:r>
      <w:r w:rsidRPr="000F573F">
        <w:t xml:space="preserve"> In sectors like Telecom, AI is viewed as a </w:t>
      </w:r>
      <w:r w:rsidRPr="000F573F">
        <w:rPr>
          <w:b/>
          <w:bCs/>
        </w:rPr>
        <w:t>defensive moat</w:t>
      </w:r>
      <w:r w:rsidRPr="000F573F">
        <w:t xml:space="preserve"> intended to protect profitability (cost and churn reduction) rather than a primary driver of new growth. </w:t>
      </w:r>
      <w:r w:rsidRPr="000F573F">
        <w:rPr>
          <w:b/>
          <w:bCs/>
        </w:rPr>
        <w:t>(b) analyst consensus</w:t>
      </w:r>
      <w:r w:rsidRPr="000F573F">
        <w:t xml:space="preserve"> </w:t>
      </w:r>
      <w:hyperlink r:id="rId40" w:history="1">
        <w:r w:rsidRPr="000F573F">
          <w:rPr>
            <w:rStyle w:val="Hyperlink"/>
            <w:vertAlign w:val="superscript"/>
          </w:rPr>
          <w:t>[17]</w:t>
        </w:r>
      </w:hyperlink>
      <w:hyperlink r:id="rId41" w:history="1">
        <w:r w:rsidRPr="000F573F">
          <w:rPr>
            <w:rStyle w:val="Hyperlink"/>
          </w:rPr>
          <w:t>17 • Anand Rathi Securities</w:t>
        </w:r>
      </w:hyperlink>
      <w:r w:rsidRPr="000F573F">
        <w:t xml:space="preserve"> </w:t>
      </w:r>
    </w:p>
    <w:p w14:paraId="39BEA5DC" w14:textId="77777777" w:rsidR="000F573F" w:rsidRPr="000F573F" w:rsidRDefault="000F573F" w:rsidP="000F573F">
      <w:pPr>
        <w:rPr>
          <w:b/>
          <w:bCs/>
        </w:rPr>
      </w:pPr>
      <w:r w:rsidRPr="000F573F">
        <w:rPr>
          <w:b/>
          <w:bCs/>
        </w:rPr>
        <w:t>Section 3 — Key Players, Market Share and Competitive Dynamics</w:t>
      </w:r>
    </w:p>
    <w:p w14:paraId="61EDC2FC" w14:textId="77777777" w:rsidR="000F573F" w:rsidRPr="000F573F" w:rsidRDefault="000F573F" w:rsidP="000F573F">
      <w:r w:rsidRPr="000F573F">
        <w:t xml:space="preserve">Competitive dynamics are shifting as "data moats" become the primary </w:t>
      </w:r>
      <w:proofErr w:type="spellStart"/>
      <w:r w:rsidRPr="000F573F">
        <w:t>defense</w:t>
      </w:r>
      <w:proofErr w:type="spellEnd"/>
      <w:r w:rsidRPr="000F573F">
        <w:t xml:space="preserve"> against commoditized AI models.</w:t>
      </w:r>
    </w:p>
    <w:p w14:paraId="795E241F" w14:textId="77777777" w:rsidR="000F573F" w:rsidRPr="000F573F" w:rsidRDefault="000F573F" w:rsidP="000F573F">
      <w:pPr>
        <w:rPr>
          <w:b/>
          <w:bCs/>
        </w:rPr>
      </w:pPr>
      <w:r w:rsidRPr="000F573F">
        <w:rPr>
          <w:b/>
          <w:bCs/>
        </w:rPr>
        <w:t>Key Player Strategic Assessments</w:t>
      </w:r>
    </w:p>
    <w:tbl>
      <w:tblPr>
        <w:tblW w:w="5000" w:type="pct"/>
        <w:tblBorders>
          <w:top w:val="single" w:sz="6" w:space="0" w:color="B3B3B3"/>
          <w:left w:val="single" w:sz="6" w:space="0" w:color="B3B3B3"/>
          <w:bottom w:val="single" w:sz="6" w:space="0" w:color="B3B3B3"/>
          <w:right w:val="single" w:sz="6" w:space="0" w:color="B3B3B3"/>
        </w:tblBorders>
        <w:tblCellMar>
          <w:top w:w="15" w:type="dxa"/>
          <w:left w:w="15" w:type="dxa"/>
          <w:bottom w:w="15" w:type="dxa"/>
          <w:right w:w="15" w:type="dxa"/>
        </w:tblCellMar>
        <w:tblLook w:val="04A0" w:firstRow="1" w:lastRow="0" w:firstColumn="1" w:lastColumn="0" w:noHBand="0" w:noVBand="1"/>
      </w:tblPr>
      <w:tblGrid>
        <w:gridCol w:w="1495"/>
        <w:gridCol w:w="3037"/>
        <w:gridCol w:w="3565"/>
        <w:gridCol w:w="913"/>
      </w:tblGrid>
      <w:tr w:rsidR="000F573F" w:rsidRPr="000F573F" w14:paraId="6ED6BDC0"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B9CACA7" w14:textId="77777777" w:rsidR="000F573F" w:rsidRPr="000F573F" w:rsidRDefault="000F573F" w:rsidP="000F573F">
            <w:r w:rsidRPr="000F573F">
              <w:lastRenderedPageBreak/>
              <w:t>Company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4985205" w14:textId="77777777" w:rsidR="000F573F" w:rsidRPr="000F573F" w:rsidRDefault="000F573F" w:rsidP="000F573F">
            <w:r w:rsidRPr="000F573F">
              <w:t>AI Strategy &amp; Moat Strength</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528F4B01" w14:textId="77777777" w:rsidR="000F573F" w:rsidRPr="000F573F" w:rsidRDefault="000F573F" w:rsidP="000F573F">
            <w:r w:rsidRPr="000F573F">
              <w:t>Management/Analyst Commentary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5E3D4040" w14:textId="77777777" w:rsidR="000F573F" w:rsidRPr="000F573F" w:rsidRDefault="000F573F" w:rsidP="000F573F">
            <w:r w:rsidRPr="000F573F">
              <w:t>Source</w:t>
            </w:r>
          </w:p>
        </w:tc>
      </w:tr>
      <w:tr w:rsidR="000F573F" w:rsidRPr="000F573F" w14:paraId="279B46C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3A5B2C" w14:textId="77777777" w:rsidR="000F573F" w:rsidRPr="000F573F" w:rsidRDefault="000F573F" w:rsidP="000F573F">
            <w:r w:rsidRPr="000F573F">
              <w:rPr>
                <w:b/>
                <w:bCs/>
              </w:rPr>
              <w:t>Salesforce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C87A88" w14:textId="77777777" w:rsidR="000F573F" w:rsidRPr="000F573F" w:rsidRDefault="000F573F" w:rsidP="000F573F">
            <w:r w:rsidRPr="000F573F">
              <w:t>Rebuilt as an "Agentic Enterprise" OS; strong platform moat.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117B2F" w14:textId="77777777" w:rsidR="000F573F" w:rsidRPr="000F573F" w:rsidRDefault="000F573F" w:rsidP="000F573F">
            <w:r w:rsidRPr="000F573F">
              <w:t xml:space="preserve">ARR growth of 169% for </w:t>
            </w:r>
            <w:proofErr w:type="spellStart"/>
            <w:r w:rsidRPr="000F573F">
              <w:t>Agentforce</w:t>
            </w:r>
            <w:proofErr w:type="spellEnd"/>
            <w:r w:rsidRPr="000F573F">
              <w:t xml:space="preserve"> suggests successful pivot.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AFBABA" w14:textId="77777777" w:rsidR="000F573F" w:rsidRPr="000F573F" w:rsidRDefault="000F573F" w:rsidP="000F573F">
            <w:hyperlink r:id="rId42" w:history="1">
              <w:r w:rsidRPr="000F573F">
                <w:rPr>
                  <w:rStyle w:val="Hyperlink"/>
                </w:rPr>
                <w:t>[18]</w:t>
              </w:r>
            </w:hyperlink>
          </w:p>
        </w:tc>
      </w:tr>
      <w:tr w:rsidR="000F573F" w:rsidRPr="000F573F" w14:paraId="751BAD0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F694D7" w14:textId="77777777" w:rsidR="000F573F" w:rsidRPr="000F573F" w:rsidRDefault="000F573F" w:rsidP="000F573F">
            <w:r w:rsidRPr="000F573F">
              <w:rPr>
                <w:b/>
                <w:bCs/>
              </w:rPr>
              <w:t>Palo Alto Networks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B8A218" w14:textId="77777777" w:rsidR="000F573F" w:rsidRPr="000F573F" w:rsidRDefault="000F573F" w:rsidP="000F573F">
            <w:r w:rsidRPr="000F573F">
              <w:t>"</w:t>
            </w:r>
            <w:proofErr w:type="spellStart"/>
            <w:r w:rsidRPr="000F573F">
              <w:t>Platformization</w:t>
            </w:r>
            <w:proofErr w:type="spellEnd"/>
            <w:r w:rsidRPr="000F573F">
              <w:t>" strategy to secure machine-speed attacks.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2F5015" w14:textId="77777777" w:rsidR="000F573F" w:rsidRPr="000F573F" w:rsidRDefault="000F573F" w:rsidP="000F573F">
            <w:r w:rsidRPr="000F573F">
              <w:t>90% of breaches preventable via visibility; security is an "enabling layer."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1FF58B" w14:textId="77777777" w:rsidR="000F573F" w:rsidRPr="000F573F" w:rsidRDefault="000F573F" w:rsidP="000F573F">
            <w:hyperlink r:id="rId43" w:history="1">
              <w:r w:rsidRPr="000F573F">
                <w:rPr>
                  <w:rStyle w:val="Hyperlink"/>
                </w:rPr>
                <w:t>[19]</w:t>
              </w:r>
            </w:hyperlink>
          </w:p>
        </w:tc>
      </w:tr>
      <w:tr w:rsidR="000F573F" w:rsidRPr="000F573F" w14:paraId="5E1EA5B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C92BEC" w14:textId="77777777" w:rsidR="000F573F" w:rsidRPr="000F573F" w:rsidRDefault="000F573F" w:rsidP="000F573F">
            <w:r w:rsidRPr="000F573F">
              <w:rPr>
                <w:b/>
                <w:bCs/>
              </w:rPr>
              <w:t>ZoomInfo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A6E2DC" w14:textId="77777777" w:rsidR="000F573F" w:rsidRPr="000F573F" w:rsidRDefault="000F573F" w:rsidP="000F573F">
            <w:r w:rsidRPr="000F573F">
              <w:t>Data-layer moat (B2B data) is the foundation; AI tools accelerate build-out.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5A01DD" w14:textId="77777777" w:rsidR="000F573F" w:rsidRPr="000F573F" w:rsidRDefault="000F573F" w:rsidP="000F573F">
            <w:r w:rsidRPr="000F573F">
              <w:t>AI development tools lower software costs but don't erode the data advantage.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06635D" w14:textId="77777777" w:rsidR="000F573F" w:rsidRPr="000F573F" w:rsidRDefault="000F573F" w:rsidP="000F573F">
            <w:hyperlink r:id="rId44" w:history="1">
              <w:r w:rsidRPr="000F573F">
                <w:rPr>
                  <w:rStyle w:val="Hyperlink"/>
                </w:rPr>
                <w:t>[20]</w:t>
              </w:r>
            </w:hyperlink>
          </w:p>
        </w:tc>
      </w:tr>
      <w:tr w:rsidR="000F573F" w:rsidRPr="000F573F" w14:paraId="1AA1F5B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C89A39" w14:textId="77777777" w:rsidR="000F573F" w:rsidRPr="000F573F" w:rsidRDefault="000F573F" w:rsidP="000F573F">
            <w:r w:rsidRPr="000F573F">
              <w:rPr>
                <w:b/>
                <w:bCs/>
              </w:rPr>
              <w:t>Rapid7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D16BC1" w14:textId="77777777" w:rsidR="000F573F" w:rsidRPr="000F573F" w:rsidRDefault="000F573F" w:rsidP="000F573F">
            <w:r w:rsidRPr="000F573F">
              <w:t>Convergence of data, AI, and expertise; moving to proactive security.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1F85EE" w14:textId="77777777" w:rsidR="000F573F" w:rsidRPr="000F573F" w:rsidRDefault="000F573F" w:rsidP="000F573F">
            <w:r w:rsidRPr="000F573F">
              <w:t>Durable security requires data mesh integration beyond "software-only" approaches.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61EBDA" w14:textId="77777777" w:rsidR="000F573F" w:rsidRPr="000F573F" w:rsidRDefault="000F573F" w:rsidP="000F573F">
            <w:hyperlink r:id="rId45" w:history="1">
              <w:r w:rsidRPr="000F573F">
                <w:rPr>
                  <w:rStyle w:val="Hyperlink"/>
                </w:rPr>
                <w:t>[21]</w:t>
              </w:r>
            </w:hyperlink>
          </w:p>
        </w:tc>
      </w:tr>
    </w:tbl>
    <w:p w14:paraId="525C607F" w14:textId="77777777" w:rsidR="000F573F" w:rsidRPr="000F573F" w:rsidRDefault="000F573F" w:rsidP="000F573F">
      <w:pPr>
        <w:rPr>
          <w:b/>
          <w:bCs/>
        </w:rPr>
      </w:pPr>
      <w:r w:rsidRPr="000F573F">
        <w:rPr>
          <w:b/>
          <w:bCs/>
        </w:rPr>
        <w:t>Competitive Shifts</w:t>
      </w:r>
    </w:p>
    <w:p w14:paraId="3CEEBB02" w14:textId="77777777" w:rsidR="000F573F" w:rsidRPr="000F573F" w:rsidRDefault="000F573F" w:rsidP="000F573F">
      <w:pPr>
        <w:numPr>
          <w:ilvl w:val="0"/>
          <w:numId w:val="58"/>
        </w:numPr>
      </w:pPr>
      <w:r w:rsidRPr="000F573F">
        <w:rPr>
          <w:b/>
          <w:bCs/>
        </w:rPr>
        <w:t>Chinese Model Disruption:</w:t>
      </w:r>
      <w:r w:rsidRPr="000F573F">
        <w:t xml:space="preserve"> Chinese open-source models (e.g., DeepSeek, Qwen) have reportedly captured </w:t>
      </w:r>
      <w:r w:rsidRPr="000F573F">
        <w:rPr>
          <w:b/>
          <w:bCs/>
        </w:rPr>
        <w:t>47%</w:t>
      </w:r>
      <w:r w:rsidRPr="000F573F">
        <w:t xml:space="preserve"> of the global AI market share by offering performance comparable to U.S. frontier models at </w:t>
      </w:r>
      <w:r w:rsidRPr="000F573F">
        <w:rPr>
          <w:b/>
          <w:bCs/>
        </w:rPr>
        <w:t xml:space="preserve">80-90% lower </w:t>
      </w:r>
      <w:proofErr w:type="gramStart"/>
      <w:r w:rsidRPr="000F573F">
        <w:rPr>
          <w:b/>
          <w:bCs/>
        </w:rPr>
        <w:t>cost</w:t>
      </w:r>
      <w:r w:rsidRPr="000F573F">
        <w:t xml:space="preserve"> .</w:t>
      </w:r>
      <w:proofErr w:type="gramEnd"/>
      <w:r w:rsidRPr="000F573F">
        <w:t xml:space="preserve"> </w:t>
      </w:r>
      <w:r w:rsidRPr="000F573F">
        <w:rPr>
          <w:b/>
          <w:bCs/>
        </w:rPr>
        <w:t>(c) emerging signal</w:t>
      </w:r>
      <w:r w:rsidRPr="000F573F">
        <w:t xml:space="preserve"> </w:t>
      </w:r>
      <w:hyperlink r:id="rId46" w:history="1">
        <w:r w:rsidRPr="000F573F">
          <w:rPr>
            <w:rStyle w:val="Hyperlink"/>
            <w:vertAlign w:val="superscript"/>
          </w:rPr>
          <w:t>[22]</w:t>
        </w:r>
      </w:hyperlink>
      <w:hyperlink r:id="rId47" w:history="1">
        <w:r w:rsidRPr="000F573F">
          <w:rPr>
            <w:rStyle w:val="Hyperlink"/>
          </w:rPr>
          <w:t>22 • 22V Research</w:t>
        </w:r>
      </w:hyperlink>
      <w:r w:rsidRPr="000F573F">
        <w:t xml:space="preserve"> </w:t>
      </w:r>
    </w:p>
    <w:p w14:paraId="2D891185" w14:textId="77777777" w:rsidR="000F573F" w:rsidRPr="000F573F" w:rsidRDefault="000F573F" w:rsidP="000F573F">
      <w:pPr>
        <w:numPr>
          <w:ilvl w:val="0"/>
          <w:numId w:val="58"/>
        </w:numPr>
      </w:pPr>
      <w:r w:rsidRPr="000F573F">
        <w:rPr>
          <w:b/>
          <w:bCs/>
        </w:rPr>
        <w:t>Consolidation Pressure:</w:t>
      </w:r>
      <w:r w:rsidRPr="000F573F">
        <w:t xml:space="preserve"> </w:t>
      </w:r>
      <w:r w:rsidRPr="000F573F">
        <w:rPr>
          <w:b/>
          <w:bCs/>
        </w:rPr>
        <w:t>ZoomInfo</w:t>
      </w:r>
      <w:r w:rsidRPr="000F573F">
        <w:t xml:space="preserve"> sees an opportunity to "consolidate tool budget" by expanding its AI-native Workspace to existing Copilot customers. </w:t>
      </w:r>
      <w:r w:rsidRPr="000F573F">
        <w:rPr>
          <w:b/>
          <w:bCs/>
        </w:rPr>
        <w:t>(b) analyst consensus</w:t>
      </w:r>
      <w:r w:rsidRPr="000F573F">
        <w:t xml:space="preserve"> </w:t>
      </w:r>
      <w:hyperlink r:id="rId48" w:history="1">
        <w:r w:rsidRPr="000F573F">
          <w:rPr>
            <w:rStyle w:val="Hyperlink"/>
            <w:vertAlign w:val="superscript"/>
          </w:rPr>
          <w:t>[23]</w:t>
        </w:r>
      </w:hyperlink>
      <w:hyperlink r:id="rId49" w:history="1">
        <w:r w:rsidRPr="000F573F">
          <w:rPr>
            <w:rStyle w:val="Hyperlink"/>
          </w:rPr>
          <w:t>23 • Transcript - Earnings Calls</w:t>
        </w:r>
      </w:hyperlink>
      <w:r w:rsidRPr="000F573F">
        <w:t xml:space="preserve"> </w:t>
      </w:r>
    </w:p>
    <w:p w14:paraId="7E71F454" w14:textId="77777777" w:rsidR="000F573F" w:rsidRPr="000F573F" w:rsidRDefault="000F573F" w:rsidP="000F573F">
      <w:pPr>
        <w:rPr>
          <w:b/>
          <w:bCs/>
        </w:rPr>
      </w:pPr>
      <w:r w:rsidRPr="000F573F">
        <w:rPr>
          <w:b/>
          <w:bCs/>
        </w:rPr>
        <w:t>Section 4 — Regulatory and Macro Tailwinds and Headwinds</w:t>
      </w:r>
    </w:p>
    <w:p w14:paraId="74B7329F" w14:textId="77777777" w:rsidR="000F573F" w:rsidRPr="000F573F" w:rsidRDefault="000F573F" w:rsidP="000F573F">
      <w:r w:rsidRPr="000F573F">
        <w:t>Structural moats are being reinforced by complex regulatory requirements, while macro trends press for capital efficiency.</w:t>
      </w:r>
    </w:p>
    <w:p w14:paraId="331E048F" w14:textId="77777777" w:rsidR="000F573F" w:rsidRPr="000F573F" w:rsidRDefault="000F573F" w:rsidP="000F573F">
      <w:pPr>
        <w:rPr>
          <w:b/>
          <w:bCs/>
        </w:rPr>
      </w:pPr>
      <w:r w:rsidRPr="000F573F">
        <w:rPr>
          <w:b/>
          <w:bCs/>
        </w:rPr>
        <w:t>Regulatory Entrenchment</w:t>
      </w:r>
    </w:p>
    <w:p w14:paraId="21A1B319" w14:textId="77777777" w:rsidR="000F573F" w:rsidRPr="000F573F" w:rsidRDefault="000F573F" w:rsidP="000F573F">
      <w:pPr>
        <w:numPr>
          <w:ilvl w:val="0"/>
          <w:numId w:val="59"/>
        </w:numPr>
      </w:pPr>
      <w:r w:rsidRPr="000F573F">
        <w:rPr>
          <w:b/>
          <w:bCs/>
        </w:rPr>
        <w:t>Sector-Specific Regulation:</w:t>
      </w:r>
      <w:r w:rsidRPr="000F573F">
        <w:t xml:space="preserve"> New and evolving products using AI require significant investment and raise </w:t>
      </w:r>
      <w:r w:rsidRPr="000F573F">
        <w:rPr>
          <w:b/>
          <w:bCs/>
        </w:rPr>
        <w:t xml:space="preserve">legal, regulatory, and ethical </w:t>
      </w:r>
      <w:proofErr w:type="gramStart"/>
      <w:r w:rsidRPr="000F573F">
        <w:rPr>
          <w:b/>
          <w:bCs/>
        </w:rPr>
        <w:t>challenges</w:t>
      </w:r>
      <w:r w:rsidRPr="000F573F">
        <w:t xml:space="preserve"> .</w:t>
      </w:r>
      <w:proofErr w:type="gramEnd"/>
      <w:r w:rsidRPr="000F573F">
        <w:t xml:space="preserve"> </w:t>
      </w:r>
      <w:r w:rsidRPr="000F573F">
        <w:rPr>
          <w:b/>
          <w:bCs/>
        </w:rPr>
        <w:t>(b) analyst consensus</w:t>
      </w:r>
      <w:r w:rsidRPr="000F573F">
        <w:t xml:space="preserve"> </w:t>
      </w:r>
      <w:hyperlink r:id="rId50" w:history="1">
        <w:r w:rsidRPr="000F573F">
          <w:rPr>
            <w:rStyle w:val="Hyperlink"/>
            <w:vertAlign w:val="superscript"/>
          </w:rPr>
          <w:t>[25]</w:t>
        </w:r>
      </w:hyperlink>
      <w:r w:rsidRPr="000F573F">
        <w:t xml:space="preserve"> </w:t>
      </w:r>
      <w:r w:rsidRPr="000F573F">
        <w:rPr>
          <w:b/>
          <w:bCs/>
        </w:rPr>
        <w:t>Salesforce</w:t>
      </w:r>
      <w:r w:rsidRPr="000F573F">
        <w:t xml:space="preserve"> specifically monitors regulations regarding </w:t>
      </w:r>
      <w:r w:rsidRPr="000F573F">
        <w:rPr>
          <w:b/>
          <w:bCs/>
        </w:rPr>
        <w:t>data privacy, cybersecurity, and cross-border data transfers</w:t>
      </w:r>
      <w:r w:rsidRPr="000F573F">
        <w:t xml:space="preserve"> (e.g., GDPR) as material risks to international expansion. </w:t>
      </w:r>
      <w:r w:rsidRPr="000F573F">
        <w:rPr>
          <w:b/>
          <w:bCs/>
        </w:rPr>
        <w:t>(a) confirmed fact</w:t>
      </w:r>
      <w:r w:rsidRPr="000F573F">
        <w:t xml:space="preserve"> </w:t>
      </w:r>
      <w:hyperlink r:id="rId51" w:history="1">
        <w:r w:rsidRPr="000F573F">
          <w:rPr>
            <w:rStyle w:val="Hyperlink"/>
            <w:vertAlign w:val="superscript"/>
          </w:rPr>
          <w:t>[24]</w:t>
        </w:r>
      </w:hyperlink>
      <w:hyperlink r:id="rId52" w:history="1">
        <w:r w:rsidRPr="000F573F">
          <w:rPr>
            <w:rStyle w:val="Hyperlink"/>
          </w:rPr>
          <w:t>25 • 10Q</w:t>
        </w:r>
      </w:hyperlink>
      <w:r w:rsidRPr="000F573F">
        <w:t xml:space="preserve"> </w:t>
      </w:r>
      <w:hyperlink r:id="rId53" w:history="1">
        <w:r w:rsidRPr="000F573F">
          <w:rPr>
            <w:rStyle w:val="Hyperlink"/>
          </w:rPr>
          <w:t>24 • 8K</w:t>
        </w:r>
      </w:hyperlink>
      <w:r w:rsidRPr="000F573F">
        <w:t xml:space="preserve"> </w:t>
      </w:r>
    </w:p>
    <w:p w14:paraId="5360950E" w14:textId="77777777" w:rsidR="000F573F" w:rsidRPr="000F573F" w:rsidRDefault="000F573F" w:rsidP="000F573F">
      <w:pPr>
        <w:numPr>
          <w:ilvl w:val="0"/>
          <w:numId w:val="59"/>
        </w:numPr>
      </w:pPr>
      <w:r w:rsidRPr="000F573F">
        <w:rPr>
          <w:b/>
          <w:bCs/>
        </w:rPr>
        <w:t>European Oversight:</w:t>
      </w:r>
      <w:r w:rsidRPr="000F573F">
        <w:t xml:space="preserve"> The </w:t>
      </w:r>
      <w:r w:rsidRPr="000F573F">
        <w:rPr>
          <w:b/>
          <w:bCs/>
        </w:rPr>
        <w:t>Italy watchdog</w:t>
      </w:r>
      <w:r w:rsidRPr="000F573F">
        <w:t xml:space="preserve"> has recently ordered </w:t>
      </w:r>
      <w:r w:rsidRPr="000F573F">
        <w:rPr>
          <w:b/>
          <w:bCs/>
        </w:rPr>
        <w:t>Meta</w:t>
      </w:r>
      <w:r w:rsidRPr="000F573F">
        <w:t xml:space="preserve"> to halt certain WhatsApp terms that barred rival AI chatbots, </w:t>
      </w:r>
      <w:proofErr w:type="spellStart"/>
      <w:r w:rsidRPr="000F573F">
        <w:t>signaling</w:t>
      </w:r>
      <w:proofErr w:type="spellEnd"/>
      <w:r w:rsidRPr="000F573F">
        <w:t xml:space="preserve"> increased antitrust scrutiny on large platforms. </w:t>
      </w:r>
      <w:r w:rsidRPr="000F573F">
        <w:rPr>
          <w:b/>
          <w:bCs/>
        </w:rPr>
        <w:t>(a) confirmed fact</w:t>
      </w:r>
      <w:r w:rsidRPr="000F573F">
        <w:t xml:space="preserve"> </w:t>
      </w:r>
      <w:hyperlink r:id="rId54" w:history="1">
        <w:r w:rsidRPr="000F573F">
          <w:rPr>
            <w:rStyle w:val="Hyperlink"/>
            <w:vertAlign w:val="superscript"/>
          </w:rPr>
          <w:t>[26]</w:t>
        </w:r>
      </w:hyperlink>
      <w:hyperlink r:id="rId55" w:history="1">
        <w:r w:rsidRPr="000F573F">
          <w:rPr>
            <w:rStyle w:val="Hyperlink"/>
          </w:rPr>
          <w:t>26 • Water Tower Research</w:t>
        </w:r>
      </w:hyperlink>
      <w:r w:rsidRPr="000F573F">
        <w:t xml:space="preserve"> </w:t>
      </w:r>
    </w:p>
    <w:p w14:paraId="3B432529" w14:textId="77777777" w:rsidR="000F573F" w:rsidRPr="000F573F" w:rsidRDefault="000F573F" w:rsidP="000F573F">
      <w:pPr>
        <w:rPr>
          <w:b/>
          <w:bCs/>
        </w:rPr>
      </w:pPr>
      <w:r w:rsidRPr="000F573F">
        <w:rPr>
          <w:b/>
          <w:bCs/>
        </w:rPr>
        <w:t>Macroeconomic Environment</w:t>
      </w:r>
    </w:p>
    <w:p w14:paraId="19F55F07" w14:textId="77777777" w:rsidR="000F573F" w:rsidRPr="000F573F" w:rsidRDefault="000F573F" w:rsidP="000F573F">
      <w:pPr>
        <w:numPr>
          <w:ilvl w:val="0"/>
          <w:numId w:val="60"/>
        </w:numPr>
      </w:pPr>
      <w:r w:rsidRPr="000F573F">
        <w:rPr>
          <w:b/>
          <w:bCs/>
        </w:rPr>
        <w:t>Budget Trends:</w:t>
      </w:r>
      <w:r w:rsidRPr="000F573F">
        <w:t xml:space="preserve"> There is a "Selective Risk-Off" sentiment in global markets; while </w:t>
      </w:r>
      <w:r w:rsidRPr="000F573F">
        <w:rPr>
          <w:b/>
          <w:bCs/>
        </w:rPr>
        <w:t>AI infrastructure</w:t>
      </w:r>
      <w:r w:rsidRPr="000F573F">
        <w:t xml:space="preserve"> (e.g., Vertiv, TSMC) remains strong, segments like </w:t>
      </w:r>
      <w:r w:rsidRPr="000F573F">
        <w:rPr>
          <w:b/>
          <w:bCs/>
        </w:rPr>
        <w:t>Fintech, Cloud, and E-commerce</w:t>
      </w:r>
      <w:r w:rsidRPr="000F573F">
        <w:t xml:space="preserve"> have underperformed. </w:t>
      </w:r>
      <w:r w:rsidRPr="000F573F">
        <w:rPr>
          <w:b/>
          <w:bCs/>
        </w:rPr>
        <w:t>(b) analyst consensus</w:t>
      </w:r>
      <w:r w:rsidRPr="000F573F">
        <w:t xml:space="preserve"> </w:t>
      </w:r>
      <w:hyperlink r:id="rId56" w:history="1">
        <w:r w:rsidRPr="000F573F">
          <w:rPr>
            <w:rStyle w:val="Hyperlink"/>
            <w:vertAlign w:val="superscript"/>
          </w:rPr>
          <w:t>[27]</w:t>
        </w:r>
      </w:hyperlink>
      <w:hyperlink r:id="rId57" w:history="1">
        <w:r w:rsidRPr="000F573F">
          <w:rPr>
            <w:rStyle w:val="Hyperlink"/>
          </w:rPr>
          <w:t>27 • Pi Securities</w:t>
        </w:r>
      </w:hyperlink>
      <w:r w:rsidRPr="000F573F">
        <w:t xml:space="preserve"> </w:t>
      </w:r>
    </w:p>
    <w:p w14:paraId="754B4DCE" w14:textId="77777777" w:rsidR="000F573F" w:rsidRPr="000F573F" w:rsidRDefault="000F573F" w:rsidP="000F573F">
      <w:pPr>
        <w:numPr>
          <w:ilvl w:val="0"/>
          <w:numId w:val="60"/>
        </w:numPr>
      </w:pPr>
      <w:r w:rsidRPr="000F573F">
        <w:rPr>
          <w:b/>
          <w:bCs/>
        </w:rPr>
        <w:t>Interest Rates and Growth:</w:t>
      </w:r>
      <w:r w:rsidRPr="000F573F">
        <w:t xml:space="preserve"> Markets are increasingly prioritizing </w:t>
      </w:r>
      <w:r w:rsidRPr="000F573F">
        <w:rPr>
          <w:b/>
          <w:bCs/>
        </w:rPr>
        <w:t>Cash Flow discipline</w:t>
      </w:r>
      <w:r w:rsidRPr="000F573F">
        <w:t xml:space="preserve"> and </w:t>
      </w:r>
      <w:proofErr w:type="spellStart"/>
      <w:r w:rsidRPr="000F573F">
        <w:rPr>
          <w:b/>
          <w:bCs/>
        </w:rPr>
        <w:t>CapEx</w:t>
      </w:r>
      <w:proofErr w:type="spellEnd"/>
      <w:r w:rsidRPr="000F573F">
        <w:rPr>
          <w:b/>
          <w:bCs/>
        </w:rPr>
        <w:t xml:space="preserve"> efficiency</w:t>
      </w:r>
      <w:r w:rsidRPr="000F573F">
        <w:t xml:space="preserve"> over raw growth. </w:t>
      </w:r>
      <w:r w:rsidRPr="000F573F">
        <w:rPr>
          <w:b/>
          <w:bCs/>
        </w:rPr>
        <w:t>(b) analyst consensus</w:t>
      </w:r>
      <w:r w:rsidRPr="000F573F">
        <w:t xml:space="preserve"> </w:t>
      </w:r>
      <w:hyperlink r:id="rId58" w:history="1">
        <w:r w:rsidRPr="000F573F">
          <w:rPr>
            <w:rStyle w:val="Hyperlink"/>
            <w:vertAlign w:val="superscript"/>
          </w:rPr>
          <w:t>[28]</w:t>
        </w:r>
      </w:hyperlink>
      <w:hyperlink r:id="rId59" w:history="1">
        <w:r w:rsidRPr="000F573F">
          <w:rPr>
            <w:rStyle w:val="Hyperlink"/>
          </w:rPr>
          <w:t>28 • Pi Securities</w:t>
        </w:r>
      </w:hyperlink>
      <w:r w:rsidRPr="000F573F">
        <w:t xml:space="preserve"> </w:t>
      </w:r>
    </w:p>
    <w:p w14:paraId="64F4D5DD" w14:textId="77777777" w:rsidR="000F573F" w:rsidRPr="000F573F" w:rsidRDefault="000F573F" w:rsidP="000F573F">
      <w:pPr>
        <w:numPr>
          <w:ilvl w:val="0"/>
          <w:numId w:val="60"/>
        </w:numPr>
      </w:pPr>
      <w:r w:rsidRPr="000F573F">
        <w:rPr>
          <w:b/>
          <w:bCs/>
        </w:rPr>
        <w:t>Interest Rates and Growth (cont.):</w:t>
      </w:r>
      <w:r w:rsidRPr="000F573F">
        <w:t xml:space="preserve"> </w:t>
      </w:r>
      <w:r w:rsidRPr="000F573F">
        <w:rPr>
          <w:b/>
          <w:bCs/>
        </w:rPr>
        <w:t>Oracle</w:t>
      </w:r>
      <w:r w:rsidRPr="000F573F">
        <w:t xml:space="preserve"> is currently facing a shareholder lawsuit related to high compute capex against potentially unrealistic revenue projections. </w:t>
      </w:r>
      <w:r w:rsidRPr="000F573F">
        <w:rPr>
          <w:b/>
          <w:bCs/>
        </w:rPr>
        <w:t>(a) confirmed fact</w:t>
      </w:r>
      <w:r w:rsidRPr="000F573F">
        <w:t xml:space="preserve"> </w:t>
      </w:r>
      <w:hyperlink r:id="rId60" w:history="1">
        <w:r w:rsidRPr="000F573F">
          <w:rPr>
            <w:rStyle w:val="Hyperlink"/>
            <w:vertAlign w:val="superscript"/>
          </w:rPr>
          <w:t>[29]</w:t>
        </w:r>
      </w:hyperlink>
      <w:hyperlink r:id="rId61" w:history="1">
        <w:r w:rsidRPr="000F573F">
          <w:rPr>
            <w:rStyle w:val="Hyperlink"/>
          </w:rPr>
          <w:t>29 • 22V Research</w:t>
        </w:r>
      </w:hyperlink>
      <w:r w:rsidRPr="000F573F">
        <w:t xml:space="preserve"> </w:t>
      </w:r>
    </w:p>
    <w:p w14:paraId="1FBD6D35" w14:textId="77777777" w:rsidR="000F573F" w:rsidRPr="000F573F" w:rsidRDefault="000F573F" w:rsidP="000F573F">
      <w:pPr>
        <w:rPr>
          <w:b/>
          <w:bCs/>
        </w:rPr>
      </w:pPr>
      <w:r w:rsidRPr="000F573F">
        <w:rPr>
          <w:b/>
          <w:bCs/>
        </w:rPr>
        <w:t>Section 5 — Bear Case: What Would Invalidate the Thesis?</w:t>
      </w:r>
    </w:p>
    <w:p w14:paraId="41134FA3" w14:textId="77777777" w:rsidR="000F573F" w:rsidRPr="000F573F" w:rsidRDefault="000F573F" w:rsidP="000F573F">
      <w:r w:rsidRPr="000F573F">
        <w:t>The strongest bear case posits that AI is causing a "deflationary spiral in intelligence" that effectively destroys the long-duration asset value of SaaS.</w:t>
      </w:r>
    </w:p>
    <w:p w14:paraId="1CE301B3" w14:textId="77777777" w:rsidR="000F573F" w:rsidRPr="000F573F" w:rsidRDefault="000F573F" w:rsidP="000F573F">
      <w:pPr>
        <w:rPr>
          <w:b/>
          <w:bCs/>
        </w:rPr>
      </w:pPr>
      <w:r w:rsidRPr="000F573F">
        <w:rPr>
          <w:b/>
          <w:bCs/>
        </w:rPr>
        <w:t>Credible Threats and Early Warning Indicators</w:t>
      </w:r>
    </w:p>
    <w:p w14:paraId="4BC4EF91" w14:textId="77777777" w:rsidR="000F573F" w:rsidRPr="000F573F" w:rsidRDefault="000F573F" w:rsidP="000F573F">
      <w:pPr>
        <w:numPr>
          <w:ilvl w:val="0"/>
          <w:numId w:val="61"/>
        </w:numPr>
      </w:pPr>
      <w:r w:rsidRPr="000F573F">
        <w:rPr>
          <w:b/>
          <w:bCs/>
        </w:rPr>
        <w:lastRenderedPageBreak/>
        <w:t>Deflationary Pressure:</w:t>
      </w:r>
      <w:r w:rsidRPr="000F573F">
        <w:t xml:space="preserve"> The cost of building a </w:t>
      </w:r>
      <w:r w:rsidRPr="000F573F">
        <w:rPr>
          <w:b/>
          <w:bCs/>
        </w:rPr>
        <w:t>$20M–$100M ARR SaaS product</w:t>
      </w:r>
      <w:r w:rsidRPr="000F573F">
        <w:t xml:space="preserve"> has reportedly fallen below </w:t>
      </w:r>
      <w:r w:rsidRPr="000F573F">
        <w:rPr>
          <w:b/>
          <w:bCs/>
        </w:rPr>
        <w:t xml:space="preserve">$10,000 in compute </w:t>
      </w:r>
      <w:proofErr w:type="gramStart"/>
      <w:r w:rsidRPr="000F573F">
        <w:rPr>
          <w:b/>
          <w:bCs/>
        </w:rPr>
        <w:t>costs</w:t>
      </w:r>
      <w:r w:rsidRPr="000F573F">
        <w:t xml:space="preserve"> ,</w:t>
      </w:r>
      <w:proofErr w:type="gramEnd"/>
      <w:r w:rsidRPr="000F573F">
        <w:t xml:space="preserve"> potentially leading to a supply explosion that compresses incumbent margins. </w:t>
      </w:r>
      <w:r w:rsidRPr="000F573F">
        <w:rPr>
          <w:b/>
          <w:bCs/>
        </w:rPr>
        <w:t>(c) emerging signal</w:t>
      </w:r>
      <w:r w:rsidRPr="000F573F">
        <w:t xml:space="preserve"> </w:t>
      </w:r>
      <w:hyperlink r:id="rId62" w:history="1">
        <w:r w:rsidRPr="000F573F">
          <w:rPr>
            <w:rStyle w:val="Hyperlink"/>
            <w:vertAlign w:val="superscript"/>
          </w:rPr>
          <w:t>[30]</w:t>
        </w:r>
      </w:hyperlink>
      <w:hyperlink r:id="rId63" w:history="1">
        <w:r w:rsidRPr="000F573F">
          <w:rPr>
            <w:rStyle w:val="Hyperlink"/>
          </w:rPr>
          <w:t>30 • 22V Research</w:t>
        </w:r>
      </w:hyperlink>
      <w:r w:rsidRPr="000F573F">
        <w:t xml:space="preserve"> </w:t>
      </w:r>
    </w:p>
    <w:p w14:paraId="5D2768B6" w14:textId="77777777" w:rsidR="000F573F" w:rsidRPr="000F573F" w:rsidRDefault="000F573F" w:rsidP="000F573F">
      <w:pPr>
        <w:numPr>
          <w:ilvl w:val="0"/>
          <w:numId w:val="61"/>
        </w:numPr>
      </w:pPr>
      <w:r w:rsidRPr="000F573F">
        <w:rPr>
          <w:b/>
          <w:bCs/>
        </w:rPr>
        <w:t>Bespoke AI Solutions:</w:t>
      </w:r>
      <w:r w:rsidRPr="000F573F">
        <w:t xml:space="preserve"> Entrepreneurs are beginning to build </w:t>
      </w:r>
      <w:r w:rsidRPr="000F573F">
        <w:rPr>
          <w:b/>
          <w:bCs/>
        </w:rPr>
        <w:t>bespoke solutions with AI</w:t>
      </w:r>
      <w:r w:rsidRPr="000F573F">
        <w:t xml:space="preserve"> rather than purchasing enterprise licenses, challenging the ability to forecast SaaS revenues three years out. </w:t>
      </w:r>
      <w:r w:rsidRPr="000F573F">
        <w:rPr>
          <w:b/>
          <w:bCs/>
        </w:rPr>
        <w:t>(c) emerging signal</w:t>
      </w:r>
      <w:r w:rsidRPr="000F573F">
        <w:t xml:space="preserve"> </w:t>
      </w:r>
      <w:hyperlink r:id="rId64" w:history="1">
        <w:r w:rsidRPr="000F573F">
          <w:rPr>
            <w:rStyle w:val="Hyperlink"/>
            <w:vertAlign w:val="superscript"/>
          </w:rPr>
          <w:t>[31]</w:t>
        </w:r>
      </w:hyperlink>
      <w:hyperlink r:id="rId65" w:history="1">
        <w:r w:rsidRPr="000F573F">
          <w:rPr>
            <w:rStyle w:val="Hyperlink"/>
          </w:rPr>
          <w:t>31 • 22V Research</w:t>
        </w:r>
      </w:hyperlink>
      <w:r w:rsidRPr="000F573F">
        <w:t xml:space="preserve"> </w:t>
      </w:r>
    </w:p>
    <w:p w14:paraId="4BE9028E" w14:textId="77777777" w:rsidR="000F573F" w:rsidRPr="000F573F" w:rsidRDefault="000F573F" w:rsidP="000F573F">
      <w:pPr>
        <w:rPr>
          <w:b/>
          <w:bCs/>
        </w:rPr>
      </w:pPr>
      <w:r w:rsidRPr="000F573F">
        <w:rPr>
          <w:b/>
          <w:bCs/>
        </w:rPr>
        <w:t>Historical Precedents and Sector Risks</w:t>
      </w:r>
    </w:p>
    <w:p w14:paraId="4513E5C4" w14:textId="77777777" w:rsidR="000F573F" w:rsidRPr="000F573F" w:rsidRDefault="000F573F" w:rsidP="000F573F">
      <w:pPr>
        <w:numPr>
          <w:ilvl w:val="0"/>
          <w:numId w:val="62"/>
        </w:numPr>
      </w:pPr>
      <w:r w:rsidRPr="000F573F">
        <w:rPr>
          <w:b/>
          <w:bCs/>
        </w:rPr>
        <w:t>Dot-com Parallels:</w:t>
      </w:r>
      <w:r w:rsidRPr="000F573F">
        <w:t xml:space="preserve"> Analysts observe that </w:t>
      </w:r>
      <w:r w:rsidRPr="000F573F">
        <w:rPr>
          <w:b/>
          <w:bCs/>
        </w:rPr>
        <w:t>115 S&amp;P 500 names</w:t>
      </w:r>
      <w:r w:rsidRPr="000F573F">
        <w:t xml:space="preserve"> recently fell </w:t>
      </w:r>
      <w:r w:rsidRPr="000F573F">
        <w:rPr>
          <w:b/>
          <w:bCs/>
        </w:rPr>
        <w:t>7% or more in 8 days</w:t>
      </w:r>
      <w:r w:rsidRPr="000F573F">
        <w:t xml:space="preserve"> while near all-time highs, a pattern of "turbulence" reminiscent of the year 2000. </w:t>
      </w:r>
      <w:r w:rsidRPr="000F573F">
        <w:rPr>
          <w:b/>
          <w:bCs/>
        </w:rPr>
        <w:t>(b) analyst consensus</w:t>
      </w:r>
      <w:r w:rsidRPr="000F573F">
        <w:t xml:space="preserve"> </w:t>
      </w:r>
      <w:hyperlink r:id="rId66" w:history="1">
        <w:r w:rsidRPr="000F573F">
          <w:rPr>
            <w:rStyle w:val="Hyperlink"/>
            <w:vertAlign w:val="superscript"/>
          </w:rPr>
          <w:t>[32]</w:t>
        </w:r>
      </w:hyperlink>
      <w:hyperlink r:id="rId67" w:history="1">
        <w:r w:rsidRPr="000F573F">
          <w:rPr>
            <w:rStyle w:val="Hyperlink"/>
          </w:rPr>
          <w:t>32 • 22V Research</w:t>
        </w:r>
      </w:hyperlink>
      <w:r w:rsidRPr="000F573F">
        <w:t xml:space="preserve"> </w:t>
      </w:r>
    </w:p>
    <w:p w14:paraId="2762646D" w14:textId="77777777" w:rsidR="000F573F" w:rsidRPr="000F573F" w:rsidRDefault="000F573F" w:rsidP="000F573F">
      <w:pPr>
        <w:numPr>
          <w:ilvl w:val="0"/>
          <w:numId w:val="62"/>
        </w:numPr>
      </w:pPr>
      <w:r w:rsidRPr="000F573F">
        <w:rPr>
          <w:b/>
          <w:bCs/>
        </w:rPr>
        <w:t>High-Risk Sub-Segments:</w:t>
      </w:r>
      <w:r w:rsidRPr="000F573F">
        <w:t xml:space="preserve"> </w:t>
      </w:r>
      <w:r w:rsidRPr="000F573F">
        <w:rPr>
          <w:b/>
          <w:bCs/>
        </w:rPr>
        <w:t>SaaS</w:t>
      </w:r>
      <w:r w:rsidRPr="000F573F">
        <w:t xml:space="preserve"> is currently characterized as a </w:t>
      </w:r>
      <w:r w:rsidRPr="000F573F">
        <w:rPr>
          <w:b/>
          <w:bCs/>
        </w:rPr>
        <w:t>"value trap"</w:t>
      </w:r>
      <w:r w:rsidRPr="000F573F">
        <w:t xml:space="preserve"> because it is the 5th most expensive sector while its fundamental pricing power (coding/software creation) is being commoditized by AI. </w:t>
      </w:r>
      <w:r w:rsidRPr="000F573F">
        <w:rPr>
          <w:b/>
          <w:bCs/>
        </w:rPr>
        <w:t>(b) analyst consensus</w:t>
      </w:r>
      <w:r w:rsidRPr="000F573F">
        <w:t xml:space="preserve"> </w:t>
      </w:r>
      <w:hyperlink r:id="rId68" w:history="1">
        <w:r w:rsidRPr="000F573F">
          <w:rPr>
            <w:rStyle w:val="Hyperlink"/>
            <w:vertAlign w:val="superscript"/>
          </w:rPr>
          <w:t>[33]</w:t>
        </w:r>
      </w:hyperlink>
      <w:hyperlink r:id="rId69" w:history="1">
        <w:r w:rsidRPr="000F573F">
          <w:rPr>
            <w:rStyle w:val="Hyperlink"/>
          </w:rPr>
          <w:t>33 • 22V Research</w:t>
        </w:r>
      </w:hyperlink>
      <w:r w:rsidRPr="000F573F">
        <w:t xml:space="preserve"> </w:t>
      </w:r>
    </w:p>
    <w:p w14:paraId="04B3635F" w14:textId="77777777" w:rsidR="000F573F" w:rsidRPr="000F573F" w:rsidRDefault="000F573F" w:rsidP="000F573F">
      <w:pPr>
        <w:numPr>
          <w:ilvl w:val="0"/>
          <w:numId w:val="62"/>
        </w:numPr>
      </w:pPr>
      <w:r w:rsidRPr="000F573F">
        <w:rPr>
          <w:b/>
          <w:bCs/>
        </w:rPr>
        <w:t>Systemic Risk:</w:t>
      </w:r>
      <w:r w:rsidRPr="000F573F">
        <w:t xml:space="preserve"> Significant divergence in </w:t>
      </w:r>
      <w:r w:rsidRPr="000F573F">
        <w:rPr>
          <w:b/>
          <w:bCs/>
        </w:rPr>
        <w:t>software credit spreads (OAS)</w:t>
      </w:r>
      <w:r w:rsidRPr="000F573F">
        <w:t xml:space="preserve"> compared to high-yield benchmarks is viewed as a "canary" for upcoming systemic fear in the sector. </w:t>
      </w:r>
      <w:r w:rsidRPr="000F573F">
        <w:rPr>
          <w:b/>
          <w:bCs/>
        </w:rPr>
        <w:t>(c) emerging signal</w:t>
      </w:r>
      <w:r w:rsidRPr="000F573F">
        <w:t xml:space="preserve"> </w:t>
      </w:r>
      <w:hyperlink r:id="rId70" w:history="1">
        <w:r w:rsidRPr="000F573F">
          <w:rPr>
            <w:rStyle w:val="Hyperlink"/>
            <w:vertAlign w:val="superscript"/>
          </w:rPr>
          <w:t>[34]</w:t>
        </w:r>
      </w:hyperlink>
      <w:hyperlink r:id="rId71" w:history="1">
        <w:r w:rsidRPr="000F573F">
          <w:rPr>
            <w:rStyle w:val="Hyperlink"/>
          </w:rPr>
          <w:t>34 • 22V Research</w:t>
        </w:r>
      </w:hyperlink>
      <w:r w:rsidRPr="000F573F">
        <w:t xml:space="preserve"> </w:t>
      </w:r>
    </w:p>
    <w:p w14:paraId="70F7E8B5" w14:textId="3212E4D6" w:rsidR="000F573F" w:rsidRPr="000F573F" w:rsidRDefault="000F573F" w:rsidP="000F573F">
      <w:pPr>
        <w:rPr>
          <w:b/>
          <w:bCs/>
        </w:rPr>
      </w:pPr>
      <w:r>
        <w:rPr>
          <w:b/>
          <w:bCs/>
        </w:rPr>
        <w:br/>
      </w:r>
      <w:r w:rsidRPr="000F573F">
        <w:rPr>
          <w:b/>
          <w:bCs/>
        </w:rPr>
        <w:t>Citations</w:t>
      </w:r>
    </w:p>
    <w:p w14:paraId="71A7669B" w14:textId="77777777" w:rsidR="000F573F" w:rsidRPr="000F573F" w:rsidRDefault="000F573F" w:rsidP="000F573F">
      <w:hyperlink r:id="rId72" w:history="1">
        <w:r w:rsidRPr="000F573F">
          <w:rPr>
            <w:rStyle w:val="Hyperlink"/>
          </w:rPr>
          <w:t>[1]</w:t>
        </w:r>
      </w:hyperlink>
      <w:r w:rsidRPr="000F573F">
        <w:t xml:space="preserve">  </w:t>
      </w:r>
      <w:hyperlink r:id="rId73" w:history="1">
        <w:r w:rsidRPr="000F573F">
          <w:rPr>
            <w:rStyle w:val="Hyperlink"/>
          </w:rPr>
          <w:t>[2]</w:t>
        </w:r>
      </w:hyperlink>
      <w:r w:rsidRPr="000F573F">
        <w:t xml:space="preserve">  </w:t>
      </w:r>
      <w:hyperlink r:id="rId74" w:history="1">
        <w:r w:rsidRPr="000F573F">
          <w:rPr>
            <w:rStyle w:val="Hyperlink"/>
          </w:rPr>
          <w:t>[10]</w:t>
        </w:r>
      </w:hyperlink>
      <w:r w:rsidRPr="000F573F">
        <w:t xml:space="preserve">  </w:t>
      </w:r>
      <w:hyperlink r:id="rId75" w:history="1">
        <w:r w:rsidRPr="000F573F">
          <w:rPr>
            <w:rStyle w:val="Hyperlink"/>
          </w:rPr>
          <w:t>[12]</w:t>
        </w:r>
      </w:hyperlink>
      <w:r w:rsidRPr="000F573F">
        <w:t xml:space="preserve">  </w:t>
      </w:r>
      <w:hyperlink r:id="rId76" w:history="1">
        <w:r w:rsidRPr="000F573F">
          <w:rPr>
            <w:rStyle w:val="Hyperlink"/>
          </w:rPr>
          <w:t>[18]</w:t>
        </w:r>
      </w:hyperlink>
      <w:r w:rsidRPr="000F573F">
        <w:t xml:space="preserve">  </w:t>
      </w:r>
      <w:hyperlink r:id="rId77" w:history="1">
        <w:r w:rsidRPr="000F573F">
          <w:rPr>
            <w:rStyle w:val="Hyperlink"/>
          </w:rPr>
          <w:t>[24] 8K • Salesforce Inc • 25 Feb 26 • "</w:t>
        </w:r>
        <w:r w:rsidRPr="000F573F">
          <w:rPr>
            <w:rStyle w:val="Hyperlink"/>
            <w:i/>
            <w:iCs/>
          </w:rPr>
          <w:t>Results of Operations and Financial Condition ; Financial Statements and Exhibits</w:t>
        </w:r>
        <w:r w:rsidRPr="000F573F">
          <w:rPr>
            <w:rStyle w:val="Hyperlink"/>
          </w:rPr>
          <w:t>"</w:t>
        </w:r>
      </w:hyperlink>
    </w:p>
    <w:p w14:paraId="3E183614" w14:textId="77777777" w:rsidR="000F573F" w:rsidRPr="000F573F" w:rsidRDefault="000F573F" w:rsidP="000F573F">
      <w:hyperlink r:id="rId78" w:history="1">
        <w:r w:rsidRPr="000F573F">
          <w:rPr>
            <w:rStyle w:val="Hyperlink"/>
          </w:rPr>
          <w:t>[3]</w:t>
        </w:r>
      </w:hyperlink>
      <w:r w:rsidRPr="000F573F">
        <w:t xml:space="preserve">  </w:t>
      </w:r>
      <w:hyperlink r:id="rId79" w:history="1">
        <w:r w:rsidRPr="000F573F">
          <w:rPr>
            <w:rStyle w:val="Hyperlink"/>
          </w:rPr>
          <w:t>[4]</w:t>
        </w:r>
      </w:hyperlink>
      <w:r w:rsidRPr="000F573F">
        <w:t xml:space="preserve">  </w:t>
      </w:r>
      <w:hyperlink r:id="rId80" w:history="1">
        <w:r w:rsidRPr="000F573F">
          <w:rPr>
            <w:rStyle w:val="Hyperlink"/>
          </w:rPr>
          <w:t>[5]</w:t>
        </w:r>
      </w:hyperlink>
      <w:r w:rsidRPr="000F573F">
        <w:t xml:space="preserve">  </w:t>
      </w:r>
      <w:hyperlink r:id="rId81" w:history="1">
        <w:r w:rsidRPr="000F573F">
          <w:rPr>
            <w:rStyle w:val="Hyperlink"/>
          </w:rPr>
          <w:t>[14]</w:t>
        </w:r>
      </w:hyperlink>
      <w:r w:rsidRPr="000F573F">
        <w:t xml:space="preserve">  </w:t>
      </w:r>
      <w:hyperlink r:id="rId82" w:history="1">
        <w:r w:rsidRPr="000F573F">
          <w:rPr>
            <w:rStyle w:val="Hyperlink"/>
          </w:rPr>
          <w:t>[19] Transcript - Earnings Calls • Palo Alto Networks Inc • 17 Feb 26 • "</w:t>
        </w:r>
        <w:r w:rsidRPr="000F573F">
          <w:rPr>
            <w:rStyle w:val="Hyperlink"/>
            <w:i/>
            <w:iCs/>
          </w:rPr>
          <w:t>Q2 2026 Earnings Call</w:t>
        </w:r>
        <w:r w:rsidRPr="000F573F">
          <w:rPr>
            <w:rStyle w:val="Hyperlink"/>
          </w:rPr>
          <w:t>"</w:t>
        </w:r>
      </w:hyperlink>
    </w:p>
    <w:p w14:paraId="41DF7B27" w14:textId="77777777" w:rsidR="000F573F" w:rsidRPr="000F573F" w:rsidRDefault="000F573F" w:rsidP="000F573F">
      <w:hyperlink r:id="rId83" w:history="1">
        <w:r w:rsidRPr="000F573F">
          <w:rPr>
            <w:rStyle w:val="Hyperlink"/>
          </w:rPr>
          <w:t>[6]</w:t>
        </w:r>
      </w:hyperlink>
      <w:r w:rsidRPr="000F573F">
        <w:t xml:space="preserve">  </w:t>
      </w:r>
      <w:hyperlink r:id="rId84" w:history="1">
        <w:r w:rsidRPr="000F573F">
          <w:rPr>
            <w:rStyle w:val="Hyperlink"/>
          </w:rPr>
          <w:t>[7]</w:t>
        </w:r>
      </w:hyperlink>
      <w:r w:rsidRPr="000F573F">
        <w:t xml:space="preserve">  </w:t>
      </w:r>
      <w:hyperlink r:id="rId85" w:history="1">
        <w:r w:rsidRPr="000F573F">
          <w:rPr>
            <w:rStyle w:val="Hyperlink"/>
          </w:rPr>
          <w:t>[17] Anand Rathi Securities • 16 Feb 26 • "</w:t>
        </w:r>
        <w:r w:rsidRPr="000F573F">
          <w:rPr>
            <w:rStyle w:val="Hyperlink"/>
            <w:i/>
            <w:iCs/>
          </w:rPr>
          <w:t>India in the AI Economy</w:t>
        </w:r>
        <w:r w:rsidRPr="000F573F">
          <w:rPr>
            <w:rStyle w:val="Hyperlink"/>
          </w:rPr>
          <w:t>"</w:t>
        </w:r>
      </w:hyperlink>
    </w:p>
    <w:p w14:paraId="3584517F" w14:textId="77777777" w:rsidR="000F573F" w:rsidRPr="000F573F" w:rsidRDefault="000F573F" w:rsidP="000F573F">
      <w:hyperlink r:id="rId86" w:history="1">
        <w:r w:rsidRPr="000F573F">
          <w:rPr>
            <w:rStyle w:val="Hyperlink"/>
          </w:rPr>
          <w:t>[8]</w:t>
        </w:r>
      </w:hyperlink>
      <w:r w:rsidRPr="000F573F">
        <w:t xml:space="preserve">  </w:t>
      </w:r>
      <w:hyperlink r:id="rId87" w:history="1">
        <w:r w:rsidRPr="000F573F">
          <w:rPr>
            <w:rStyle w:val="Hyperlink"/>
          </w:rPr>
          <w:t>[21] Transcript - Earnings Calls • Rapid7 Inc • 10 Feb 26 • "</w:t>
        </w:r>
        <w:r w:rsidRPr="000F573F">
          <w:rPr>
            <w:rStyle w:val="Hyperlink"/>
            <w:i/>
            <w:iCs/>
          </w:rPr>
          <w:t>Q4 2025 Earnings Call</w:t>
        </w:r>
        <w:r w:rsidRPr="000F573F">
          <w:rPr>
            <w:rStyle w:val="Hyperlink"/>
          </w:rPr>
          <w:t>"</w:t>
        </w:r>
      </w:hyperlink>
    </w:p>
    <w:p w14:paraId="3037562C" w14:textId="77777777" w:rsidR="000F573F" w:rsidRPr="000F573F" w:rsidRDefault="000F573F" w:rsidP="000F573F">
      <w:hyperlink r:id="rId88" w:history="1">
        <w:r w:rsidRPr="000F573F">
          <w:rPr>
            <w:rStyle w:val="Hyperlink"/>
          </w:rPr>
          <w:t>[9]</w:t>
        </w:r>
      </w:hyperlink>
      <w:r w:rsidRPr="000F573F">
        <w:t xml:space="preserve">  </w:t>
      </w:r>
      <w:hyperlink r:id="rId89" w:history="1">
        <w:r w:rsidRPr="000F573F">
          <w:rPr>
            <w:rStyle w:val="Hyperlink"/>
          </w:rPr>
          <w:t>[15]</w:t>
        </w:r>
      </w:hyperlink>
      <w:r w:rsidRPr="000F573F">
        <w:t xml:space="preserve">  </w:t>
      </w:r>
      <w:hyperlink r:id="rId90" w:history="1">
        <w:r w:rsidRPr="000F573F">
          <w:rPr>
            <w:rStyle w:val="Hyperlink"/>
          </w:rPr>
          <w:t>[16]</w:t>
        </w:r>
      </w:hyperlink>
      <w:r w:rsidRPr="000F573F">
        <w:t xml:space="preserve">  </w:t>
      </w:r>
      <w:hyperlink r:id="rId91" w:history="1">
        <w:r w:rsidRPr="000F573F">
          <w:rPr>
            <w:rStyle w:val="Hyperlink"/>
          </w:rPr>
          <w:t>[20]</w:t>
        </w:r>
      </w:hyperlink>
      <w:r w:rsidRPr="000F573F">
        <w:t xml:space="preserve">  </w:t>
      </w:r>
      <w:hyperlink r:id="rId92" w:history="1">
        <w:r w:rsidRPr="000F573F">
          <w:rPr>
            <w:rStyle w:val="Hyperlink"/>
          </w:rPr>
          <w:t>[23] Transcript - Earnings Calls • ZoomInfo Technologies Inc • 09 Feb 26 • "</w:t>
        </w:r>
        <w:r w:rsidRPr="000F573F">
          <w:rPr>
            <w:rStyle w:val="Hyperlink"/>
            <w:i/>
            <w:iCs/>
          </w:rPr>
          <w:t>Q4 2025 Earnings Call</w:t>
        </w:r>
        <w:r w:rsidRPr="000F573F">
          <w:rPr>
            <w:rStyle w:val="Hyperlink"/>
          </w:rPr>
          <w:t>"</w:t>
        </w:r>
      </w:hyperlink>
    </w:p>
    <w:p w14:paraId="55F19213" w14:textId="77777777" w:rsidR="000F573F" w:rsidRPr="000F573F" w:rsidRDefault="000F573F" w:rsidP="000F573F">
      <w:hyperlink r:id="rId93" w:history="1">
        <w:r w:rsidRPr="000F573F">
          <w:rPr>
            <w:rStyle w:val="Hyperlink"/>
          </w:rPr>
          <w:t>[11]</w:t>
        </w:r>
      </w:hyperlink>
      <w:r w:rsidRPr="000F573F">
        <w:t xml:space="preserve">  </w:t>
      </w:r>
      <w:hyperlink r:id="rId94" w:history="1">
        <w:r w:rsidRPr="000F573F">
          <w:rPr>
            <w:rStyle w:val="Hyperlink"/>
          </w:rPr>
          <w:t>[22]</w:t>
        </w:r>
      </w:hyperlink>
      <w:r w:rsidRPr="000F573F">
        <w:t xml:space="preserve">  </w:t>
      </w:r>
      <w:hyperlink r:id="rId95" w:history="1">
        <w:r w:rsidRPr="000F573F">
          <w:rPr>
            <w:rStyle w:val="Hyperlink"/>
          </w:rPr>
          <w:t>[29]</w:t>
        </w:r>
      </w:hyperlink>
      <w:r w:rsidRPr="000F573F">
        <w:t xml:space="preserve">  </w:t>
      </w:r>
      <w:hyperlink r:id="rId96" w:history="1">
        <w:r w:rsidRPr="000F573F">
          <w:rPr>
            <w:rStyle w:val="Hyperlink"/>
          </w:rPr>
          <w:t>[31]</w:t>
        </w:r>
      </w:hyperlink>
      <w:r w:rsidRPr="000F573F">
        <w:t xml:space="preserve">  </w:t>
      </w:r>
      <w:hyperlink r:id="rId97" w:history="1">
        <w:r w:rsidRPr="000F573F">
          <w:rPr>
            <w:rStyle w:val="Hyperlink"/>
          </w:rPr>
          <w:t>[34] 22V Research • 22 Feb 26 • "</w:t>
        </w:r>
        <w:r w:rsidRPr="000F573F">
          <w:rPr>
            <w:rStyle w:val="Hyperlink"/>
            <w:i/>
            <w:iCs/>
          </w:rPr>
          <w:t>Valuations Are Falling for a Reason: AI Is Repricing the Future</w:t>
        </w:r>
        <w:r w:rsidRPr="000F573F">
          <w:rPr>
            <w:rStyle w:val="Hyperlink"/>
          </w:rPr>
          <w:t>"</w:t>
        </w:r>
      </w:hyperlink>
    </w:p>
    <w:p w14:paraId="2F7DD6AB" w14:textId="77777777" w:rsidR="000F573F" w:rsidRPr="000F573F" w:rsidRDefault="000F573F" w:rsidP="000F573F">
      <w:hyperlink r:id="rId98" w:history="1">
        <w:r w:rsidRPr="000F573F">
          <w:rPr>
            <w:rStyle w:val="Hyperlink"/>
          </w:rPr>
          <w:t>[13]</w:t>
        </w:r>
      </w:hyperlink>
      <w:r w:rsidRPr="000F573F">
        <w:t xml:space="preserve">  </w:t>
      </w:r>
      <w:hyperlink r:id="rId99" w:history="1">
        <w:r w:rsidRPr="000F573F">
          <w:rPr>
            <w:rStyle w:val="Hyperlink"/>
          </w:rPr>
          <w:t>[26] Water Tower Research • 09 Jan 26 • "</w:t>
        </w:r>
        <w:r w:rsidRPr="000F573F">
          <w:rPr>
            <w:rStyle w:val="Hyperlink"/>
            <w:i/>
            <w:iCs/>
          </w:rPr>
          <w:t>AI Flow Newsletter</w:t>
        </w:r>
        <w:r w:rsidRPr="000F573F">
          <w:rPr>
            <w:rStyle w:val="Hyperlink"/>
          </w:rPr>
          <w:t>"</w:t>
        </w:r>
      </w:hyperlink>
    </w:p>
    <w:p w14:paraId="09A129F4" w14:textId="77777777" w:rsidR="000F573F" w:rsidRPr="000F573F" w:rsidRDefault="000F573F" w:rsidP="000F573F">
      <w:hyperlink r:id="rId100" w:history="1">
        <w:r w:rsidRPr="000F573F">
          <w:rPr>
            <w:rStyle w:val="Hyperlink"/>
          </w:rPr>
          <w:t>[25] 10Q • Palo Alto Networks Inc • 18 Feb 26 • "</w:t>
        </w:r>
        <w:r w:rsidRPr="000F573F">
          <w:rPr>
            <w:rStyle w:val="Hyperlink"/>
            <w:i/>
            <w:iCs/>
          </w:rPr>
          <w:t>Quarterly Report Q2 2026</w:t>
        </w:r>
        <w:r w:rsidRPr="000F573F">
          <w:rPr>
            <w:rStyle w:val="Hyperlink"/>
          </w:rPr>
          <w:t>"</w:t>
        </w:r>
      </w:hyperlink>
    </w:p>
    <w:p w14:paraId="06D3223A" w14:textId="77777777" w:rsidR="000F573F" w:rsidRPr="000F573F" w:rsidRDefault="000F573F" w:rsidP="000F573F">
      <w:hyperlink r:id="rId101" w:history="1">
        <w:r w:rsidRPr="000F573F">
          <w:rPr>
            <w:rStyle w:val="Hyperlink"/>
          </w:rPr>
          <w:t>[27]</w:t>
        </w:r>
      </w:hyperlink>
      <w:r w:rsidRPr="000F573F">
        <w:t xml:space="preserve">  </w:t>
      </w:r>
      <w:hyperlink r:id="rId102" w:history="1">
        <w:r w:rsidRPr="000F573F">
          <w:rPr>
            <w:rStyle w:val="Hyperlink"/>
          </w:rPr>
          <w:t>[28] Pi Securities • 16 Feb 26 • "</w:t>
        </w:r>
        <w:r w:rsidRPr="000F573F">
          <w:rPr>
            <w:rStyle w:val="Hyperlink"/>
            <w:i/>
            <w:iCs/>
          </w:rPr>
          <w:t>WEEKLY INVESTMENT STRATEGY : Strong Data, Weak Confidence: AI Earnings Strength Meets Macro Repricing</w:t>
        </w:r>
        <w:r w:rsidRPr="000F573F">
          <w:rPr>
            <w:rStyle w:val="Hyperlink"/>
          </w:rPr>
          <w:t>"</w:t>
        </w:r>
      </w:hyperlink>
    </w:p>
    <w:p w14:paraId="6CD4C177" w14:textId="77777777" w:rsidR="000F573F" w:rsidRPr="000F573F" w:rsidRDefault="000F573F" w:rsidP="000F573F">
      <w:hyperlink r:id="rId103" w:history="1">
        <w:r w:rsidRPr="000F573F">
          <w:rPr>
            <w:rStyle w:val="Hyperlink"/>
          </w:rPr>
          <w:t>[30]</w:t>
        </w:r>
      </w:hyperlink>
      <w:r w:rsidRPr="000F573F">
        <w:t xml:space="preserve">  </w:t>
      </w:r>
      <w:hyperlink r:id="rId104" w:history="1">
        <w:r w:rsidRPr="000F573F">
          <w:rPr>
            <w:rStyle w:val="Hyperlink"/>
          </w:rPr>
          <w:t>[32]</w:t>
        </w:r>
      </w:hyperlink>
      <w:r w:rsidRPr="000F573F">
        <w:t xml:space="preserve">  </w:t>
      </w:r>
      <w:hyperlink r:id="rId105" w:history="1">
        <w:r w:rsidRPr="000F573F">
          <w:rPr>
            <w:rStyle w:val="Hyperlink"/>
          </w:rPr>
          <w:t>[33] 22V Research • 15 Feb 26 • "</w:t>
        </w:r>
        <w:r w:rsidRPr="000F573F">
          <w:rPr>
            <w:rStyle w:val="Hyperlink"/>
            <w:i/>
            <w:iCs/>
          </w:rPr>
          <w:t>The Supersonic Tsunami: Why AI's Acceleration Phase Is Forcing the Biggest Rotation Since Dot-Com 2000</w:t>
        </w:r>
        <w:r w:rsidRPr="000F573F">
          <w:rPr>
            <w:rStyle w:val="Hyperlink"/>
          </w:rPr>
          <w:t>"</w:t>
        </w:r>
      </w:hyperlink>
    </w:p>
    <w:p w14:paraId="5CAFC078" w14:textId="77777777" w:rsidR="00571910" w:rsidRPr="000F573F" w:rsidRDefault="00571910">
      <w:r w:rsidRPr="000F573F">
        <w:br w:type="page"/>
      </w:r>
    </w:p>
    <w:p w14:paraId="4BEFB432" w14:textId="45E0D09C" w:rsidR="00571910" w:rsidRPr="003256DF" w:rsidRDefault="00571910" w:rsidP="002874E5">
      <w:pPr>
        <w:pStyle w:val="Heading1"/>
      </w:pPr>
      <w:proofErr w:type="spellStart"/>
      <w:r w:rsidRPr="003256DF">
        <w:lastRenderedPageBreak/>
        <w:t>Grok’s</w:t>
      </w:r>
      <w:proofErr w:type="spellEnd"/>
      <w:r w:rsidRPr="003256DF">
        <w:t xml:space="preserve"> </w:t>
      </w:r>
      <w:proofErr w:type="gramStart"/>
      <w:r w:rsidRPr="003256DF">
        <w:t>input :</w:t>
      </w:r>
      <w:proofErr w:type="gramEnd"/>
    </w:p>
    <w:p w14:paraId="6FC1DB2D" w14:textId="497FEE8F" w:rsidR="00571910" w:rsidRPr="003256DF" w:rsidRDefault="00571910" w:rsidP="00571910">
      <w:r w:rsidRPr="003256DF">
        <w:br/>
        <w:t>## Section 1 — Dominant Narrative</w:t>
      </w:r>
    </w:p>
    <w:p w14:paraId="7B024335" w14:textId="77777777" w:rsidR="00571910" w:rsidRPr="003256DF" w:rsidRDefault="00571910" w:rsidP="00571910"/>
    <w:p w14:paraId="20D93DD2" w14:textId="77777777" w:rsidR="00571910" w:rsidRDefault="00571910" w:rsidP="00571910">
      <w:r>
        <w:t xml:space="preserve">The most prevalent narrative on X over the last 90 days frames AI/LLMs as a transformative force in enterprise software and cybersecurity, but not an existential threat to incumbents. Discussions emphasize that "incumbents are embedding AI and winning," with AI enhancing rather than replacing core platforms. Fears of outright "disruption is inevitable" peaked in January amid stock selloffs but faded in February as events like </w:t>
      </w:r>
      <w:proofErr w:type="spellStart"/>
      <w:r>
        <w:t>Anthropic's</w:t>
      </w:r>
      <w:proofErr w:type="spellEnd"/>
      <w:r>
        <w:t xml:space="preserve"> announcements clarified AI as an "orchestration layer" on top of existing systems, leading to a consensus that the "market has overreacted." Posts highlight risks in AI adoption (e.g., security vulnerabilities) but portray incumbents like Oracle, SAP, and Salesforce as resilient through AI integration.</w:t>
      </w:r>
    </w:p>
    <w:p w14:paraId="4925549D" w14:textId="77777777" w:rsidR="00571910" w:rsidRDefault="00571910" w:rsidP="00571910"/>
    <w:p w14:paraId="382BF522" w14:textId="77777777" w:rsidR="00571910" w:rsidRDefault="00571910" w:rsidP="00571910">
      <w:r>
        <w:t>Representative examples:</w:t>
      </w:r>
    </w:p>
    <w:p w14:paraId="0967FAFD" w14:textId="77777777" w:rsidR="00571910" w:rsidRDefault="00571910" w:rsidP="00571910">
      <w:r>
        <w:t xml:space="preserve">- @StockSavvyShay (Feb 14, 2026): "In security, AI does not replace the product since it expands the threat surface and creates more demand... If AI infrastructure is a generational </w:t>
      </w:r>
      <w:proofErr w:type="gramStart"/>
      <w:r>
        <w:t>buildout</w:t>
      </w:r>
      <w:proofErr w:type="gramEnd"/>
      <w:r>
        <w:t xml:space="preserve"> then cybersecurity is a generational growth story." (645 likes, 144 reposts, 93k views) [post:86, post:102].</w:t>
      </w:r>
    </w:p>
    <w:p w14:paraId="75146305" w14:textId="77777777" w:rsidR="00571910" w:rsidRDefault="00571910" w:rsidP="00571910">
      <w:r>
        <w:t>- @BoringBiz_ (Feb 4, 2026): "The real test of good vs bad software will come down to whether you are selling a feature or a platform... The best companies will come out much further ahead." (559 likes, 57 reposts, 129k views) [post:88, post:108].</w:t>
      </w:r>
    </w:p>
    <w:p w14:paraId="2A27AFFA" w14:textId="77777777" w:rsidR="00571910" w:rsidRDefault="00571910" w:rsidP="00571910">
      <w:r>
        <w:t>- @saxena_puru (Jan 20, 2026): "All software stocks are under pressure because the market believes AI is an existential threat... Infrastructure software vendors which handle data saw their growth accelerate." (227 likes, 13 reposts, 36k views) [post:110].</w:t>
      </w:r>
    </w:p>
    <w:p w14:paraId="4F96D8B8" w14:textId="77777777" w:rsidR="00571910" w:rsidRDefault="00571910" w:rsidP="00571910">
      <w:r>
        <w:t>- @levie (Dec 21, 2025): "In a world of AI agents, there is a much thicker layer above the LLM... Tons of opportunity here." (663 likes, 92 reposts, 115k views) [post:98].</w:t>
      </w:r>
    </w:p>
    <w:p w14:paraId="6904EEF2" w14:textId="77777777" w:rsidR="00571910" w:rsidRDefault="00571910" w:rsidP="00571910"/>
    <w:p w14:paraId="7D4FAD86" w14:textId="77777777" w:rsidR="00571910" w:rsidRDefault="00571910" w:rsidP="00571910">
      <w:r>
        <w:t>Engagement metrics show high interaction on posts dismissing disruption fears (e.g., 500+ likes), while bearish disruption takes (e.g., "AI killing enterprise software") garnered 300–400 likes but less consensus.</w:t>
      </w:r>
    </w:p>
    <w:p w14:paraId="74C0F84B" w14:textId="77777777" w:rsidR="00571910" w:rsidRDefault="00571910" w:rsidP="00571910"/>
    <w:p w14:paraId="2A0256F3" w14:textId="77777777" w:rsidR="00571910" w:rsidRDefault="00571910" w:rsidP="00571910">
      <w:r>
        <w:t>## Section 2 — Sentiment Shift: Building or Fading?</w:t>
      </w:r>
    </w:p>
    <w:p w14:paraId="36CE6BF0" w14:textId="77777777" w:rsidR="00571910" w:rsidRDefault="00571910" w:rsidP="00571910"/>
    <w:p w14:paraId="280FB0DA" w14:textId="77777777" w:rsidR="00571910" w:rsidRDefault="00571910" w:rsidP="00571910">
      <w:r>
        <w:t>Fear of AI disruption to enterprise software and cybersecurity built steadily from late November to mid-January, peaked in late January amid stock tumbles (e.g., SAP -26%, Oracle -40%), and began fading in February as positive earnings and AI announcements reframed the narrative. Early posts focused on AI risks like data exposure and shadow AI, amplifying fears. By February, sentiment shifted to optimism about incumbents' AI integration, with the "overreaction" theme dominating.</w:t>
      </w:r>
    </w:p>
    <w:p w14:paraId="7D006CCA" w14:textId="77777777" w:rsidR="00571910" w:rsidRDefault="00571910" w:rsidP="00571910"/>
    <w:p w14:paraId="145A7A2C" w14:textId="77777777" w:rsidR="00571910" w:rsidRDefault="00571910" w:rsidP="00571910">
      <w:r>
        <w:t>Trajectory analysis:</w:t>
      </w:r>
    </w:p>
    <w:p w14:paraId="6E0D95F7" w14:textId="77777777" w:rsidR="00571910" w:rsidRDefault="00571910" w:rsidP="00571910">
      <w:r>
        <w:t>- November–December: Building fear around AI vulnerabilities (e.g., data poisoning, GenAI exposure) [posts:40,41,60].</w:t>
      </w:r>
    </w:p>
    <w:p w14:paraId="1A3F1679" w14:textId="77777777" w:rsidR="00571910" w:rsidRDefault="00571910" w:rsidP="00571910">
      <w:r>
        <w:t>- January: Peaking with stock selloffs and "AI killing software" narratives (e.g., ServiceNow -40%) [posts:62–75].</w:t>
      </w:r>
    </w:p>
    <w:p w14:paraId="014DEF9C" w14:textId="77777777" w:rsidR="00571910" w:rsidRDefault="00571910" w:rsidP="00571910">
      <w:r>
        <w:t xml:space="preserve">- February: Fading as events highlighted integration benefits (e.g., </w:t>
      </w:r>
      <w:proofErr w:type="spellStart"/>
      <w:r>
        <w:t>Anthropic's</w:t>
      </w:r>
      <w:proofErr w:type="spellEnd"/>
      <w:r>
        <w:t xml:space="preserve"> "tool layer" easing fears, leading to short squeezes) [posts:77–84,104–114].</w:t>
      </w:r>
    </w:p>
    <w:p w14:paraId="25EDEA5F" w14:textId="77777777" w:rsidR="00571910" w:rsidRDefault="00571910" w:rsidP="00571910"/>
    <w:p w14:paraId="334508EB" w14:textId="77777777" w:rsidR="00571910" w:rsidRDefault="00571910" w:rsidP="00571910">
      <w:r>
        <w:t>Key inflection events:</w:t>
      </w:r>
    </w:p>
    <w:p w14:paraId="7A73EC82" w14:textId="77777777" w:rsidR="00571910" w:rsidRDefault="00571910" w:rsidP="00571910">
      <w:r>
        <w:t xml:space="preserve">- Salesforce Q4 FY26 earnings (Feb 25, 2026): Record revenue ($41.5B, +10% YoY), </w:t>
      </w:r>
      <w:proofErr w:type="spellStart"/>
      <w:r>
        <w:t>Agentforce</w:t>
      </w:r>
      <w:proofErr w:type="spellEnd"/>
      <w:r>
        <w:t xml:space="preserve"> ARR $800M (+169% YoY), driving positive sentiment [web:3,5].</w:t>
      </w:r>
    </w:p>
    <w:p w14:paraId="4C452436" w14:textId="77777777" w:rsidR="00571910" w:rsidRDefault="00571910" w:rsidP="00571910">
      <w:r>
        <w:lastRenderedPageBreak/>
        <w:t xml:space="preserve">- IBM Q4 results (Jan 28, 2026): Double-digit software growth, reinforcing incumbents' </w:t>
      </w:r>
      <w:proofErr w:type="gramStart"/>
      <w:r>
        <w:t>resilience .</w:t>
      </w:r>
      <w:proofErr w:type="gramEnd"/>
    </w:p>
    <w:p w14:paraId="138AF9EC" w14:textId="77777777" w:rsidR="00571910" w:rsidRDefault="00571910" w:rsidP="00571910">
      <w:r>
        <w:t>- Anthropic Enterprise Agents event (Feb 24, 2026): Positioned AI as complementary, sparking software rebound (+1.4–2.4%) [posts:77,78,84].</w:t>
      </w:r>
    </w:p>
    <w:p w14:paraId="55A27F17" w14:textId="77777777" w:rsidR="00571910" w:rsidRDefault="00571910" w:rsidP="00571910">
      <w:r>
        <w:t>- ServiceNow earnings (Jan 29, 2026): 20% subscription growth, Now Assist &gt;$600M ACV, countering disruption fears [post:64].</w:t>
      </w:r>
    </w:p>
    <w:p w14:paraId="55F28393" w14:textId="77777777" w:rsidR="00571910" w:rsidRDefault="00571910" w:rsidP="00571910"/>
    <w:p w14:paraId="53AE7FA9" w14:textId="77777777" w:rsidR="00571910" w:rsidRDefault="00571910" w:rsidP="00571910">
      <w:r>
        <w:t>## Section 3 — Key Voices Driving the Conversation</w:t>
      </w:r>
    </w:p>
    <w:p w14:paraId="68644764" w14:textId="77777777" w:rsidR="00571910" w:rsidRDefault="00571910" w:rsidP="00571910"/>
    <w:p w14:paraId="6A13AEBA" w14:textId="77777777" w:rsidR="00571910" w:rsidRDefault="00571910" w:rsidP="00571910">
      <w:r>
        <w:t xml:space="preserve">Influential accounts include tech executives, investors, and analysts from funds, research firms, and companies. They are net bullish on incumbents embedding AI, viewing it as a growth accelerator rather than a threat. Positions emphasize platforms' moats (e.g., data, integration) over features vulnerable to "vibe coding." Notable shifts: Early bearish takes on disruption (e.g., stock tumbles) evolved to "overreaction" calls post-events like </w:t>
      </w:r>
      <w:proofErr w:type="spellStart"/>
      <w:r>
        <w:t>Anthropic's</w:t>
      </w:r>
      <w:proofErr w:type="spellEnd"/>
      <w:r>
        <w:t xml:space="preserve"> briefing.</w:t>
      </w:r>
    </w:p>
    <w:p w14:paraId="102308E3" w14:textId="77777777" w:rsidR="00571910" w:rsidRDefault="00571910" w:rsidP="00571910"/>
    <w:p w14:paraId="2B18B4D9" w14:textId="77777777" w:rsidR="00571910" w:rsidRDefault="00571910" w:rsidP="00571910">
      <w:r>
        <w:t>Key voices and positions:</w:t>
      </w:r>
    </w:p>
    <w:p w14:paraId="6DDEAE23" w14:textId="77777777" w:rsidR="00571910" w:rsidRDefault="00571910" w:rsidP="00571910">
      <w:r>
        <w:t xml:space="preserve">- @StockSavvyShay (Strategist, </w:t>
      </w:r>
      <w:proofErr w:type="spellStart"/>
      <w:r>
        <w:t>Futurum</w:t>
      </w:r>
      <w:proofErr w:type="spellEnd"/>
      <w:r>
        <w:t xml:space="preserve"> Equities): Bullish on cybersecurity (e.g., $CRWD, $PANW) as AI expands threats; "AI is a generational growth story." No major shift. (High engagement: 300–600 likes) [posts:85,102].</w:t>
      </w:r>
    </w:p>
    <w:p w14:paraId="12CB7598" w14:textId="77777777" w:rsidR="00571910" w:rsidRDefault="00571910" w:rsidP="00571910">
      <w:r>
        <w:t>- @BoringBiz_ (Investor): Bullish on platform SaaS (e.g., end-to-end solutions); bearish on feature-based; "Best companies will come out much further ahead." Shift from turmoil warnings to value flags. (559 likes) [post:88].</w:t>
      </w:r>
    </w:p>
    <w:p w14:paraId="226B0BE2" w14:textId="77777777" w:rsidR="00571910" w:rsidRDefault="00571910" w:rsidP="00571910">
      <w:r>
        <w:t xml:space="preserve">- @saxena_puru (Founder, </w:t>
      </w:r>
      <w:proofErr w:type="spellStart"/>
      <w:r>
        <w:t>AlphaTarget</w:t>
      </w:r>
      <w:proofErr w:type="spellEnd"/>
      <w:r>
        <w:t>): Mixed; bearish on feature SaaS but bullish on infrastructure/data vendors; "Growth accelerated in Q3 25." Shift to dismissing existential threats. (2.9k likes on LLM shares) [posts:100,110,94].</w:t>
      </w:r>
    </w:p>
    <w:p w14:paraId="7FB39166" w14:textId="77777777" w:rsidR="00571910" w:rsidRDefault="00571910" w:rsidP="00571910">
      <w:r>
        <w:t>- @levie (CEO, Box): Bullish on AI agents' "thicker layer"; opportunity for vertical solutions. No shift. (663 likes) [post:98].</w:t>
      </w:r>
    </w:p>
    <w:p w14:paraId="26DDEE04" w14:textId="77777777" w:rsidR="00571910" w:rsidRDefault="00571910" w:rsidP="00571910">
      <w:r>
        <w:t>- @Dampedspring (Investor): Bearish on SaaS pricing power due to AI; "Lost pricing power due to the disruption." Consistent. (245 likes) [post:112].</w:t>
      </w:r>
    </w:p>
    <w:p w14:paraId="2B00E1F3" w14:textId="77777777" w:rsidR="00571910" w:rsidRDefault="00571910" w:rsidP="00571910">
      <w:r>
        <w:t>- @jvisserlabs (22V Research): Bearish on software lows amid AI disruption; "Scarcity is crushing abundance." No shift noted. (551 likes) [post:74].</w:t>
      </w:r>
    </w:p>
    <w:p w14:paraId="5BE90097" w14:textId="77777777" w:rsidR="00571910" w:rsidRDefault="00571910" w:rsidP="00571910"/>
    <w:p w14:paraId="14C88E7B" w14:textId="77777777" w:rsidR="00571910" w:rsidRDefault="00571910" w:rsidP="00571910">
      <w:r>
        <w:t>Other voices: @zerohedge (analyst notes on orchestration) [post:80]; @lukOlejnik (risks expert, bearish on vulnerabilities) [post:89].</w:t>
      </w:r>
    </w:p>
    <w:p w14:paraId="6D0EAE31" w14:textId="77777777" w:rsidR="00571910" w:rsidRDefault="00571910" w:rsidP="00571910"/>
    <w:p w14:paraId="673D7FC4" w14:textId="77777777" w:rsidR="00571910" w:rsidRDefault="00571910" w:rsidP="00571910">
      <w:r>
        <w:t>## Section 4 — Crowding Signals: Consensus or Contrarian?</w:t>
      </w:r>
    </w:p>
    <w:p w14:paraId="3D5B66AF" w14:textId="77777777" w:rsidR="00571910" w:rsidRDefault="00571910" w:rsidP="00571910"/>
    <w:p w14:paraId="767F114D" w14:textId="77777777" w:rsidR="00571910" w:rsidRDefault="00571910" w:rsidP="00571910">
      <w:r>
        <w:t xml:space="preserve">The "mission-critical software is mispriced/oversold" trade is becoming crowded, shifting from contrarian in January (amid peak fears) to consensus in February. Signals include increased long-biased commentary (e.g., "buying opportunity" post-drawdowns), hedge funds/analysts flagging value (e.g., J.P. Morgan's "AI-Resilient" names like $PANW), and rebounds after </w:t>
      </w:r>
      <w:proofErr w:type="spellStart"/>
      <w:r>
        <w:t>Anthropic's</w:t>
      </w:r>
      <w:proofErr w:type="spellEnd"/>
      <w:r>
        <w:t xml:space="preserve"> event (short squeeze). Negative sentiment persists in pockets (e.g., "AI killing software"), but overall, posts suggest growing consensus on undervaluation rather than continued downside.</w:t>
      </w:r>
    </w:p>
    <w:p w14:paraId="03C7ACFD" w14:textId="77777777" w:rsidR="00571910" w:rsidRDefault="00571910" w:rsidP="00571910"/>
    <w:p w14:paraId="1E441CAF" w14:textId="77777777" w:rsidR="00571910" w:rsidRDefault="00571910" w:rsidP="00571910">
      <w:r>
        <w:t>Evidence:</w:t>
      </w:r>
    </w:p>
    <w:p w14:paraId="360D36F3" w14:textId="77777777" w:rsidR="00571910" w:rsidRDefault="00571910" w:rsidP="00571910">
      <w:r>
        <w:t>- Long-biased commentary: "Market overreacted... ServiceNow buy" (post:57); "Compelling buy" for $NOW (post:67); "Short squeeze" post-Anthropic (post:77).</w:t>
      </w:r>
    </w:p>
    <w:p w14:paraId="3401C5CB" w14:textId="77777777" w:rsidR="00571910" w:rsidRDefault="00571910" w:rsidP="00571910">
      <w:r>
        <w:t>- Hedge fund signals: Deutsche Bank on AI as "orchestration layer" (post:80); J.P. Morgan's 19 resilient names (post:104).</w:t>
      </w:r>
    </w:p>
    <w:p w14:paraId="430DDB75" w14:textId="77777777" w:rsidR="00571910" w:rsidRDefault="00571910" w:rsidP="00571910">
      <w:r>
        <w:lastRenderedPageBreak/>
        <w:t>- Consensus indicators: Software rebound (+1.4–2.4%) after events; oversold RSI levels (post:107).</w:t>
      </w:r>
    </w:p>
    <w:p w14:paraId="05A8E1C3" w14:textId="77777777" w:rsidR="00571910" w:rsidRDefault="00571910" w:rsidP="00571910"/>
    <w:p w14:paraId="3AE9A98A" w14:textId="77777777" w:rsidR="00571910" w:rsidRDefault="00571910" w:rsidP="00571910">
      <w:r>
        <w:t>Contrarian holdouts: Persistent bearish takes on legacy margins (e.g., post:112).</w:t>
      </w:r>
    </w:p>
    <w:p w14:paraId="3119F9B6" w14:textId="77777777" w:rsidR="00571910" w:rsidRDefault="00571910" w:rsidP="00571910"/>
    <w:p w14:paraId="4C8D8825" w14:textId="77777777" w:rsidR="00571910" w:rsidRDefault="00571910" w:rsidP="00571910">
      <w:r>
        <w:t>## Section 5 — Red Flags Being Dismissed</w:t>
      </w:r>
    </w:p>
    <w:p w14:paraId="6CACC2CA" w14:textId="77777777" w:rsidR="00571910" w:rsidRDefault="00571910" w:rsidP="00571910"/>
    <w:p w14:paraId="3AB9A6EF" w14:textId="77777777" w:rsidR="00571910" w:rsidRDefault="00571910" w:rsidP="00571910">
      <w:r>
        <w:t>X users raise several bear-case signals around AI adoption risks, but these are often dismissed amid the broader "disruption overreaction" narrative. Focus is on software incumbents' resilience, ignoring AI's own vulnerabilities that could amplify enterprise risks.</w:t>
      </w:r>
    </w:p>
    <w:p w14:paraId="7F45F9DC" w14:textId="77777777" w:rsidR="00571910" w:rsidRDefault="00571910" w:rsidP="00571910"/>
    <w:p w14:paraId="3A8F615C" w14:textId="77777777" w:rsidR="00571910" w:rsidRDefault="00571910" w:rsidP="00571910">
      <w:r>
        <w:t>Key dismissed flags:</w:t>
      </w:r>
    </w:p>
    <w:p w14:paraId="2996EAC1" w14:textId="77777777" w:rsidR="00571910" w:rsidRDefault="00571910" w:rsidP="00571910">
      <w:r>
        <w:t>- **Endpoint and privilege risks**: Over-privileged AI agents expand attack surfaces; endpoints leak data or enable escalation (posts:45,85,87,93,103). Dismissed as "low-hanging fruit" while markets prioritize software disruption.</w:t>
      </w:r>
    </w:p>
    <w:p w14:paraId="1DB8A9E9" w14:textId="77777777" w:rsidR="00571910" w:rsidRDefault="00571910" w:rsidP="00571910">
      <w:r>
        <w:t xml:space="preserve">- **Data poisoning/shadow AI**: Malicious data injection or ungoverned "bring your own AI" erodes trust (posts:37,38,40,41). Ignored in </w:t>
      </w:r>
      <w:proofErr w:type="spellStart"/>
      <w:r>
        <w:t>favor</w:t>
      </w:r>
      <w:proofErr w:type="spellEnd"/>
      <w:r>
        <w:t xml:space="preserve"> of integration benefits.</w:t>
      </w:r>
    </w:p>
    <w:p w14:paraId="505B012C" w14:textId="77777777" w:rsidR="00571910" w:rsidRDefault="00571910" w:rsidP="00571910">
      <w:r>
        <w:t xml:space="preserve">- **Non-deterministic </w:t>
      </w:r>
      <w:proofErr w:type="spellStart"/>
      <w:r>
        <w:t>behavior</w:t>
      </w:r>
      <w:proofErr w:type="spellEnd"/>
      <w:r>
        <w:t>**: LLMs produce inconsistent results on the same code/data, risking false positives/negatives in security (posts:95,97,101). Hybrid approaches suggested, but broader hype overlooks governance needs.</w:t>
      </w:r>
    </w:p>
    <w:p w14:paraId="4E48D14C" w14:textId="77777777" w:rsidR="00571910" w:rsidRDefault="00571910" w:rsidP="00571910">
      <w:r>
        <w:t>- **Prompt injection/LLM vulnerabilities**: OWASP risks like injections, leaks, and runaway automation (post:91). Raised but not central to disruption debates.</w:t>
      </w:r>
    </w:p>
    <w:p w14:paraId="5A92220E" w14:textId="77777777" w:rsidR="00571910" w:rsidRDefault="00571910" w:rsidP="00571910">
      <w:r>
        <w:t xml:space="preserve">- **Macro budget headwinds**: Not </w:t>
      </w:r>
      <w:proofErr w:type="gramStart"/>
      <w:r>
        <w:t>prominent, but</w:t>
      </w:r>
      <w:proofErr w:type="gramEnd"/>
      <w:r>
        <w:t xml:space="preserve"> implied in pricing pressure from AI commoditization (posts:112,113).</w:t>
      </w:r>
    </w:p>
    <w:p w14:paraId="33315DEF" w14:textId="77777777" w:rsidR="00571910" w:rsidRDefault="00571910" w:rsidP="00571910"/>
    <w:p w14:paraId="3296A415" w14:textId="07ED746B" w:rsidR="00571910" w:rsidRPr="00571910" w:rsidRDefault="00571910" w:rsidP="00571910">
      <w:r>
        <w:t xml:space="preserve">Blind spots: These could lead to customer churn if AI deployments fail due to security breaches; LLM-native competitors (e.g., Anthropic) progress understated; </w:t>
      </w:r>
      <w:proofErr w:type="gramStart"/>
      <w:r>
        <w:t>macro IT</w:t>
      </w:r>
      <w:proofErr w:type="gramEnd"/>
      <w:r>
        <w:t xml:space="preserve"> spend growth (9% in 2026 per S&amp;P) masks uneven adoption risks.</w:t>
      </w:r>
    </w:p>
    <w:p w14:paraId="3DAB7B8D" w14:textId="5D77A697" w:rsidR="00571910" w:rsidRDefault="00571910">
      <w:r>
        <w:br w:type="page"/>
      </w:r>
    </w:p>
    <w:p w14:paraId="14717C82" w14:textId="75D5017E" w:rsidR="00571910" w:rsidRPr="00571910" w:rsidRDefault="00571910" w:rsidP="00571910">
      <w:pPr>
        <w:rPr>
          <w:b/>
          <w:bCs/>
        </w:rPr>
      </w:pPr>
      <w:r w:rsidRPr="002874E5">
        <w:rPr>
          <w:rStyle w:val="Heading1Char"/>
        </w:rPr>
        <w:lastRenderedPageBreak/>
        <w:t>ChatGPT</w:t>
      </w:r>
      <w:r w:rsidR="00C61409">
        <w:rPr>
          <w:rStyle w:val="Heading1Char"/>
        </w:rPr>
        <w:t xml:space="preserve"> deep resear</w:t>
      </w:r>
      <w:r w:rsidR="00184FB9">
        <w:rPr>
          <w:rStyle w:val="Heading1Char"/>
        </w:rPr>
        <w:t xml:space="preserve">ch </w:t>
      </w:r>
      <w:r w:rsidR="00C61409">
        <w:rPr>
          <w:rStyle w:val="Heading1Char"/>
        </w:rPr>
        <w:t>output</w:t>
      </w:r>
      <w:r w:rsidRPr="002874E5">
        <w:rPr>
          <w:rStyle w:val="Heading1Char"/>
        </w:rPr>
        <w:br/>
      </w:r>
      <w:r>
        <w:br/>
      </w:r>
      <w:r w:rsidRPr="00571910">
        <w:rPr>
          <w:b/>
          <w:bCs/>
        </w:rPr>
        <w:t>1 — Macro Drivers (ranked, with 6–24m read-through)</w:t>
      </w:r>
    </w:p>
    <w:p w14:paraId="60C24783" w14:textId="77777777" w:rsidR="00571910" w:rsidRPr="00571910" w:rsidRDefault="00571910" w:rsidP="00571910">
      <w:r w:rsidRPr="00571910">
        <w:rPr>
          <w:b/>
          <w:bCs/>
        </w:rPr>
        <w:t>1) Enterprise software / IT spending growth (esp. “software” line item)</w:t>
      </w:r>
    </w:p>
    <w:p w14:paraId="183E66F3" w14:textId="77777777" w:rsidR="00571910" w:rsidRPr="00571910" w:rsidRDefault="00571910" w:rsidP="00571910">
      <w:pPr>
        <w:numPr>
          <w:ilvl w:val="0"/>
          <w:numId w:val="2"/>
        </w:numPr>
      </w:pPr>
      <w:r w:rsidRPr="00571910">
        <w:rPr>
          <w:b/>
          <w:bCs/>
        </w:rPr>
        <w:t>Current trend (direction):</w:t>
      </w:r>
      <w:r w:rsidRPr="00571910">
        <w:t xml:space="preserve"> Still growing, but with a “pause on net-new” </w:t>
      </w:r>
      <w:proofErr w:type="gramStart"/>
      <w:r w:rsidRPr="00571910">
        <w:t>spend, and</w:t>
      </w:r>
      <w:proofErr w:type="gramEnd"/>
      <w:r w:rsidRPr="00571910">
        <w:t xml:space="preserve"> spend mix skewing to AI infrastructure. Gartner forecasts </w:t>
      </w:r>
      <w:r w:rsidRPr="00571910">
        <w:rPr>
          <w:b/>
          <w:bCs/>
        </w:rPr>
        <w:t>worldwide IT spending +7.9% in 2025</w:t>
      </w:r>
      <w:r w:rsidRPr="00571910">
        <w:t xml:space="preserve">, with </w:t>
      </w:r>
      <w:r w:rsidRPr="00571910">
        <w:rPr>
          <w:b/>
          <w:bCs/>
        </w:rPr>
        <w:t>software +10.5%</w:t>
      </w:r>
      <w:r w:rsidRPr="00571910">
        <w:t xml:space="preserve"> and </w:t>
      </w:r>
      <w:r w:rsidRPr="00571910">
        <w:rPr>
          <w:b/>
          <w:bCs/>
        </w:rPr>
        <w:t xml:space="preserve">data </w:t>
      </w:r>
      <w:proofErr w:type="spellStart"/>
      <w:r w:rsidRPr="00571910">
        <w:rPr>
          <w:b/>
          <w:bCs/>
        </w:rPr>
        <w:t>center</w:t>
      </w:r>
      <w:proofErr w:type="spellEnd"/>
      <w:r w:rsidRPr="00571910">
        <w:rPr>
          <w:b/>
          <w:bCs/>
        </w:rPr>
        <w:t xml:space="preserve"> systems +42.4%</w:t>
      </w:r>
      <w:r w:rsidRPr="00571910">
        <w:t xml:space="preserve"> (AI-optimised servers driving the surge). (</w:t>
      </w:r>
      <w:hyperlink r:id="rId106" w:tooltip="Gartner Forecasts Worldwide IT Spending to Grow 7.9% in 2025" w:history="1">
        <w:r w:rsidRPr="00571910">
          <w:rPr>
            <w:rStyle w:val="Hyperlink"/>
          </w:rPr>
          <w:t>Gartner</w:t>
        </w:r>
      </w:hyperlink>
      <w:r w:rsidRPr="00571910">
        <w:t>)</w:t>
      </w:r>
    </w:p>
    <w:p w14:paraId="2D004382" w14:textId="77777777" w:rsidR="00571910" w:rsidRPr="00571910" w:rsidRDefault="00571910" w:rsidP="00571910">
      <w:pPr>
        <w:numPr>
          <w:ilvl w:val="0"/>
          <w:numId w:val="2"/>
        </w:numPr>
      </w:pPr>
      <w:r w:rsidRPr="00571910">
        <w:rPr>
          <w:b/>
          <w:bCs/>
        </w:rPr>
        <w:t>Transmission mechanism:</w:t>
      </w:r>
    </w:p>
    <w:p w14:paraId="7E2A93C9" w14:textId="77777777" w:rsidR="00571910" w:rsidRPr="00571910" w:rsidRDefault="00571910" w:rsidP="00571910">
      <w:pPr>
        <w:numPr>
          <w:ilvl w:val="1"/>
          <w:numId w:val="2"/>
        </w:numPr>
      </w:pPr>
      <w:r w:rsidRPr="00571910">
        <w:rPr>
          <w:i/>
          <w:iCs/>
        </w:rPr>
        <w:t>Revenue:</w:t>
      </w:r>
      <w:r w:rsidRPr="00571910">
        <w:t xml:space="preserve"> seat expansion, module attach, renewals, and new logos track CIO willingness to approve net-new projects.</w:t>
      </w:r>
    </w:p>
    <w:p w14:paraId="427483C0" w14:textId="77777777" w:rsidR="00571910" w:rsidRPr="00571910" w:rsidRDefault="00571910" w:rsidP="00571910">
      <w:pPr>
        <w:numPr>
          <w:ilvl w:val="1"/>
          <w:numId w:val="2"/>
        </w:numPr>
      </w:pPr>
      <w:r w:rsidRPr="00571910">
        <w:rPr>
          <w:i/>
          <w:iCs/>
        </w:rPr>
        <w:t>Margin:</w:t>
      </w:r>
      <w:r w:rsidRPr="00571910">
        <w:t xml:space="preserve"> better utilisation of sales and services capacity when projects proceed; weaker macro usually pushes discounting and longer sales cycles.</w:t>
      </w:r>
    </w:p>
    <w:p w14:paraId="0AEF2ECD" w14:textId="77777777" w:rsidR="00571910" w:rsidRPr="00571910" w:rsidRDefault="00571910" w:rsidP="00571910">
      <w:pPr>
        <w:numPr>
          <w:ilvl w:val="1"/>
          <w:numId w:val="2"/>
        </w:numPr>
      </w:pPr>
      <w:r w:rsidRPr="00571910">
        <w:rPr>
          <w:i/>
          <w:iCs/>
        </w:rPr>
        <w:t>Multiples:</w:t>
      </w:r>
      <w:r w:rsidRPr="00571910">
        <w:t xml:space="preserve"> stronger IT spend typically lifts confidence in durable mid-teens growth and supports rerating (or avoids derating).</w:t>
      </w:r>
    </w:p>
    <w:p w14:paraId="14E31DFB" w14:textId="77777777" w:rsidR="00571910" w:rsidRPr="00571910" w:rsidRDefault="00571910" w:rsidP="00571910">
      <w:pPr>
        <w:numPr>
          <w:ilvl w:val="0"/>
          <w:numId w:val="2"/>
        </w:numPr>
      </w:pPr>
      <w:r w:rsidRPr="00571910">
        <w:rPr>
          <w:b/>
          <w:bCs/>
        </w:rPr>
        <w:t>6–24m stance:</w:t>
      </w:r>
      <w:r w:rsidRPr="00571910">
        <w:t xml:space="preserve"> </w:t>
      </w:r>
      <w:r w:rsidRPr="00571910">
        <w:rPr>
          <w:b/>
          <w:bCs/>
        </w:rPr>
        <w:t>Neutral-to-tailwind</w:t>
      </w:r>
      <w:r w:rsidRPr="00571910">
        <w:t xml:space="preserve"> for mission-critical incumbents with high renewal bases; </w:t>
      </w:r>
      <w:r w:rsidRPr="00571910">
        <w:rPr>
          <w:b/>
          <w:bCs/>
        </w:rPr>
        <w:t>headwind</w:t>
      </w:r>
      <w:r w:rsidRPr="00571910">
        <w:t xml:space="preserve"> at the margin for net-new (esp. discretionary workflow/CRM add-ons) given “uncertainty pause” language and AI infra prioritisation. (</w:t>
      </w:r>
      <w:hyperlink r:id="rId107" w:tooltip="Gartner Forecasts Worldwide IT Spending to Grow 7.9% in 2025" w:history="1">
        <w:r w:rsidRPr="00571910">
          <w:rPr>
            <w:rStyle w:val="Hyperlink"/>
          </w:rPr>
          <w:t>Gartner</w:t>
        </w:r>
      </w:hyperlink>
      <w:r w:rsidRPr="00571910">
        <w:t>)</w:t>
      </w:r>
    </w:p>
    <w:p w14:paraId="6801DFCD" w14:textId="77777777" w:rsidR="00571910" w:rsidRPr="00571910" w:rsidRDefault="00571910" w:rsidP="00571910">
      <w:r w:rsidRPr="00571910">
        <w:rPr>
          <w:b/>
          <w:bCs/>
        </w:rPr>
        <w:t>2) Discount rate / long-duration multiple sensitivity (policy rates + long yields)</w:t>
      </w:r>
    </w:p>
    <w:p w14:paraId="2AF3AF77" w14:textId="77777777" w:rsidR="00571910" w:rsidRPr="00571910" w:rsidRDefault="00571910" w:rsidP="00571910">
      <w:pPr>
        <w:numPr>
          <w:ilvl w:val="0"/>
          <w:numId w:val="3"/>
        </w:numPr>
      </w:pPr>
      <w:r w:rsidRPr="00571910">
        <w:rPr>
          <w:b/>
          <w:bCs/>
        </w:rPr>
        <w:t>Current trend (direction):</w:t>
      </w:r>
      <w:r w:rsidRPr="00571910">
        <w:t xml:space="preserve"> Policy rates remain restrictive but off peak; US effective fed funds recently </w:t>
      </w:r>
      <w:r w:rsidRPr="00571910">
        <w:rPr>
          <w:b/>
          <w:bCs/>
        </w:rPr>
        <w:t>~3.64% (Feb 2026)</w:t>
      </w:r>
      <w:r w:rsidRPr="00571910">
        <w:t>. (</w:t>
      </w:r>
      <w:hyperlink r:id="rId108" w:tooltip="Federal Reserve Board - H.15 - Selected Interest Rates (Daily) - February 25, 2026" w:history="1">
        <w:r w:rsidRPr="00571910">
          <w:rPr>
            <w:rStyle w:val="Hyperlink"/>
          </w:rPr>
          <w:t>Federal Reserve</w:t>
        </w:r>
      </w:hyperlink>
      <w:r w:rsidRPr="00571910">
        <w:t>)</w:t>
      </w:r>
    </w:p>
    <w:p w14:paraId="619F2299" w14:textId="77777777" w:rsidR="00571910" w:rsidRPr="00571910" w:rsidRDefault="00571910" w:rsidP="00571910">
      <w:pPr>
        <w:numPr>
          <w:ilvl w:val="0"/>
          <w:numId w:val="3"/>
        </w:numPr>
      </w:pPr>
      <w:r w:rsidRPr="00571910">
        <w:rPr>
          <w:b/>
          <w:bCs/>
        </w:rPr>
        <w:t>Transmission mechanism:</w:t>
      </w:r>
    </w:p>
    <w:p w14:paraId="30FF3487" w14:textId="77777777" w:rsidR="00571910" w:rsidRPr="00571910" w:rsidRDefault="00571910" w:rsidP="00571910">
      <w:pPr>
        <w:numPr>
          <w:ilvl w:val="1"/>
          <w:numId w:val="3"/>
        </w:numPr>
      </w:pPr>
      <w:r w:rsidRPr="00571910">
        <w:rPr>
          <w:i/>
          <w:iCs/>
        </w:rPr>
        <w:t>Revenue:</w:t>
      </w:r>
      <w:r w:rsidRPr="00571910">
        <w:t xml:space="preserve"> mainly indirect via customer financing conditions and macro sentiment.</w:t>
      </w:r>
    </w:p>
    <w:p w14:paraId="498EFCEE" w14:textId="77777777" w:rsidR="00571910" w:rsidRPr="00571910" w:rsidRDefault="00571910" w:rsidP="00571910">
      <w:pPr>
        <w:numPr>
          <w:ilvl w:val="1"/>
          <w:numId w:val="3"/>
        </w:numPr>
      </w:pPr>
      <w:r w:rsidRPr="00571910">
        <w:rPr>
          <w:i/>
          <w:iCs/>
        </w:rPr>
        <w:t>Margin:</w:t>
      </w:r>
      <w:r w:rsidRPr="00571910">
        <w:t xml:space="preserve"> little direct, but tighter financial conditions can slow hiring and increase sales friction.</w:t>
      </w:r>
    </w:p>
    <w:p w14:paraId="0D8A00CB" w14:textId="77777777" w:rsidR="00571910" w:rsidRPr="00571910" w:rsidRDefault="00571910" w:rsidP="00571910">
      <w:pPr>
        <w:numPr>
          <w:ilvl w:val="1"/>
          <w:numId w:val="3"/>
        </w:numPr>
      </w:pPr>
      <w:r w:rsidRPr="00571910">
        <w:rPr>
          <w:i/>
          <w:iCs/>
        </w:rPr>
        <w:t>Multiples:</w:t>
      </w:r>
      <w:r w:rsidRPr="00571910">
        <w:t xml:space="preserve"> software equities are classic long-duration assets; changes in real rates and term premium translate quickly into EV/FCF and EV/Sales rerating.</w:t>
      </w:r>
    </w:p>
    <w:p w14:paraId="024D266B" w14:textId="77777777" w:rsidR="00571910" w:rsidRPr="00571910" w:rsidRDefault="00571910" w:rsidP="00571910">
      <w:pPr>
        <w:numPr>
          <w:ilvl w:val="0"/>
          <w:numId w:val="3"/>
        </w:numPr>
      </w:pPr>
      <w:r w:rsidRPr="00571910">
        <w:rPr>
          <w:b/>
          <w:bCs/>
        </w:rPr>
        <w:t>6–24m stance:</w:t>
      </w:r>
      <w:r w:rsidRPr="00571910">
        <w:t xml:space="preserve"> </w:t>
      </w:r>
      <w:r w:rsidRPr="00571910">
        <w:rPr>
          <w:b/>
          <w:bCs/>
        </w:rPr>
        <w:t>Neutral</w:t>
      </w:r>
      <w:r w:rsidRPr="00571910">
        <w:t xml:space="preserve"> (base case), with </w:t>
      </w:r>
      <w:r w:rsidRPr="00571910">
        <w:rPr>
          <w:b/>
          <w:bCs/>
        </w:rPr>
        <w:t>asymmetric upside</w:t>
      </w:r>
      <w:r w:rsidRPr="00571910">
        <w:t xml:space="preserve"> if cuts resume or long yields fall faster than expected.</w:t>
      </w:r>
    </w:p>
    <w:p w14:paraId="64C792F6" w14:textId="77777777" w:rsidR="00571910" w:rsidRPr="00571910" w:rsidRDefault="00571910" w:rsidP="00571910">
      <w:r w:rsidRPr="00571910">
        <w:rPr>
          <w:b/>
          <w:bCs/>
        </w:rPr>
        <w:t>3) USD level (translation + competitiveness for globally exposed vendors)</w:t>
      </w:r>
    </w:p>
    <w:p w14:paraId="575DDB22" w14:textId="77777777" w:rsidR="00571910" w:rsidRPr="00571910" w:rsidRDefault="00571910" w:rsidP="00571910">
      <w:pPr>
        <w:numPr>
          <w:ilvl w:val="0"/>
          <w:numId w:val="4"/>
        </w:numPr>
      </w:pPr>
      <w:r w:rsidRPr="00571910">
        <w:rPr>
          <w:b/>
          <w:bCs/>
        </w:rPr>
        <w:t>Current trend (direction):</w:t>
      </w:r>
      <w:r w:rsidRPr="00571910">
        <w:t xml:space="preserve"> USD softer YoY; DXY shown </w:t>
      </w:r>
      <w:r w:rsidRPr="00571910">
        <w:rPr>
          <w:b/>
          <w:bCs/>
        </w:rPr>
        <w:t>down ~9% over the last 12 months</w:t>
      </w:r>
      <w:r w:rsidRPr="00571910">
        <w:t xml:space="preserve"> (with a small +1.43% over the past month). (</w:t>
      </w:r>
      <w:hyperlink r:id="rId109" w:tooltip="&#10; United States Dollar - Quote - Chart - Historical Data - News&#10;" w:history="1">
        <w:r w:rsidRPr="00571910">
          <w:rPr>
            <w:rStyle w:val="Hyperlink"/>
          </w:rPr>
          <w:t>Trading Economics</w:t>
        </w:r>
      </w:hyperlink>
      <w:r w:rsidRPr="00571910">
        <w:t>)</w:t>
      </w:r>
    </w:p>
    <w:p w14:paraId="46AC8A2F" w14:textId="77777777" w:rsidR="00571910" w:rsidRPr="00571910" w:rsidRDefault="00571910" w:rsidP="00571910">
      <w:pPr>
        <w:numPr>
          <w:ilvl w:val="0"/>
          <w:numId w:val="4"/>
        </w:numPr>
      </w:pPr>
      <w:r w:rsidRPr="00571910">
        <w:rPr>
          <w:b/>
          <w:bCs/>
        </w:rPr>
        <w:t>Transmission mechanism:</w:t>
      </w:r>
    </w:p>
    <w:p w14:paraId="643DF6F4" w14:textId="77777777" w:rsidR="00571910" w:rsidRPr="00571910" w:rsidRDefault="00571910" w:rsidP="00571910">
      <w:pPr>
        <w:numPr>
          <w:ilvl w:val="1"/>
          <w:numId w:val="4"/>
        </w:numPr>
      </w:pPr>
      <w:r w:rsidRPr="00571910">
        <w:rPr>
          <w:i/>
          <w:iCs/>
        </w:rPr>
        <w:t>Revenue:</w:t>
      </w:r>
      <w:r w:rsidRPr="00571910">
        <w:t xml:space="preserve"> translation tailwind for US reporters with large ex-US revenue; potential competitiveness tailwind in international bids.</w:t>
      </w:r>
    </w:p>
    <w:p w14:paraId="3837CC3A" w14:textId="77777777" w:rsidR="00571910" w:rsidRPr="00571910" w:rsidRDefault="00571910" w:rsidP="00571910">
      <w:pPr>
        <w:numPr>
          <w:ilvl w:val="1"/>
          <w:numId w:val="4"/>
        </w:numPr>
      </w:pPr>
      <w:r w:rsidRPr="00571910">
        <w:rPr>
          <w:i/>
          <w:iCs/>
        </w:rPr>
        <w:t>Margin:</w:t>
      </w:r>
      <w:r w:rsidRPr="00571910">
        <w:t xml:space="preserve"> translation can lift reported gross margin dollars; hedging can delay/soften effects.</w:t>
      </w:r>
    </w:p>
    <w:p w14:paraId="4FA2A1E3" w14:textId="77777777" w:rsidR="00571910" w:rsidRPr="00571910" w:rsidRDefault="00571910" w:rsidP="00571910">
      <w:pPr>
        <w:numPr>
          <w:ilvl w:val="1"/>
          <w:numId w:val="4"/>
        </w:numPr>
      </w:pPr>
      <w:r w:rsidRPr="00571910">
        <w:rPr>
          <w:i/>
          <w:iCs/>
        </w:rPr>
        <w:t>Multiples:</w:t>
      </w:r>
      <w:r w:rsidRPr="00571910">
        <w:t xml:space="preserve"> improves reported growth optics and lowers “FX headwind” narrative risk.</w:t>
      </w:r>
    </w:p>
    <w:p w14:paraId="2D2972FC" w14:textId="77777777" w:rsidR="00571910" w:rsidRPr="00571910" w:rsidRDefault="00571910" w:rsidP="00571910">
      <w:pPr>
        <w:numPr>
          <w:ilvl w:val="0"/>
          <w:numId w:val="4"/>
        </w:numPr>
      </w:pPr>
      <w:r w:rsidRPr="00571910">
        <w:rPr>
          <w:b/>
          <w:bCs/>
        </w:rPr>
        <w:t>6–24m stance:</w:t>
      </w:r>
      <w:r w:rsidRPr="00571910">
        <w:t xml:space="preserve"> </w:t>
      </w:r>
      <w:r w:rsidRPr="00571910">
        <w:rPr>
          <w:b/>
          <w:bCs/>
        </w:rPr>
        <w:t>Tailwind</w:t>
      </w:r>
      <w:r w:rsidRPr="00571910">
        <w:t xml:space="preserve"> for US-listed names with meaningful non-USD revenue; </w:t>
      </w:r>
      <w:r w:rsidRPr="00571910">
        <w:rPr>
          <w:b/>
          <w:bCs/>
        </w:rPr>
        <w:t>neutral</w:t>
      </w:r>
      <w:r w:rsidRPr="00571910">
        <w:t xml:space="preserve"> for EUR reporters depending on cost base and hedges.</w:t>
      </w:r>
    </w:p>
    <w:p w14:paraId="2A2CE824" w14:textId="77777777" w:rsidR="00571910" w:rsidRPr="00571910" w:rsidRDefault="00571910" w:rsidP="00571910">
      <w:r w:rsidRPr="00571910">
        <w:rPr>
          <w:b/>
          <w:bCs/>
        </w:rPr>
        <w:t>4) Knowledge-worker labour market (enterprise hiring, churn, and seat growth)</w:t>
      </w:r>
    </w:p>
    <w:p w14:paraId="17D28891" w14:textId="77777777" w:rsidR="00571910" w:rsidRPr="00571910" w:rsidRDefault="00571910" w:rsidP="00571910">
      <w:pPr>
        <w:numPr>
          <w:ilvl w:val="0"/>
          <w:numId w:val="5"/>
        </w:numPr>
      </w:pPr>
      <w:r w:rsidRPr="00571910">
        <w:rPr>
          <w:b/>
          <w:bCs/>
        </w:rPr>
        <w:t>Current trend (direction):</w:t>
      </w:r>
      <w:r w:rsidRPr="00571910">
        <w:t xml:space="preserve"> Mixed, with pockets of tech/knowledge-sector caution; continued productivity focus. (Action item for IC pack: pull BLS “Professional &amp; Business Services” and “Information” payrolls + unemployment for last 12–18 months as an exhibit.)</w:t>
      </w:r>
    </w:p>
    <w:p w14:paraId="02CDF434" w14:textId="77777777" w:rsidR="00571910" w:rsidRPr="00571910" w:rsidRDefault="00571910" w:rsidP="00571910">
      <w:pPr>
        <w:numPr>
          <w:ilvl w:val="0"/>
          <w:numId w:val="5"/>
        </w:numPr>
      </w:pPr>
      <w:r w:rsidRPr="00571910">
        <w:rPr>
          <w:b/>
          <w:bCs/>
        </w:rPr>
        <w:t>Transmission mechanism:</w:t>
      </w:r>
    </w:p>
    <w:p w14:paraId="321E13FB" w14:textId="77777777" w:rsidR="00571910" w:rsidRPr="00571910" w:rsidRDefault="00571910" w:rsidP="00571910">
      <w:pPr>
        <w:numPr>
          <w:ilvl w:val="1"/>
          <w:numId w:val="5"/>
        </w:numPr>
      </w:pPr>
      <w:r w:rsidRPr="00571910">
        <w:rPr>
          <w:i/>
          <w:iCs/>
        </w:rPr>
        <w:t>Revenue:</w:t>
      </w:r>
      <w:r w:rsidRPr="00571910">
        <w:t xml:space="preserve"> seat-based pricing (CRM, ITSM, collaboration) is sensitive to headcount; layoffs compress seat adds and sometimes drive </w:t>
      </w:r>
      <w:proofErr w:type="spellStart"/>
      <w:r w:rsidRPr="00571910">
        <w:t>downsell</w:t>
      </w:r>
      <w:proofErr w:type="spellEnd"/>
      <w:r w:rsidRPr="00571910">
        <w:t>.</w:t>
      </w:r>
    </w:p>
    <w:p w14:paraId="46F15AA7" w14:textId="77777777" w:rsidR="00571910" w:rsidRPr="00571910" w:rsidRDefault="00571910" w:rsidP="00571910">
      <w:pPr>
        <w:numPr>
          <w:ilvl w:val="1"/>
          <w:numId w:val="5"/>
        </w:numPr>
      </w:pPr>
      <w:r w:rsidRPr="00571910">
        <w:rPr>
          <w:i/>
          <w:iCs/>
        </w:rPr>
        <w:lastRenderedPageBreak/>
        <w:t>Margin:</w:t>
      </w:r>
      <w:r w:rsidRPr="00571910">
        <w:t xml:space="preserve"> slower hiring at vendors can protect </w:t>
      </w:r>
      <w:proofErr w:type="spellStart"/>
      <w:r w:rsidRPr="00571910">
        <w:t>opex</w:t>
      </w:r>
      <w:proofErr w:type="spellEnd"/>
      <w:r w:rsidRPr="00571910">
        <w:t>, but sales productivity may fall if pipeline weakens.</w:t>
      </w:r>
    </w:p>
    <w:p w14:paraId="342F9AAD" w14:textId="77777777" w:rsidR="00571910" w:rsidRPr="00571910" w:rsidRDefault="00571910" w:rsidP="00571910">
      <w:pPr>
        <w:numPr>
          <w:ilvl w:val="1"/>
          <w:numId w:val="5"/>
        </w:numPr>
      </w:pPr>
      <w:r w:rsidRPr="00571910">
        <w:rPr>
          <w:i/>
          <w:iCs/>
        </w:rPr>
        <w:t>Multiples:</w:t>
      </w:r>
      <w:r w:rsidRPr="00571910">
        <w:t xml:space="preserve"> labour weakness raises fear of “seat stagnation” and NRR compression.</w:t>
      </w:r>
    </w:p>
    <w:p w14:paraId="214DA8CE" w14:textId="77777777" w:rsidR="00571910" w:rsidRPr="00571910" w:rsidRDefault="00571910" w:rsidP="00571910">
      <w:pPr>
        <w:numPr>
          <w:ilvl w:val="0"/>
          <w:numId w:val="5"/>
        </w:numPr>
      </w:pPr>
      <w:r w:rsidRPr="00571910">
        <w:rPr>
          <w:b/>
          <w:bCs/>
        </w:rPr>
        <w:t>6–24m stance:</w:t>
      </w:r>
      <w:r w:rsidRPr="00571910">
        <w:t xml:space="preserve"> </w:t>
      </w:r>
      <w:r w:rsidRPr="00571910">
        <w:rPr>
          <w:b/>
          <w:bCs/>
        </w:rPr>
        <w:t>Neutral</w:t>
      </w:r>
      <w:r w:rsidRPr="00571910">
        <w:t xml:space="preserve">, with </w:t>
      </w:r>
      <w:r w:rsidRPr="00571910">
        <w:rPr>
          <w:b/>
          <w:bCs/>
        </w:rPr>
        <w:t>sub-segment dispersion</w:t>
      </w:r>
      <w:r w:rsidRPr="00571910">
        <w:t xml:space="preserve"> (seat-heavy CRM/workflow more exposed than ERP cores).</w:t>
      </w:r>
    </w:p>
    <w:p w14:paraId="3B51A507" w14:textId="77777777" w:rsidR="00571910" w:rsidRPr="00571910" w:rsidRDefault="00571910" w:rsidP="00571910">
      <w:r w:rsidRPr="00571910">
        <w:rPr>
          <w:b/>
          <w:bCs/>
        </w:rPr>
        <w:t>5) AI capex crowding-out vs AI-led re-acceleration (budget reallocation)</w:t>
      </w:r>
    </w:p>
    <w:p w14:paraId="4634CE3E" w14:textId="77777777" w:rsidR="00571910" w:rsidRPr="00571910" w:rsidRDefault="00571910" w:rsidP="00571910">
      <w:pPr>
        <w:numPr>
          <w:ilvl w:val="0"/>
          <w:numId w:val="6"/>
        </w:numPr>
      </w:pPr>
      <w:r w:rsidRPr="00571910">
        <w:rPr>
          <w:b/>
          <w:bCs/>
        </w:rPr>
        <w:t>Current trend (direction):</w:t>
      </w:r>
      <w:r w:rsidRPr="00571910">
        <w:t xml:space="preserve"> Clear capex skew to AI infrastructure; Gartner explicitly highlights AI-related infrastructure surge (data centre systems +42.4% in 2025) while software growth slows versus prior pace. (</w:t>
      </w:r>
      <w:hyperlink r:id="rId110" w:tooltip="Gartner Forecasts Worldwide IT Spending to Grow 7.9% in 2025" w:history="1">
        <w:r w:rsidRPr="00571910">
          <w:rPr>
            <w:rStyle w:val="Hyperlink"/>
          </w:rPr>
          <w:t>Gartner</w:t>
        </w:r>
      </w:hyperlink>
      <w:r w:rsidRPr="00571910">
        <w:t>)</w:t>
      </w:r>
    </w:p>
    <w:p w14:paraId="72D8EC0C" w14:textId="77777777" w:rsidR="00571910" w:rsidRPr="00571910" w:rsidRDefault="00571910" w:rsidP="00571910">
      <w:pPr>
        <w:numPr>
          <w:ilvl w:val="0"/>
          <w:numId w:val="6"/>
        </w:numPr>
      </w:pPr>
      <w:r w:rsidRPr="00571910">
        <w:rPr>
          <w:b/>
          <w:bCs/>
        </w:rPr>
        <w:t>Transmission mechanism:</w:t>
      </w:r>
    </w:p>
    <w:p w14:paraId="06E48C29" w14:textId="77777777" w:rsidR="00571910" w:rsidRPr="00571910" w:rsidRDefault="00571910" w:rsidP="00571910">
      <w:pPr>
        <w:numPr>
          <w:ilvl w:val="1"/>
          <w:numId w:val="6"/>
        </w:numPr>
      </w:pPr>
      <w:r w:rsidRPr="00571910">
        <w:rPr>
          <w:i/>
          <w:iCs/>
        </w:rPr>
        <w:t>Revenue:</w:t>
      </w:r>
      <w:r w:rsidRPr="00571910">
        <w:t xml:space="preserve"> near-term crowding-out risk for net-new software initiatives, but mission-critical vendors can monetise AI add-ons, copilots, and automation if priced credibly.</w:t>
      </w:r>
    </w:p>
    <w:p w14:paraId="08E1C7DB" w14:textId="77777777" w:rsidR="00571910" w:rsidRPr="00571910" w:rsidRDefault="00571910" w:rsidP="00571910">
      <w:pPr>
        <w:numPr>
          <w:ilvl w:val="1"/>
          <w:numId w:val="6"/>
        </w:numPr>
      </w:pPr>
      <w:r w:rsidRPr="00571910">
        <w:rPr>
          <w:i/>
          <w:iCs/>
        </w:rPr>
        <w:t>Margin:</w:t>
      </w:r>
      <w:r w:rsidRPr="00571910">
        <w:t xml:space="preserve"> incremental AI COGS (inference) can pressure gross margin if not passed through; </w:t>
      </w:r>
      <w:proofErr w:type="spellStart"/>
      <w:r w:rsidRPr="00571910">
        <w:t>opex</w:t>
      </w:r>
      <w:proofErr w:type="spellEnd"/>
      <w:r w:rsidRPr="00571910">
        <w:t xml:space="preserve"> can fall if AI improves support/dev productivity.</w:t>
      </w:r>
    </w:p>
    <w:p w14:paraId="58BCD08F" w14:textId="77777777" w:rsidR="00571910" w:rsidRPr="00571910" w:rsidRDefault="00571910" w:rsidP="00571910">
      <w:pPr>
        <w:numPr>
          <w:ilvl w:val="1"/>
          <w:numId w:val="6"/>
        </w:numPr>
      </w:pPr>
      <w:r w:rsidRPr="00571910">
        <w:rPr>
          <w:i/>
          <w:iCs/>
        </w:rPr>
        <w:t>Multiples:</w:t>
      </w:r>
      <w:r w:rsidRPr="00571910">
        <w:t xml:space="preserve"> market is currently treating “AI as disruption risk” rather than “AI as ARPU uplift” for many incumbents (sets up recovery trade if fear moderates).</w:t>
      </w:r>
    </w:p>
    <w:p w14:paraId="5E99DA09" w14:textId="77777777" w:rsidR="00571910" w:rsidRPr="00571910" w:rsidRDefault="00571910" w:rsidP="00571910">
      <w:pPr>
        <w:numPr>
          <w:ilvl w:val="0"/>
          <w:numId w:val="6"/>
        </w:numPr>
      </w:pPr>
      <w:r w:rsidRPr="00571910">
        <w:rPr>
          <w:b/>
          <w:bCs/>
        </w:rPr>
        <w:t>6–24m stance:</w:t>
      </w:r>
      <w:r w:rsidRPr="00571910">
        <w:t xml:space="preserve"> </w:t>
      </w:r>
      <w:r w:rsidRPr="00571910">
        <w:rPr>
          <w:b/>
          <w:bCs/>
        </w:rPr>
        <w:t>Headwind for net-new</w:t>
      </w:r>
      <w:r w:rsidRPr="00571910">
        <w:t xml:space="preserve">, </w:t>
      </w:r>
      <w:r w:rsidRPr="00571910">
        <w:rPr>
          <w:b/>
          <w:bCs/>
        </w:rPr>
        <w:t>neutral-to-tailwind</w:t>
      </w:r>
      <w:r w:rsidRPr="00571910">
        <w:t xml:space="preserve"> for vendors with proven AI packaging and pricing power (catalyst-driven).</w:t>
      </w:r>
    </w:p>
    <w:p w14:paraId="4F4E6E2D" w14:textId="77777777" w:rsidR="00571910" w:rsidRPr="00571910" w:rsidRDefault="00000000" w:rsidP="00571910">
      <w:r>
        <w:pict w14:anchorId="2550FE23">
          <v:rect id="_x0000_i1025" style="width:0;height:1.5pt" o:hralign="center" o:hrstd="t" o:hr="t" fillcolor="#a0a0a0" stroked="f"/>
        </w:pict>
      </w:r>
    </w:p>
    <w:p w14:paraId="0EE58533" w14:textId="77777777" w:rsidR="00571910" w:rsidRPr="00571910" w:rsidRDefault="00571910" w:rsidP="00571910">
      <w:pPr>
        <w:rPr>
          <w:b/>
          <w:bCs/>
        </w:rPr>
      </w:pPr>
      <w:r w:rsidRPr="00571910">
        <w:rPr>
          <w:b/>
          <w:bCs/>
        </w:rPr>
        <w:t>2 — Historical Analogues (what to study, and what “recovery” looked like)</w:t>
      </w:r>
    </w:p>
    <w:p w14:paraId="1633A8A2" w14:textId="77777777" w:rsidR="00571910" w:rsidRPr="00571910" w:rsidRDefault="00571910" w:rsidP="00571910">
      <w:r w:rsidRPr="00571910">
        <w:t xml:space="preserve">Below are </w:t>
      </w:r>
      <w:r w:rsidRPr="00571910">
        <w:rPr>
          <w:b/>
          <w:bCs/>
        </w:rPr>
        <w:t>three analogue templates</w:t>
      </w:r>
      <w:r w:rsidRPr="00571910">
        <w:t xml:space="preserve"> with </w:t>
      </w:r>
      <w:r w:rsidRPr="00571910">
        <w:rPr>
          <w:b/>
          <w:bCs/>
        </w:rPr>
        <w:t>sourced anchor points</w:t>
      </w:r>
      <w:r w:rsidRPr="00571910">
        <w:t xml:space="preserve"> plus </w:t>
      </w:r>
      <w:r w:rsidRPr="00571910">
        <w:rPr>
          <w:b/>
          <w:bCs/>
        </w:rPr>
        <w:t xml:space="preserve">explicit </w:t>
      </w:r>
      <w:proofErr w:type="spellStart"/>
      <w:r w:rsidRPr="00571910">
        <w:rPr>
          <w:b/>
          <w:bCs/>
        </w:rPr>
        <w:t>worksteps</w:t>
      </w:r>
      <w:proofErr w:type="spellEnd"/>
      <w:r w:rsidRPr="00571910">
        <w:t xml:space="preserve"> to quantify peak-to-trough and rerating for the IC deck (ideally Bloomberg total return + forward multiple).</w:t>
      </w:r>
    </w:p>
    <w:p w14:paraId="56D8FDAE" w14:textId="77777777" w:rsidR="00571910" w:rsidRPr="00571910" w:rsidRDefault="00571910" w:rsidP="00571910">
      <w:pPr>
        <w:rPr>
          <w:b/>
          <w:bCs/>
        </w:rPr>
      </w:pPr>
      <w:r w:rsidRPr="00571910">
        <w:rPr>
          <w:b/>
          <w:bCs/>
        </w:rPr>
        <w:t>A) Oracle’s early cloud-transition anxiety (2014–2017)</w:t>
      </w:r>
    </w:p>
    <w:p w14:paraId="5D88EA34" w14:textId="77777777" w:rsidR="00571910" w:rsidRPr="00571910" w:rsidRDefault="00571910" w:rsidP="00571910">
      <w:pPr>
        <w:numPr>
          <w:ilvl w:val="0"/>
          <w:numId w:val="7"/>
        </w:numPr>
      </w:pPr>
      <w:r w:rsidRPr="00571910">
        <w:rPr>
          <w:b/>
          <w:bCs/>
        </w:rPr>
        <w:t>Threat narrative:</w:t>
      </w:r>
      <w:r w:rsidRPr="00571910">
        <w:t xml:space="preserve"> “Legacy licence maintenance model gets displaced by cloud/SaaS; growth decelerates; margins compress.”</w:t>
      </w:r>
    </w:p>
    <w:p w14:paraId="688DBF9B" w14:textId="77777777" w:rsidR="00571910" w:rsidRPr="00571910" w:rsidRDefault="00571910" w:rsidP="00571910">
      <w:pPr>
        <w:numPr>
          <w:ilvl w:val="0"/>
          <w:numId w:val="7"/>
        </w:numPr>
      </w:pPr>
      <w:r w:rsidRPr="00571910">
        <w:rPr>
          <w:b/>
          <w:bCs/>
        </w:rPr>
        <w:t>Sell-off magnitude/duration (sourced anchor):</w:t>
      </w:r>
      <w:r w:rsidRPr="00571910">
        <w:t xml:space="preserve"> Oracle shares </w:t>
      </w:r>
      <w:r w:rsidRPr="00571910">
        <w:rPr>
          <w:b/>
          <w:bCs/>
        </w:rPr>
        <w:t>fell as much as 7.1% pre-market</w:t>
      </w:r>
      <w:r w:rsidRPr="00571910">
        <w:t xml:space="preserve"> after results “amid cloud transition” concerns (June 2014). (</w:t>
      </w:r>
      <w:hyperlink r:id="rId111" w:tooltip="Oracle Sales, Profit Miss Estimates Amid Cloud Transition" w:history="1">
        <w:r w:rsidRPr="00571910">
          <w:rPr>
            <w:rStyle w:val="Hyperlink"/>
          </w:rPr>
          <w:t>Bloomberg.com</w:t>
        </w:r>
      </w:hyperlink>
      <w:r w:rsidRPr="00571910">
        <w:t>)</w:t>
      </w:r>
    </w:p>
    <w:p w14:paraId="20FC7AAC" w14:textId="77777777" w:rsidR="00571910" w:rsidRPr="00571910" w:rsidRDefault="00571910" w:rsidP="00571910">
      <w:pPr>
        <w:numPr>
          <w:ilvl w:val="0"/>
          <w:numId w:val="7"/>
        </w:numPr>
      </w:pPr>
      <w:r w:rsidRPr="00571910">
        <w:rPr>
          <w:b/>
          <w:bCs/>
        </w:rPr>
        <w:t>Recovery catalysts (to document with exhibits):</w:t>
      </w:r>
    </w:p>
    <w:p w14:paraId="10FAD867" w14:textId="77777777" w:rsidR="00571910" w:rsidRPr="00571910" w:rsidRDefault="00571910" w:rsidP="00571910">
      <w:pPr>
        <w:numPr>
          <w:ilvl w:val="1"/>
          <w:numId w:val="7"/>
        </w:numPr>
      </w:pPr>
      <w:r w:rsidRPr="00571910">
        <w:t>Evidence of cloud bookings / cloud revenue inflection in results and guidance, plus investor education on margin durability.</w:t>
      </w:r>
    </w:p>
    <w:p w14:paraId="024C9893" w14:textId="77777777" w:rsidR="00571910" w:rsidRPr="00571910" w:rsidRDefault="00571910" w:rsidP="00571910">
      <w:pPr>
        <w:numPr>
          <w:ilvl w:val="1"/>
          <w:numId w:val="7"/>
        </w:numPr>
      </w:pPr>
      <w:r w:rsidRPr="00571910">
        <w:t>Product credibility (Fusion/NetSuite, OCI progress) and proof that transition is additive rather than cannibalistic.</w:t>
      </w:r>
    </w:p>
    <w:p w14:paraId="4F85F8DF" w14:textId="77777777" w:rsidR="00571910" w:rsidRPr="00571910" w:rsidRDefault="00571910" w:rsidP="00571910">
      <w:pPr>
        <w:numPr>
          <w:ilvl w:val="0"/>
          <w:numId w:val="7"/>
        </w:numPr>
      </w:pPr>
      <w:r w:rsidRPr="00571910">
        <w:rPr>
          <w:b/>
          <w:bCs/>
        </w:rPr>
        <w:t xml:space="preserve">Quant </w:t>
      </w:r>
      <w:proofErr w:type="spellStart"/>
      <w:r w:rsidRPr="00571910">
        <w:rPr>
          <w:b/>
          <w:bCs/>
        </w:rPr>
        <w:t>workstep</w:t>
      </w:r>
      <w:proofErr w:type="spellEnd"/>
      <w:r w:rsidRPr="00571910">
        <w:rPr>
          <w:b/>
          <w:bCs/>
        </w:rPr>
        <w:t>:</w:t>
      </w:r>
      <w:r w:rsidRPr="00571910">
        <w:t xml:space="preserve"> compute (</w:t>
      </w:r>
      <w:proofErr w:type="spellStart"/>
      <w:r w:rsidRPr="00571910">
        <w:t>i</w:t>
      </w:r>
      <w:proofErr w:type="spellEnd"/>
      <w:r w:rsidRPr="00571910">
        <w:t>) 2014 peak → 2015/2016 trough drawdown; (ii) trough → 2017 rerating window; (iii) forward P/E or EV/FCF expansion over the rerating.</w:t>
      </w:r>
    </w:p>
    <w:p w14:paraId="61A96911" w14:textId="77777777" w:rsidR="00571910" w:rsidRPr="00571910" w:rsidRDefault="00571910" w:rsidP="00571910">
      <w:pPr>
        <w:rPr>
          <w:b/>
          <w:bCs/>
        </w:rPr>
      </w:pPr>
      <w:r w:rsidRPr="00571910">
        <w:rPr>
          <w:b/>
          <w:bCs/>
        </w:rPr>
        <w:t>B) Microsoft’s strategic pivot (2013–2024 as “threat then survivor rerate”)</w:t>
      </w:r>
    </w:p>
    <w:p w14:paraId="3B308ACA" w14:textId="77777777" w:rsidR="00571910" w:rsidRPr="00571910" w:rsidRDefault="00571910" w:rsidP="00571910">
      <w:pPr>
        <w:numPr>
          <w:ilvl w:val="0"/>
          <w:numId w:val="8"/>
        </w:numPr>
      </w:pPr>
      <w:r w:rsidRPr="00571910">
        <w:rPr>
          <w:b/>
          <w:bCs/>
        </w:rPr>
        <w:t>Threat narrative:</w:t>
      </w:r>
      <w:r w:rsidRPr="00571910">
        <w:t xml:space="preserve"> “PC stagnation, mobile miss, </w:t>
      </w:r>
      <w:proofErr w:type="gramStart"/>
      <w:r w:rsidRPr="00571910">
        <w:t>open-source</w:t>
      </w:r>
      <w:proofErr w:type="gramEnd"/>
      <w:r w:rsidRPr="00571910">
        <w:t>/cloud shifts compress Windows/Office franchise.”</w:t>
      </w:r>
    </w:p>
    <w:p w14:paraId="50494A83" w14:textId="77777777" w:rsidR="00571910" w:rsidRPr="00571910" w:rsidRDefault="00571910" w:rsidP="00571910">
      <w:pPr>
        <w:numPr>
          <w:ilvl w:val="0"/>
          <w:numId w:val="8"/>
        </w:numPr>
      </w:pPr>
      <w:r w:rsidRPr="00571910">
        <w:rPr>
          <w:b/>
          <w:bCs/>
        </w:rPr>
        <w:t xml:space="preserve">Sell-off / stagnation (quant </w:t>
      </w:r>
      <w:proofErr w:type="spellStart"/>
      <w:r w:rsidRPr="00571910">
        <w:rPr>
          <w:b/>
          <w:bCs/>
        </w:rPr>
        <w:t>workstep</w:t>
      </w:r>
      <w:proofErr w:type="spellEnd"/>
      <w:r w:rsidRPr="00571910">
        <w:rPr>
          <w:b/>
          <w:bCs/>
        </w:rPr>
        <w:t>):</w:t>
      </w:r>
      <w:r w:rsidRPr="00571910">
        <w:t xml:space="preserve"> Use total return from ~2000 peak to ~2013 base to show “lost decade” dynamics (IC exhibit from Bloomberg).</w:t>
      </w:r>
    </w:p>
    <w:p w14:paraId="26BC6958" w14:textId="77777777" w:rsidR="00571910" w:rsidRPr="00571910" w:rsidRDefault="00571910" w:rsidP="00571910">
      <w:pPr>
        <w:numPr>
          <w:ilvl w:val="0"/>
          <w:numId w:val="8"/>
        </w:numPr>
      </w:pPr>
      <w:r w:rsidRPr="00571910">
        <w:rPr>
          <w:b/>
          <w:bCs/>
        </w:rPr>
        <w:t>Rerating magnitude (sourced anchors):</w:t>
      </w:r>
    </w:p>
    <w:p w14:paraId="25222212" w14:textId="77777777" w:rsidR="00571910" w:rsidRPr="00571910" w:rsidRDefault="00571910" w:rsidP="00571910">
      <w:pPr>
        <w:numPr>
          <w:ilvl w:val="1"/>
          <w:numId w:val="8"/>
        </w:numPr>
      </w:pPr>
      <w:r w:rsidRPr="00571910">
        <w:t xml:space="preserve">Statista chart: Microsoft share price </w:t>
      </w:r>
      <w:r w:rsidRPr="00571910">
        <w:rPr>
          <w:b/>
          <w:bCs/>
        </w:rPr>
        <w:t>+969% since Nadella took over</w:t>
      </w:r>
      <w:r w:rsidRPr="00571910">
        <w:t xml:space="preserve"> (Jan 2024). (</w:t>
      </w:r>
      <w:hyperlink r:id="rId112" w:tooltip="Microsoft's Share Price Surged 10-Fold Under Satya Nadella" w:history="1">
        <w:r w:rsidRPr="00571910">
          <w:rPr>
            <w:rStyle w:val="Hyperlink"/>
          </w:rPr>
          <w:t>Statista</w:t>
        </w:r>
      </w:hyperlink>
      <w:r w:rsidRPr="00571910">
        <w:t>)</w:t>
      </w:r>
    </w:p>
    <w:p w14:paraId="2981E2DC" w14:textId="77777777" w:rsidR="00571910" w:rsidRPr="00571910" w:rsidRDefault="00571910" w:rsidP="00571910">
      <w:pPr>
        <w:numPr>
          <w:ilvl w:val="1"/>
          <w:numId w:val="8"/>
        </w:numPr>
      </w:pPr>
      <w:r w:rsidRPr="00571910">
        <w:t xml:space="preserve">AP summary: market value </w:t>
      </w:r>
      <w:r w:rsidRPr="00571910">
        <w:rPr>
          <w:b/>
          <w:bCs/>
        </w:rPr>
        <w:t>up over 1,000%</w:t>
      </w:r>
      <w:r w:rsidRPr="00571910">
        <w:t xml:space="preserve"> over Nadella’s decade, linked to cloud/AI pivot. (</w:t>
      </w:r>
      <w:hyperlink r:id="rId113" w:tooltip="Microsoft CEO Satya Nadella caps a decade of change and tremendous growth" w:history="1">
        <w:r w:rsidRPr="00571910">
          <w:rPr>
            <w:rStyle w:val="Hyperlink"/>
          </w:rPr>
          <w:t>AP News</w:t>
        </w:r>
      </w:hyperlink>
      <w:r w:rsidRPr="00571910">
        <w:t>)</w:t>
      </w:r>
    </w:p>
    <w:p w14:paraId="76E8CEFC" w14:textId="77777777" w:rsidR="00571910" w:rsidRPr="00571910" w:rsidRDefault="00571910" w:rsidP="00571910">
      <w:pPr>
        <w:numPr>
          <w:ilvl w:val="0"/>
          <w:numId w:val="8"/>
        </w:numPr>
      </w:pPr>
      <w:r w:rsidRPr="00571910">
        <w:rPr>
          <w:b/>
          <w:bCs/>
        </w:rPr>
        <w:t>Recovery catalysts:</w:t>
      </w:r>
      <w:r w:rsidRPr="00571910">
        <w:t xml:space="preserve"> Azure scale, Office 365 subscription transition, clear unit economics, and recurring revenue narrative becoming “obviously durable.”</w:t>
      </w:r>
    </w:p>
    <w:p w14:paraId="5C599B2C" w14:textId="77777777" w:rsidR="00571910" w:rsidRPr="00571910" w:rsidRDefault="00571910" w:rsidP="00571910">
      <w:pPr>
        <w:rPr>
          <w:b/>
          <w:bCs/>
        </w:rPr>
      </w:pPr>
      <w:r w:rsidRPr="00571910">
        <w:rPr>
          <w:b/>
          <w:bCs/>
        </w:rPr>
        <w:lastRenderedPageBreak/>
        <w:t>C) Current “AI disruption” sell-off in mission-critical incumbents (live analogue for the trade)</w:t>
      </w:r>
    </w:p>
    <w:p w14:paraId="74A2CA1D" w14:textId="77777777" w:rsidR="00571910" w:rsidRPr="00571910" w:rsidRDefault="00571910" w:rsidP="00571910">
      <w:pPr>
        <w:numPr>
          <w:ilvl w:val="0"/>
          <w:numId w:val="9"/>
        </w:numPr>
      </w:pPr>
      <w:r w:rsidRPr="00571910">
        <w:rPr>
          <w:b/>
          <w:bCs/>
        </w:rPr>
        <w:t>Threat narrative:</w:t>
      </w:r>
      <w:r w:rsidRPr="00571910">
        <w:t xml:space="preserve"> “LLMs commoditise workflow/modules, reduce vendor pricing power, and disintermediate incumbents.”</w:t>
      </w:r>
    </w:p>
    <w:p w14:paraId="2430A04A" w14:textId="77777777" w:rsidR="00571910" w:rsidRPr="00571910" w:rsidRDefault="00571910" w:rsidP="00571910">
      <w:pPr>
        <w:numPr>
          <w:ilvl w:val="0"/>
          <w:numId w:val="9"/>
        </w:numPr>
      </w:pPr>
      <w:r w:rsidRPr="00571910">
        <w:rPr>
          <w:b/>
          <w:bCs/>
        </w:rPr>
        <w:t>Sell-off magnitude/duration (sourced):</w:t>
      </w:r>
      <w:r w:rsidRPr="00571910">
        <w:t xml:space="preserve"> Reuters: SAP market value down from </w:t>
      </w:r>
      <w:r w:rsidRPr="00571910">
        <w:rPr>
          <w:b/>
          <w:bCs/>
        </w:rPr>
        <w:t>€344bn peak (Feb 2025)</w:t>
      </w:r>
      <w:r w:rsidRPr="00571910">
        <w:t xml:space="preserve"> to </w:t>
      </w:r>
      <w:r w:rsidRPr="00571910">
        <w:rPr>
          <w:b/>
          <w:bCs/>
        </w:rPr>
        <w:t>~€233bn (Jan 21, 2026)</w:t>
      </w:r>
      <w:r w:rsidRPr="00571910">
        <w:t xml:space="preserve">, described as </w:t>
      </w:r>
      <w:r w:rsidRPr="00571910">
        <w:rPr>
          <w:b/>
          <w:bCs/>
        </w:rPr>
        <w:t>~$130bn erased</w:t>
      </w:r>
      <w:r w:rsidRPr="00571910">
        <w:t xml:space="preserve">; also notes S&amp;P 500 software index down </w:t>
      </w:r>
      <w:r w:rsidRPr="00571910">
        <w:rPr>
          <w:b/>
          <w:bCs/>
        </w:rPr>
        <w:t>7.2% YTD 2026</w:t>
      </w:r>
      <w:r w:rsidRPr="00571910">
        <w:t xml:space="preserve"> at that date. (</w:t>
      </w:r>
      <w:hyperlink r:id="rId114" w:tooltip="SAP shares hit 17-month low as AI-driven selloff burns $130 bln" w:history="1">
        <w:r w:rsidRPr="00571910">
          <w:rPr>
            <w:rStyle w:val="Hyperlink"/>
          </w:rPr>
          <w:t>Reuters</w:t>
        </w:r>
      </w:hyperlink>
      <w:r w:rsidRPr="00571910">
        <w:t>)</w:t>
      </w:r>
    </w:p>
    <w:p w14:paraId="78820421" w14:textId="77777777" w:rsidR="00571910" w:rsidRPr="00571910" w:rsidRDefault="00571910" w:rsidP="00571910">
      <w:pPr>
        <w:numPr>
          <w:ilvl w:val="0"/>
          <w:numId w:val="9"/>
        </w:numPr>
      </w:pPr>
      <w:r w:rsidRPr="00571910">
        <w:rPr>
          <w:b/>
          <w:bCs/>
        </w:rPr>
        <w:t>Recovery catalysts (what would flip the tape):</w:t>
      </w:r>
    </w:p>
    <w:p w14:paraId="2EE5709B" w14:textId="77777777" w:rsidR="00571910" w:rsidRPr="00571910" w:rsidRDefault="00571910" w:rsidP="00571910">
      <w:pPr>
        <w:numPr>
          <w:ilvl w:val="1"/>
          <w:numId w:val="9"/>
        </w:numPr>
      </w:pPr>
      <w:r w:rsidRPr="00571910">
        <w:t>“AI monetisation” becomes visible (paid SKUs, attach rates, no gross margin collapse).</w:t>
      </w:r>
    </w:p>
    <w:p w14:paraId="331DC5A6" w14:textId="77777777" w:rsidR="00571910" w:rsidRPr="00571910" w:rsidRDefault="00571910" w:rsidP="00571910">
      <w:pPr>
        <w:numPr>
          <w:ilvl w:val="1"/>
          <w:numId w:val="9"/>
        </w:numPr>
      </w:pPr>
      <w:r w:rsidRPr="00571910">
        <w:t>Evidence that mission-critical suites remain system-of-record, and AI is additive (automation, copilots), not a replacement.</w:t>
      </w:r>
    </w:p>
    <w:p w14:paraId="183434E5" w14:textId="77777777" w:rsidR="00571910" w:rsidRPr="00571910" w:rsidRDefault="00571910" w:rsidP="00571910">
      <w:pPr>
        <w:numPr>
          <w:ilvl w:val="1"/>
          <w:numId w:val="9"/>
        </w:numPr>
      </w:pPr>
      <w:r w:rsidRPr="00571910">
        <w:t>Stabilisation in CIO budget rhetoric, especially net-new project approvals.</w:t>
      </w:r>
    </w:p>
    <w:p w14:paraId="25DDE286" w14:textId="77777777" w:rsidR="00571910" w:rsidRPr="00571910" w:rsidRDefault="00571910" w:rsidP="00571910">
      <w:r w:rsidRPr="00571910">
        <w:rPr>
          <w:b/>
          <w:bCs/>
        </w:rPr>
        <w:t>IC-ready add-on (recommended):</w:t>
      </w:r>
      <w:r w:rsidRPr="00571910">
        <w:t xml:space="preserve"> create a 1-slide “Analogue Scorecard” with columns: </w:t>
      </w:r>
      <w:r w:rsidRPr="00571910">
        <w:rPr>
          <w:i/>
          <w:iCs/>
        </w:rPr>
        <w:t>Threat</w:t>
      </w:r>
      <w:r w:rsidRPr="00571910">
        <w:t xml:space="preserve">, </w:t>
      </w:r>
      <w:r w:rsidRPr="00571910">
        <w:rPr>
          <w:i/>
          <w:iCs/>
        </w:rPr>
        <w:t>Peak-to-trough %</w:t>
      </w:r>
      <w:r w:rsidRPr="00571910">
        <w:t xml:space="preserve">, </w:t>
      </w:r>
      <w:r w:rsidRPr="00571910">
        <w:rPr>
          <w:i/>
          <w:iCs/>
        </w:rPr>
        <w:t>Months to bottom</w:t>
      </w:r>
      <w:r w:rsidRPr="00571910">
        <w:t xml:space="preserve">, </w:t>
      </w:r>
      <w:r w:rsidRPr="00571910">
        <w:rPr>
          <w:i/>
          <w:iCs/>
        </w:rPr>
        <w:t>Trough-to-recovery %</w:t>
      </w:r>
      <w:r w:rsidRPr="00571910">
        <w:t xml:space="preserve">, </w:t>
      </w:r>
      <w:r w:rsidRPr="00571910">
        <w:rPr>
          <w:i/>
          <w:iCs/>
        </w:rPr>
        <w:t>Multiple change</w:t>
      </w:r>
      <w:r w:rsidRPr="00571910">
        <w:t xml:space="preserve">, </w:t>
      </w:r>
      <w:r w:rsidRPr="00571910">
        <w:rPr>
          <w:i/>
          <w:iCs/>
        </w:rPr>
        <w:t>Catalysts</w:t>
      </w:r>
      <w:r w:rsidRPr="00571910">
        <w:t>. Populate with Bloomberg-derived numbers; keep only the cited anchors above as “publicly sourced”.</w:t>
      </w:r>
    </w:p>
    <w:p w14:paraId="4C480466" w14:textId="77777777" w:rsidR="00571910" w:rsidRPr="00571910" w:rsidRDefault="00000000" w:rsidP="00571910">
      <w:r>
        <w:pict w14:anchorId="2F3240E2">
          <v:rect id="_x0000_i1026" style="width:0;height:1.5pt" o:hralign="center" o:hrstd="t" o:hr="t" fillcolor="#a0a0a0" stroked="f"/>
        </w:pict>
      </w:r>
    </w:p>
    <w:p w14:paraId="01DD8F1B" w14:textId="77777777" w:rsidR="00571910" w:rsidRPr="00571910" w:rsidRDefault="00571910" w:rsidP="00571910">
      <w:pPr>
        <w:rPr>
          <w:b/>
          <w:bCs/>
        </w:rPr>
      </w:pPr>
      <w:r w:rsidRPr="00571910">
        <w:rPr>
          <w:b/>
          <w:bCs/>
        </w:rPr>
        <w:t>3 — TAM and Growth (sourced, with disagreements flagged)</w:t>
      </w:r>
    </w:p>
    <w:p w14:paraId="2BC7AE51" w14:textId="77777777" w:rsidR="00571910" w:rsidRPr="00571910" w:rsidRDefault="00571910" w:rsidP="00571910">
      <w:r w:rsidRPr="00571910">
        <w:t xml:space="preserve">Note: market research definitions vary (software-only vs </w:t>
      </w:r>
      <w:proofErr w:type="spellStart"/>
      <w:r w:rsidRPr="00571910">
        <w:t>software+services</w:t>
      </w:r>
      <w:proofErr w:type="spellEnd"/>
      <w:r w:rsidRPr="00571910">
        <w:t xml:space="preserve">, ERP vs enterprise apps, cyber “security spending” vs “cybersecurity market”). Below uses </w:t>
      </w:r>
      <w:r w:rsidRPr="00571910">
        <w:rPr>
          <w:b/>
          <w:bCs/>
        </w:rPr>
        <w:t>vendor-stated market research numbers</w:t>
      </w:r>
      <w:r w:rsidRPr="00571910">
        <w:t xml:space="preserve"> and flags scope risk.</w:t>
      </w:r>
    </w:p>
    <w:p w14:paraId="2677130D" w14:textId="77777777" w:rsidR="00571910" w:rsidRPr="00571910" w:rsidRDefault="00571910" w:rsidP="00571910">
      <w:pPr>
        <w:rPr>
          <w:b/>
          <w:bCs/>
        </w:rPr>
      </w:pPr>
      <w:r w:rsidRPr="00571910">
        <w:rPr>
          <w:b/>
          <w:bCs/>
        </w:rPr>
        <w:t>(</w:t>
      </w:r>
      <w:proofErr w:type="spellStart"/>
      <w:r w:rsidRPr="00571910">
        <w:rPr>
          <w:b/>
          <w:bCs/>
        </w:rPr>
        <w:t>i</w:t>
      </w:r>
      <w:proofErr w:type="spellEnd"/>
      <w:r w:rsidRPr="00571910">
        <w:rPr>
          <w:b/>
          <w:bCs/>
        </w:rPr>
        <w:t>) Global ERP software</w:t>
      </w:r>
    </w:p>
    <w:p w14:paraId="412297FD" w14:textId="77777777" w:rsidR="00571910" w:rsidRPr="00571910" w:rsidRDefault="00571910" w:rsidP="00571910">
      <w:pPr>
        <w:numPr>
          <w:ilvl w:val="0"/>
          <w:numId w:val="10"/>
        </w:numPr>
      </w:pPr>
      <w:r w:rsidRPr="00571910">
        <w:rPr>
          <w:b/>
          <w:bCs/>
        </w:rPr>
        <w:t>Grand View Research:</w:t>
      </w:r>
      <w:r w:rsidRPr="00571910">
        <w:t xml:space="preserve"> </w:t>
      </w:r>
      <w:r w:rsidRPr="00571910">
        <w:rPr>
          <w:b/>
          <w:bCs/>
        </w:rPr>
        <w:t>$77.08bn (2025)</w:t>
      </w:r>
      <w:r w:rsidRPr="00571910">
        <w:t xml:space="preserve">, projected </w:t>
      </w:r>
      <w:r w:rsidRPr="00571910">
        <w:rPr>
          <w:b/>
          <w:bCs/>
        </w:rPr>
        <w:t>$157.07bn (2033)</w:t>
      </w:r>
      <w:r w:rsidRPr="00571910">
        <w:t xml:space="preserve">, </w:t>
      </w:r>
      <w:r w:rsidRPr="00571910">
        <w:rPr>
          <w:b/>
          <w:bCs/>
        </w:rPr>
        <w:t>CAGR 9.5% (2026–2033)</w:t>
      </w:r>
      <w:r w:rsidRPr="00571910">
        <w:t>. (</w:t>
      </w:r>
      <w:hyperlink r:id="rId115" w:tooltip="ERP Software Market Size &amp; Share | Industry Report, 2030" w:history="1">
        <w:r w:rsidRPr="00571910">
          <w:rPr>
            <w:rStyle w:val="Hyperlink"/>
          </w:rPr>
          <w:t>Grand View Research</w:t>
        </w:r>
      </w:hyperlink>
      <w:r w:rsidRPr="00571910">
        <w:t>)</w:t>
      </w:r>
    </w:p>
    <w:p w14:paraId="672D9C93" w14:textId="77777777" w:rsidR="00571910" w:rsidRPr="00571910" w:rsidRDefault="00571910" w:rsidP="00571910">
      <w:pPr>
        <w:numPr>
          <w:ilvl w:val="0"/>
          <w:numId w:val="10"/>
        </w:numPr>
      </w:pPr>
      <w:r w:rsidRPr="00571910">
        <w:rPr>
          <w:b/>
          <w:bCs/>
        </w:rPr>
        <w:t>Disagreement flag:</w:t>
      </w:r>
      <w:r w:rsidRPr="00571910">
        <w:t xml:space="preserve"> ERP scope differs by vendor (ERP core vs </w:t>
      </w:r>
      <w:proofErr w:type="spellStart"/>
      <w:r w:rsidRPr="00571910">
        <w:t>ERP+adjacent</w:t>
      </w:r>
      <w:proofErr w:type="spellEnd"/>
      <w:r w:rsidRPr="00571910">
        <w:t xml:space="preserve"> apps); confirm whether numbers include services.</w:t>
      </w:r>
    </w:p>
    <w:p w14:paraId="5BDCA12C" w14:textId="77777777" w:rsidR="00571910" w:rsidRPr="00571910" w:rsidRDefault="00571910" w:rsidP="00571910">
      <w:pPr>
        <w:rPr>
          <w:b/>
          <w:bCs/>
        </w:rPr>
      </w:pPr>
      <w:r w:rsidRPr="00571910">
        <w:rPr>
          <w:b/>
          <w:bCs/>
        </w:rPr>
        <w:t>(ii) Global CRM software</w:t>
      </w:r>
    </w:p>
    <w:p w14:paraId="3A1FF2CC" w14:textId="77777777" w:rsidR="00571910" w:rsidRPr="00571910" w:rsidRDefault="00571910" w:rsidP="00571910">
      <w:pPr>
        <w:numPr>
          <w:ilvl w:val="0"/>
          <w:numId w:val="11"/>
        </w:numPr>
      </w:pPr>
      <w:r w:rsidRPr="00571910">
        <w:rPr>
          <w:b/>
          <w:bCs/>
        </w:rPr>
        <w:t>Grand View Research (CRM software segment):</w:t>
      </w:r>
      <w:r w:rsidRPr="00571910">
        <w:t xml:space="preserve"> </w:t>
      </w:r>
      <w:r w:rsidRPr="00571910">
        <w:rPr>
          <w:b/>
          <w:bCs/>
        </w:rPr>
        <w:t>$43.945bn (2024)</w:t>
      </w:r>
      <w:r w:rsidRPr="00571910">
        <w:t xml:space="preserve"> to </w:t>
      </w:r>
      <w:r w:rsidRPr="00571910">
        <w:rPr>
          <w:b/>
          <w:bCs/>
        </w:rPr>
        <w:t>$98.504bn (2030)</w:t>
      </w:r>
      <w:r w:rsidRPr="00571910">
        <w:t xml:space="preserve">, </w:t>
      </w:r>
      <w:r w:rsidRPr="00571910">
        <w:rPr>
          <w:b/>
          <w:bCs/>
        </w:rPr>
        <w:t>CAGR 14.8% (2025–2030)</w:t>
      </w:r>
      <w:r w:rsidRPr="00571910">
        <w:t>. (</w:t>
      </w:r>
      <w:hyperlink r:id="rId116" w:tooltip="Customer Relationship Management Software - Enterprise software market outlook" w:history="1">
        <w:r w:rsidRPr="00571910">
          <w:rPr>
            <w:rStyle w:val="Hyperlink"/>
          </w:rPr>
          <w:t>Grand View Research</w:t>
        </w:r>
      </w:hyperlink>
      <w:r w:rsidRPr="00571910">
        <w:t>)</w:t>
      </w:r>
    </w:p>
    <w:p w14:paraId="76B23F78" w14:textId="77777777" w:rsidR="00571910" w:rsidRPr="00571910" w:rsidRDefault="00571910" w:rsidP="00571910">
      <w:pPr>
        <w:numPr>
          <w:ilvl w:val="0"/>
          <w:numId w:val="11"/>
        </w:numPr>
      </w:pPr>
      <w:r w:rsidRPr="00571910">
        <w:rPr>
          <w:b/>
          <w:bCs/>
        </w:rPr>
        <w:t>Disagreement flag:</w:t>
      </w:r>
      <w:r w:rsidRPr="00571910">
        <w:t xml:space="preserve"> “CRM” sometimes includes marketing automation, contact centre, and data platforms; check inclusion if comparing to Gartner/IDC.</w:t>
      </w:r>
    </w:p>
    <w:p w14:paraId="2F39C3C0" w14:textId="77777777" w:rsidR="00571910" w:rsidRPr="00571910" w:rsidRDefault="00571910" w:rsidP="00571910">
      <w:pPr>
        <w:rPr>
          <w:b/>
          <w:bCs/>
        </w:rPr>
      </w:pPr>
      <w:r w:rsidRPr="00571910">
        <w:rPr>
          <w:b/>
          <w:bCs/>
        </w:rPr>
        <w:t>(iii) Cybersecurity software (proxy via market-wide security spend / cybersecurity market)</w:t>
      </w:r>
    </w:p>
    <w:p w14:paraId="5617589E" w14:textId="77777777" w:rsidR="00571910" w:rsidRPr="00571910" w:rsidRDefault="00571910" w:rsidP="00571910">
      <w:pPr>
        <w:numPr>
          <w:ilvl w:val="0"/>
          <w:numId w:val="12"/>
        </w:numPr>
      </w:pPr>
      <w:r w:rsidRPr="00571910">
        <w:rPr>
          <w:b/>
          <w:bCs/>
        </w:rPr>
        <w:t xml:space="preserve">Gartner (security &amp; risk management end-user spend, </w:t>
      </w:r>
      <w:proofErr w:type="spellStart"/>
      <w:r w:rsidRPr="00571910">
        <w:rPr>
          <w:b/>
          <w:bCs/>
        </w:rPr>
        <w:t>products+services</w:t>
      </w:r>
      <w:proofErr w:type="spellEnd"/>
      <w:r w:rsidRPr="00571910">
        <w:rPr>
          <w:b/>
          <w:bCs/>
        </w:rPr>
        <w:t>):</w:t>
      </w:r>
      <w:r w:rsidRPr="00571910">
        <w:t xml:space="preserve"> </w:t>
      </w:r>
      <w:r w:rsidRPr="00571910">
        <w:rPr>
          <w:b/>
          <w:bCs/>
        </w:rPr>
        <w:t>$193bn (2024)</w:t>
      </w:r>
      <w:r w:rsidRPr="00571910">
        <w:t xml:space="preserve"> to </w:t>
      </w:r>
      <w:r w:rsidRPr="00571910">
        <w:rPr>
          <w:b/>
          <w:bCs/>
        </w:rPr>
        <w:t>$213bn (2025)</w:t>
      </w:r>
      <w:r w:rsidRPr="00571910">
        <w:t xml:space="preserve">; and </w:t>
      </w:r>
      <w:r w:rsidRPr="00571910">
        <w:rPr>
          <w:b/>
          <w:bCs/>
        </w:rPr>
        <w:t>+12.5% in 2026 to $240bn</w:t>
      </w:r>
      <w:r w:rsidRPr="00571910">
        <w:t xml:space="preserve"> (projection). (</w:t>
      </w:r>
      <w:hyperlink r:id="rId117" w:tooltip="Gartner Forecasts Worldwide End-User Spending on ..." w:history="1">
        <w:r w:rsidRPr="00571910">
          <w:rPr>
            <w:rStyle w:val="Hyperlink"/>
          </w:rPr>
          <w:t>Gartner</w:t>
        </w:r>
      </w:hyperlink>
      <w:r w:rsidRPr="00571910">
        <w:t>)</w:t>
      </w:r>
    </w:p>
    <w:p w14:paraId="58AF8442" w14:textId="77777777" w:rsidR="00571910" w:rsidRPr="00571910" w:rsidRDefault="00571910" w:rsidP="00571910">
      <w:pPr>
        <w:numPr>
          <w:ilvl w:val="0"/>
          <w:numId w:val="12"/>
        </w:numPr>
      </w:pPr>
      <w:proofErr w:type="spellStart"/>
      <w:r w:rsidRPr="00571910">
        <w:rPr>
          <w:b/>
          <w:bCs/>
        </w:rPr>
        <w:t>MarketsandMarkets</w:t>
      </w:r>
      <w:proofErr w:type="spellEnd"/>
      <w:r w:rsidRPr="00571910">
        <w:rPr>
          <w:b/>
          <w:bCs/>
        </w:rPr>
        <w:t xml:space="preserve"> (cybersecurity market):</w:t>
      </w:r>
      <w:r w:rsidRPr="00571910">
        <w:t xml:space="preserve"> </w:t>
      </w:r>
      <w:r w:rsidRPr="00571910">
        <w:rPr>
          <w:b/>
          <w:bCs/>
        </w:rPr>
        <w:t>$227.59bn (2025)</w:t>
      </w:r>
      <w:r w:rsidRPr="00571910">
        <w:t xml:space="preserve"> to </w:t>
      </w:r>
      <w:r w:rsidRPr="00571910">
        <w:rPr>
          <w:b/>
          <w:bCs/>
        </w:rPr>
        <w:t>$351.92bn (2030)</w:t>
      </w:r>
      <w:r w:rsidRPr="00571910">
        <w:t xml:space="preserve"> (CAGR given on page). (</w:t>
      </w:r>
      <w:proofErr w:type="spellStart"/>
      <w:r w:rsidRPr="00571910">
        <w:fldChar w:fldCharType="begin"/>
      </w:r>
      <w:r w:rsidRPr="00571910">
        <w:instrText>HYPERLINK "https://www.marketsandmarkets.com/Market-Reports/cyber-security-market-505.html?utm_source=chatgpt.com" \o "Cybersecurity Market Report 2025-2030, by Application, ..."</w:instrText>
      </w:r>
      <w:r w:rsidRPr="00571910">
        <w:fldChar w:fldCharType="separate"/>
      </w:r>
      <w:r w:rsidRPr="00571910">
        <w:rPr>
          <w:rStyle w:val="Hyperlink"/>
        </w:rPr>
        <w:t>MarketsandMarkets</w:t>
      </w:r>
      <w:proofErr w:type="spellEnd"/>
      <w:r w:rsidRPr="00571910">
        <w:fldChar w:fldCharType="end"/>
      </w:r>
      <w:r w:rsidRPr="00571910">
        <w:t>)</w:t>
      </w:r>
    </w:p>
    <w:p w14:paraId="6071B02A" w14:textId="77777777" w:rsidR="00571910" w:rsidRPr="00571910" w:rsidRDefault="00571910" w:rsidP="00571910">
      <w:pPr>
        <w:numPr>
          <w:ilvl w:val="0"/>
          <w:numId w:val="12"/>
        </w:numPr>
      </w:pPr>
      <w:r w:rsidRPr="00571910">
        <w:rPr>
          <w:b/>
          <w:bCs/>
        </w:rPr>
        <w:t>Disagreement flag:</w:t>
      </w:r>
      <w:r w:rsidRPr="00571910">
        <w:t xml:space="preserve"> Gartner is explicitly “security &amp; risk management spending” (broad, end-user spend), </w:t>
      </w:r>
      <w:proofErr w:type="spellStart"/>
      <w:r w:rsidRPr="00571910">
        <w:t>MarketsandMarkets</w:t>
      </w:r>
      <w:proofErr w:type="spellEnd"/>
      <w:r w:rsidRPr="00571910">
        <w:t xml:space="preserve"> is “cybersecurity market” (definition may differ). Treat as </w:t>
      </w:r>
      <w:proofErr w:type="gramStart"/>
      <w:r w:rsidRPr="00571910">
        <w:rPr>
          <w:b/>
          <w:bCs/>
        </w:rPr>
        <w:t>range</w:t>
      </w:r>
      <w:r w:rsidRPr="00571910">
        <w:t>, and</w:t>
      </w:r>
      <w:proofErr w:type="gramEnd"/>
      <w:r w:rsidRPr="00571910">
        <w:t xml:space="preserve"> be explicit about scope.</w:t>
      </w:r>
    </w:p>
    <w:p w14:paraId="04803372" w14:textId="77777777" w:rsidR="00571910" w:rsidRPr="00571910" w:rsidRDefault="00571910" w:rsidP="00571910">
      <w:pPr>
        <w:rPr>
          <w:b/>
          <w:bCs/>
        </w:rPr>
      </w:pPr>
      <w:r w:rsidRPr="00571910">
        <w:rPr>
          <w:b/>
          <w:bCs/>
        </w:rPr>
        <w:t>(iv) Financial industry software (two practical proxies)</w:t>
      </w:r>
    </w:p>
    <w:p w14:paraId="45425D60" w14:textId="77777777" w:rsidR="00571910" w:rsidRPr="00571910" w:rsidRDefault="00571910" w:rsidP="00571910">
      <w:pPr>
        <w:numPr>
          <w:ilvl w:val="0"/>
          <w:numId w:val="13"/>
        </w:numPr>
      </w:pPr>
      <w:r w:rsidRPr="00571910">
        <w:rPr>
          <w:b/>
          <w:bCs/>
        </w:rPr>
        <w:t>Banking system software (Grand View Research):</w:t>
      </w:r>
      <w:r w:rsidRPr="00571910">
        <w:t xml:space="preserve"> </w:t>
      </w:r>
      <w:r w:rsidRPr="00571910">
        <w:rPr>
          <w:b/>
          <w:bCs/>
        </w:rPr>
        <w:t>$37.96bn (2023)</w:t>
      </w:r>
      <w:r w:rsidRPr="00571910">
        <w:t xml:space="preserve"> to </w:t>
      </w:r>
      <w:r w:rsidRPr="00571910">
        <w:rPr>
          <w:b/>
          <w:bCs/>
        </w:rPr>
        <w:t>$57.78bn (2030)</w:t>
      </w:r>
      <w:r w:rsidRPr="00571910">
        <w:t xml:space="preserve">, </w:t>
      </w:r>
      <w:r w:rsidRPr="00571910">
        <w:rPr>
          <w:b/>
          <w:bCs/>
        </w:rPr>
        <w:t>CAGR 6.2% (2024–2030)</w:t>
      </w:r>
      <w:r w:rsidRPr="00571910">
        <w:t xml:space="preserve">; also notes “software component” at </w:t>
      </w:r>
      <w:r w:rsidRPr="00571910">
        <w:rPr>
          <w:b/>
          <w:bCs/>
        </w:rPr>
        <w:t>$24.60bn (2023)</w:t>
      </w:r>
      <w:r w:rsidRPr="00571910">
        <w:t>. (</w:t>
      </w:r>
      <w:hyperlink r:id="rId118" w:tooltip="Global Banking System Software Market Size &amp; Outlook" w:history="1">
        <w:r w:rsidRPr="00571910">
          <w:rPr>
            <w:rStyle w:val="Hyperlink"/>
          </w:rPr>
          <w:t>Grand View Research</w:t>
        </w:r>
      </w:hyperlink>
      <w:r w:rsidRPr="00571910">
        <w:t>)</w:t>
      </w:r>
    </w:p>
    <w:p w14:paraId="1E051839" w14:textId="77777777" w:rsidR="00571910" w:rsidRPr="00571910" w:rsidRDefault="00571910" w:rsidP="00571910">
      <w:pPr>
        <w:numPr>
          <w:ilvl w:val="0"/>
          <w:numId w:val="13"/>
        </w:numPr>
      </w:pPr>
      <w:r w:rsidRPr="00571910">
        <w:rPr>
          <w:b/>
          <w:bCs/>
        </w:rPr>
        <w:t>Core banking software (Grand View Research):</w:t>
      </w:r>
      <w:r w:rsidRPr="00571910">
        <w:t xml:space="preserve"> </w:t>
      </w:r>
      <w:r w:rsidRPr="00571910">
        <w:rPr>
          <w:b/>
          <w:bCs/>
        </w:rPr>
        <w:t>$12.37bn (2024)</w:t>
      </w:r>
      <w:r w:rsidRPr="00571910">
        <w:t xml:space="preserve"> to </w:t>
      </w:r>
      <w:r w:rsidRPr="00571910">
        <w:rPr>
          <w:b/>
          <w:bCs/>
        </w:rPr>
        <w:t>$21.61bn (2030)</w:t>
      </w:r>
      <w:r w:rsidRPr="00571910">
        <w:t xml:space="preserve">, </w:t>
      </w:r>
      <w:r w:rsidRPr="00571910">
        <w:rPr>
          <w:b/>
          <w:bCs/>
        </w:rPr>
        <w:t>CAGR 10.2% (2025–2030)</w:t>
      </w:r>
      <w:r w:rsidRPr="00571910">
        <w:t>. (</w:t>
      </w:r>
      <w:hyperlink r:id="rId119" w:tooltip="Core Banking Software Market Size | Industry Report, 2030" w:history="1">
        <w:r w:rsidRPr="00571910">
          <w:rPr>
            <w:rStyle w:val="Hyperlink"/>
          </w:rPr>
          <w:t>Grand View Research</w:t>
        </w:r>
      </w:hyperlink>
      <w:r w:rsidRPr="00571910">
        <w:t>)</w:t>
      </w:r>
    </w:p>
    <w:p w14:paraId="447F0F35" w14:textId="77777777" w:rsidR="00571910" w:rsidRPr="00571910" w:rsidRDefault="00571910" w:rsidP="00571910">
      <w:pPr>
        <w:numPr>
          <w:ilvl w:val="0"/>
          <w:numId w:val="13"/>
        </w:numPr>
      </w:pPr>
      <w:r w:rsidRPr="00571910">
        <w:rPr>
          <w:b/>
          <w:bCs/>
        </w:rPr>
        <w:t>Disagreement flag:</w:t>
      </w:r>
      <w:r w:rsidRPr="00571910">
        <w:t xml:space="preserve"> these are narrower than “all financial software” (payments, capital markets, risk, treasury). For IC: treat as </w:t>
      </w:r>
      <w:r w:rsidRPr="00571910">
        <w:rPr>
          <w:b/>
          <w:bCs/>
        </w:rPr>
        <w:t>minimum TAM floors</w:t>
      </w:r>
      <w:r w:rsidRPr="00571910">
        <w:t xml:space="preserve"> for FIS/Fiserv-adjacent cores.</w:t>
      </w:r>
    </w:p>
    <w:p w14:paraId="59774F8D" w14:textId="77777777" w:rsidR="00571910" w:rsidRPr="00571910" w:rsidRDefault="00571910" w:rsidP="00571910">
      <w:pPr>
        <w:rPr>
          <w:b/>
          <w:bCs/>
        </w:rPr>
      </w:pPr>
      <w:r w:rsidRPr="00571910">
        <w:rPr>
          <w:b/>
          <w:bCs/>
        </w:rPr>
        <w:t>(v) Healthcare / pharma software (proxy via healthcare IT market)</w:t>
      </w:r>
    </w:p>
    <w:p w14:paraId="5133B242" w14:textId="77777777" w:rsidR="00571910" w:rsidRPr="00571910" w:rsidRDefault="00571910" w:rsidP="00571910">
      <w:pPr>
        <w:numPr>
          <w:ilvl w:val="0"/>
          <w:numId w:val="14"/>
        </w:numPr>
      </w:pPr>
      <w:proofErr w:type="spellStart"/>
      <w:r w:rsidRPr="00571910">
        <w:rPr>
          <w:b/>
          <w:bCs/>
        </w:rPr>
        <w:lastRenderedPageBreak/>
        <w:t>MarketsandMarkets</w:t>
      </w:r>
      <w:proofErr w:type="spellEnd"/>
      <w:r w:rsidRPr="00571910">
        <w:rPr>
          <w:b/>
          <w:bCs/>
        </w:rPr>
        <w:t xml:space="preserve"> (Healthcare IT):</w:t>
      </w:r>
      <w:r w:rsidRPr="00571910">
        <w:t xml:space="preserve"> </w:t>
      </w:r>
      <w:r w:rsidRPr="00571910">
        <w:rPr>
          <w:b/>
          <w:bCs/>
        </w:rPr>
        <w:t>$420.23bn (2024)</w:t>
      </w:r>
      <w:r w:rsidRPr="00571910">
        <w:t xml:space="preserve"> to </w:t>
      </w:r>
      <w:r w:rsidRPr="00571910">
        <w:rPr>
          <w:b/>
          <w:bCs/>
        </w:rPr>
        <w:t>$961.26bn (2030)</w:t>
      </w:r>
      <w:r w:rsidRPr="00571910">
        <w:t xml:space="preserve">, </w:t>
      </w:r>
      <w:r w:rsidRPr="00571910">
        <w:rPr>
          <w:b/>
          <w:bCs/>
        </w:rPr>
        <w:t>CAGR 14.9% (2025–2030)</w:t>
      </w:r>
      <w:r w:rsidRPr="00571910">
        <w:t>. (</w:t>
      </w:r>
      <w:proofErr w:type="spellStart"/>
      <w:r w:rsidRPr="00571910">
        <w:fldChar w:fldCharType="begin"/>
      </w:r>
      <w:r w:rsidRPr="00571910">
        <w:instrText>HYPERLINK "https://www.marketsandmarkets.com/Market-Reports/healthcare-it-252.html?utm_source=chatgpt.com" \o "Healthcare IT Market Size, Growth, Share &amp; Trends Analysis"</w:instrText>
      </w:r>
      <w:r w:rsidRPr="00571910">
        <w:fldChar w:fldCharType="separate"/>
      </w:r>
      <w:r w:rsidRPr="00571910">
        <w:rPr>
          <w:rStyle w:val="Hyperlink"/>
        </w:rPr>
        <w:t>MarketsandMarkets</w:t>
      </w:r>
      <w:proofErr w:type="spellEnd"/>
      <w:r w:rsidRPr="00571910">
        <w:fldChar w:fldCharType="end"/>
      </w:r>
      <w:r w:rsidRPr="00571910">
        <w:t>)</w:t>
      </w:r>
    </w:p>
    <w:p w14:paraId="474A663E" w14:textId="77777777" w:rsidR="00571910" w:rsidRPr="00571910" w:rsidRDefault="00571910" w:rsidP="00571910">
      <w:pPr>
        <w:numPr>
          <w:ilvl w:val="0"/>
          <w:numId w:val="14"/>
        </w:numPr>
      </w:pPr>
      <w:r w:rsidRPr="00571910">
        <w:rPr>
          <w:b/>
          <w:bCs/>
        </w:rPr>
        <w:t>Grand View Research (Healthcare IT):</w:t>
      </w:r>
      <w:r w:rsidRPr="00571910">
        <w:t xml:space="preserve"> </w:t>
      </w:r>
      <w:r w:rsidRPr="00571910">
        <w:rPr>
          <w:b/>
          <w:bCs/>
        </w:rPr>
        <w:t>$866.48bn (2025)</w:t>
      </w:r>
      <w:r w:rsidRPr="00571910">
        <w:t xml:space="preserve"> to </w:t>
      </w:r>
      <w:r w:rsidRPr="00571910">
        <w:rPr>
          <w:b/>
          <w:bCs/>
        </w:rPr>
        <w:t>$2,864.39bn (2033)</w:t>
      </w:r>
      <w:r w:rsidRPr="00571910">
        <w:t xml:space="preserve">, </w:t>
      </w:r>
      <w:r w:rsidRPr="00571910">
        <w:rPr>
          <w:b/>
          <w:bCs/>
        </w:rPr>
        <w:t>CAGR 16.2% (2026–2033)</w:t>
      </w:r>
      <w:r w:rsidRPr="00571910">
        <w:t>. (</w:t>
      </w:r>
      <w:hyperlink r:id="rId120" w:tooltip="Healthcare IT Market Size &amp; Share | Industry Report, 2033" w:history="1">
        <w:r w:rsidRPr="00571910">
          <w:rPr>
            <w:rStyle w:val="Hyperlink"/>
          </w:rPr>
          <w:t>Grand View Research</w:t>
        </w:r>
      </w:hyperlink>
      <w:r w:rsidRPr="00571910">
        <w:t>)</w:t>
      </w:r>
    </w:p>
    <w:p w14:paraId="0C413151" w14:textId="77777777" w:rsidR="00571910" w:rsidRPr="00571910" w:rsidRDefault="00571910" w:rsidP="00571910">
      <w:pPr>
        <w:numPr>
          <w:ilvl w:val="0"/>
          <w:numId w:val="14"/>
        </w:numPr>
      </w:pPr>
      <w:r w:rsidRPr="00571910">
        <w:rPr>
          <w:b/>
          <w:bCs/>
        </w:rPr>
        <w:t>Disagreement flag:</w:t>
      </w:r>
      <w:r w:rsidRPr="00571910">
        <w:t xml:space="preserve"> very wide level difference suggests </w:t>
      </w:r>
      <w:r w:rsidRPr="00571910">
        <w:rPr>
          <w:b/>
          <w:bCs/>
        </w:rPr>
        <w:t>scope mismatch</w:t>
      </w:r>
      <w:r w:rsidRPr="00571910">
        <w:t xml:space="preserve"> (healthcare IT can include hardware, services, payor/provider systems, etc.). For Veeva-style “life sciences software”, you will likely need a narrower market cut (clinical, regulatory, quality, CRM) for better relevance.</w:t>
      </w:r>
    </w:p>
    <w:p w14:paraId="3C0DAD45" w14:textId="77777777" w:rsidR="00571910" w:rsidRPr="00571910" w:rsidRDefault="00000000" w:rsidP="00571910">
      <w:r>
        <w:pict w14:anchorId="35EFF279">
          <v:rect id="_x0000_i1027" style="width:0;height:1.5pt" o:hralign="center" o:hrstd="t" o:hr="t" fillcolor="#a0a0a0" stroked="f"/>
        </w:pict>
      </w:r>
    </w:p>
    <w:p w14:paraId="73BCF66C" w14:textId="77777777" w:rsidR="00571910" w:rsidRPr="00571910" w:rsidRDefault="00571910" w:rsidP="00571910">
      <w:pPr>
        <w:rPr>
          <w:b/>
          <w:bCs/>
        </w:rPr>
      </w:pPr>
      <w:r w:rsidRPr="00571910">
        <w:rPr>
          <w:b/>
          <w:bCs/>
        </w:rPr>
        <w:t>4 — Disruption Risk in 2–5 Years (AI/LLM), by sub-segment</w:t>
      </w:r>
    </w:p>
    <w:p w14:paraId="33467C94" w14:textId="77777777" w:rsidR="00571910" w:rsidRPr="00571910" w:rsidRDefault="00571910" w:rsidP="00571910">
      <w:r w:rsidRPr="00571910">
        <w:rPr>
          <w:b/>
          <w:bCs/>
        </w:rPr>
        <w:t>Framework (use consistently across segments):</w:t>
      </w:r>
    </w:p>
    <w:p w14:paraId="3226109C" w14:textId="77777777" w:rsidR="00571910" w:rsidRPr="00571910" w:rsidRDefault="00571910" w:rsidP="00571910">
      <w:pPr>
        <w:numPr>
          <w:ilvl w:val="0"/>
          <w:numId w:val="15"/>
        </w:numPr>
      </w:pPr>
      <w:r w:rsidRPr="00571910">
        <w:rPr>
          <w:b/>
          <w:bCs/>
        </w:rPr>
        <w:t>Displacement probability:</w:t>
      </w:r>
      <w:r w:rsidRPr="00571910">
        <w:t xml:space="preserve"> Low / Medium / High (meaning “meaningful revenue displacement”, not “AI feature adoption”).</w:t>
      </w:r>
    </w:p>
    <w:p w14:paraId="7957F826" w14:textId="77777777" w:rsidR="00571910" w:rsidRPr="00571910" w:rsidRDefault="00571910" w:rsidP="00571910">
      <w:pPr>
        <w:numPr>
          <w:ilvl w:val="0"/>
          <w:numId w:val="15"/>
        </w:numPr>
      </w:pPr>
      <w:r w:rsidRPr="00571910">
        <w:rPr>
          <w:b/>
          <w:bCs/>
        </w:rPr>
        <w:t>Disruptive vectors:</w:t>
      </w:r>
      <w:r w:rsidRPr="00571910">
        <w:t xml:space="preserve"> workflow disintermediation, “agent layer” UI takeover, data-layer substitution, automation reducing seat counts, open-source commoditisation.</w:t>
      </w:r>
    </w:p>
    <w:p w14:paraId="3ED7D4F2" w14:textId="77777777" w:rsidR="00571910" w:rsidRPr="00571910" w:rsidRDefault="00571910" w:rsidP="00571910">
      <w:pPr>
        <w:numPr>
          <w:ilvl w:val="0"/>
          <w:numId w:val="15"/>
        </w:numPr>
      </w:pPr>
      <w:r w:rsidRPr="00571910">
        <w:rPr>
          <w:b/>
          <w:bCs/>
        </w:rPr>
        <w:t>Incumbent positioning:</w:t>
      </w:r>
      <w:r w:rsidRPr="00571910">
        <w:t xml:space="preserve"> data gravity, distribution, compliance/regulatory moat, switching costs, platform extensibility, AI unit economics (inference COGS), partner ecosystem.</w:t>
      </w:r>
    </w:p>
    <w:p w14:paraId="79112D97" w14:textId="77777777" w:rsidR="00571910" w:rsidRPr="00571910" w:rsidRDefault="00571910" w:rsidP="00571910">
      <w:pPr>
        <w:rPr>
          <w:b/>
          <w:bCs/>
          <w:lang w:val="fr-CH"/>
        </w:rPr>
      </w:pPr>
      <w:r w:rsidRPr="00571910">
        <w:rPr>
          <w:b/>
          <w:bCs/>
          <w:lang w:val="fr-CH"/>
        </w:rPr>
        <w:t>ERP (SAP, Oracle, Microsoft Dynamics)</w:t>
      </w:r>
    </w:p>
    <w:p w14:paraId="230EE65B" w14:textId="77777777" w:rsidR="00571910" w:rsidRPr="00571910" w:rsidRDefault="00571910" w:rsidP="00571910">
      <w:pPr>
        <w:numPr>
          <w:ilvl w:val="0"/>
          <w:numId w:val="16"/>
        </w:numPr>
      </w:pPr>
      <w:r w:rsidRPr="00571910">
        <w:rPr>
          <w:b/>
          <w:bCs/>
        </w:rPr>
        <w:t>Displacement probability (2–5y):</w:t>
      </w:r>
      <w:r w:rsidRPr="00571910">
        <w:t xml:space="preserve"> </w:t>
      </w:r>
      <w:r w:rsidRPr="00571910">
        <w:rPr>
          <w:b/>
          <w:bCs/>
        </w:rPr>
        <w:t>Low–Medium</w:t>
      </w:r>
    </w:p>
    <w:p w14:paraId="0DA7E523" w14:textId="77777777" w:rsidR="00571910" w:rsidRPr="00571910" w:rsidRDefault="00571910" w:rsidP="00571910">
      <w:pPr>
        <w:numPr>
          <w:ilvl w:val="0"/>
          <w:numId w:val="16"/>
        </w:numPr>
      </w:pPr>
      <w:r w:rsidRPr="00571910">
        <w:rPr>
          <w:b/>
          <w:bCs/>
        </w:rPr>
        <w:t>Most credible vectors:</w:t>
      </w:r>
    </w:p>
    <w:p w14:paraId="7D0E2C67" w14:textId="77777777" w:rsidR="00571910" w:rsidRPr="00571910" w:rsidRDefault="00571910" w:rsidP="00571910">
      <w:pPr>
        <w:numPr>
          <w:ilvl w:val="1"/>
          <w:numId w:val="16"/>
        </w:numPr>
      </w:pPr>
      <w:r w:rsidRPr="00571910">
        <w:rPr>
          <w:b/>
          <w:bCs/>
        </w:rPr>
        <w:t>Agentic UI</w:t>
      </w:r>
      <w:r w:rsidRPr="00571910">
        <w:t xml:space="preserve"> that reduces need for some transactional </w:t>
      </w:r>
      <w:proofErr w:type="gramStart"/>
      <w:r w:rsidRPr="00571910">
        <w:t>screens, but</w:t>
      </w:r>
      <w:proofErr w:type="gramEnd"/>
      <w:r w:rsidRPr="00571910">
        <w:t xml:space="preserve"> still writes to ERP as system-of-record.</w:t>
      </w:r>
    </w:p>
    <w:p w14:paraId="23CA7091" w14:textId="77777777" w:rsidR="00571910" w:rsidRPr="00571910" w:rsidRDefault="00571910" w:rsidP="00571910">
      <w:pPr>
        <w:numPr>
          <w:ilvl w:val="1"/>
          <w:numId w:val="16"/>
        </w:numPr>
      </w:pPr>
      <w:r w:rsidRPr="00571910">
        <w:rPr>
          <w:b/>
          <w:bCs/>
        </w:rPr>
        <w:t>Automated process mining + orchestration</w:t>
      </w:r>
      <w:r w:rsidRPr="00571910">
        <w:t xml:space="preserve"> eroding services/customisation hours rather than core subscription.</w:t>
      </w:r>
    </w:p>
    <w:p w14:paraId="284D3BFA" w14:textId="77777777" w:rsidR="00571910" w:rsidRPr="00571910" w:rsidRDefault="00571910" w:rsidP="00571910">
      <w:pPr>
        <w:numPr>
          <w:ilvl w:val="0"/>
          <w:numId w:val="16"/>
        </w:numPr>
      </w:pPr>
      <w:r w:rsidRPr="00571910">
        <w:rPr>
          <w:b/>
          <w:bCs/>
        </w:rPr>
        <w:t>Best positioned:</w:t>
      </w:r>
      <w:r w:rsidRPr="00571910">
        <w:t xml:space="preserve"> vendors with deep data models + embedded AI + strong SI ecosystem (ERP is “sticky by design”).</w:t>
      </w:r>
    </w:p>
    <w:p w14:paraId="36029C5E" w14:textId="77777777" w:rsidR="00571910" w:rsidRPr="00571910" w:rsidRDefault="00571910" w:rsidP="00571910">
      <w:pPr>
        <w:numPr>
          <w:ilvl w:val="0"/>
          <w:numId w:val="16"/>
        </w:numPr>
      </w:pPr>
      <w:r w:rsidRPr="00571910">
        <w:rPr>
          <w:b/>
          <w:bCs/>
        </w:rPr>
        <w:t>Worst positioned:</w:t>
      </w:r>
      <w:r w:rsidRPr="00571910">
        <w:t xml:space="preserve"> smaller ERP with thin ecosystems and weak vertical depth.</w:t>
      </w:r>
    </w:p>
    <w:p w14:paraId="1D35A4FB" w14:textId="77777777" w:rsidR="00571910" w:rsidRPr="00571910" w:rsidRDefault="00571910" w:rsidP="00571910">
      <w:pPr>
        <w:rPr>
          <w:b/>
          <w:bCs/>
        </w:rPr>
      </w:pPr>
      <w:r w:rsidRPr="00571910">
        <w:rPr>
          <w:b/>
          <w:bCs/>
        </w:rPr>
        <w:t>CRM (Salesforce, Microsoft, ServiceNow-adjacent customer workflows)</w:t>
      </w:r>
    </w:p>
    <w:p w14:paraId="2E06FB10" w14:textId="77777777" w:rsidR="00571910" w:rsidRPr="00571910" w:rsidRDefault="00571910" w:rsidP="00571910">
      <w:pPr>
        <w:numPr>
          <w:ilvl w:val="0"/>
          <w:numId w:val="17"/>
        </w:numPr>
      </w:pPr>
      <w:r w:rsidRPr="00571910">
        <w:rPr>
          <w:b/>
          <w:bCs/>
        </w:rPr>
        <w:t>Displacement probability:</w:t>
      </w:r>
      <w:r w:rsidRPr="00571910">
        <w:t xml:space="preserve"> </w:t>
      </w:r>
      <w:r w:rsidRPr="00571910">
        <w:rPr>
          <w:b/>
          <w:bCs/>
        </w:rPr>
        <w:t>Medium</w:t>
      </w:r>
    </w:p>
    <w:p w14:paraId="5CDA7266" w14:textId="77777777" w:rsidR="00571910" w:rsidRPr="00571910" w:rsidRDefault="00571910" w:rsidP="00571910">
      <w:pPr>
        <w:numPr>
          <w:ilvl w:val="0"/>
          <w:numId w:val="17"/>
        </w:numPr>
      </w:pPr>
      <w:r w:rsidRPr="00571910">
        <w:rPr>
          <w:b/>
          <w:bCs/>
        </w:rPr>
        <w:t>Vectors:</w:t>
      </w:r>
    </w:p>
    <w:p w14:paraId="436387E0" w14:textId="77777777" w:rsidR="00571910" w:rsidRPr="00571910" w:rsidRDefault="00571910" w:rsidP="00571910">
      <w:pPr>
        <w:numPr>
          <w:ilvl w:val="1"/>
          <w:numId w:val="17"/>
        </w:numPr>
      </w:pPr>
      <w:r w:rsidRPr="00571910">
        <w:rPr>
          <w:b/>
          <w:bCs/>
        </w:rPr>
        <w:t>AI agents</w:t>
      </w:r>
      <w:r w:rsidRPr="00571910">
        <w:t xml:space="preserve"> completing sales/service tasks, potentially lowering seat growth or changing pricing metric (per user → per outcome/agent).</w:t>
      </w:r>
    </w:p>
    <w:p w14:paraId="5C606787" w14:textId="77777777" w:rsidR="00571910" w:rsidRPr="00571910" w:rsidRDefault="00571910" w:rsidP="00571910">
      <w:pPr>
        <w:numPr>
          <w:ilvl w:val="1"/>
          <w:numId w:val="17"/>
        </w:numPr>
      </w:pPr>
      <w:r w:rsidRPr="00571910">
        <w:rPr>
          <w:b/>
          <w:bCs/>
        </w:rPr>
        <w:t>Data-layer competition</w:t>
      </w:r>
      <w:r w:rsidRPr="00571910">
        <w:t xml:space="preserve"> where customer data platforms and LLM memory become the primary interface.</w:t>
      </w:r>
    </w:p>
    <w:p w14:paraId="797086FF" w14:textId="77777777" w:rsidR="00571910" w:rsidRPr="00571910" w:rsidRDefault="00571910" w:rsidP="00571910">
      <w:pPr>
        <w:numPr>
          <w:ilvl w:val="0"/>
          <w:numId w:val="17"/>
        </w:numPr>
      </w:pPr>
      <w:r w:rsidRPr="00571910">
        <w:rPr>
          <w:b/>
          <w:bCs/>
        </w:rPr>
        <w:t>Watchpoint:</w:t>
      </w:r>
      <w:r w:rsidRPr="00571910">
        <w:t xml:space="preserve"> whether AI becomes an </w:t>
      </w:r>
      <w:r w:rsidRPr="00571910">
        <w:rPr>
          <w:b/>
          <w:bCs/>
        </w:rPr>
        <w:t>ARPU uplift</w:t>
      </w:r>
      <w:r w:rsidRPr="00571910">
        <w:t xml:space="preserve"> or a </w:t>
      </w:r>
      <w:r w:rsidRPr="00571910">
        <w:rPr>
          <w:b/>
          <w:bCs/>
        </w:rPr>
        <w:t>seat compression</w:t>
      </w:r>
      <w:r w:rsidRPr="00571910">
        <w:t xml:space="preserve"> story.</w:t>
      </w:r>
    </w:p>
    <w:p w14:paraId="6CF7E67C" w14:textId="77777777" w:rsidR="00571910" w:rsidRPr="00571910" w:rsidRDefault="00571910" w:rsidP="00571910">
      <w:pPr>
        <w:rPr>
          <w:b/>
          <w:bCs/>
        </w:rPr>
      </w:pPr>
      <w:r w:rsidRPr="00571910">
        <w:rPr>
          <w:b/>
          <w:bCs/>
        </w:rPr>
        <w:t>IT Infrastructure / ITSM / Workflow (ServiceNow, Microsoft, Oracle)</w:t>
      </w:r>
    </w:p>
    <w:p w14:paraId="7D521B01" w14:textId="77777777" w:rsidR="00571910" w:rsidRPr="00571910" w:rsidRDefault="00571910" w:rsidP="00571910">
      <w:pPr>
        <w:numPr>
          <w:ilvl w:val="0"/>
          <w:numId w:val="18"/>
        </w:numPr>
      </w:pPr>
      <w:r w:rsidRPr="00571910">
        <w:rPr>
          <w:b/>
          <w:bCs/>
        </w:rPr>
        <w:t>Displacement probability:</w:t>
      </w:r>
      <w:r w:rsidRPr="00571910">
        <w:t xml:space="preserve"> </w:t>
      </w:r>
      <w:r w:rsidRPr="00571910">
        <w:rPr>
          <w:b/>
          <w:bCs/>
        </w:rPr>
        <w:t>Low–Medium</w:t>
      </w:r>
    </w:p>
    <w:p w14:paraId="51E2EE39" w14:textId="77777777" w:rsidR="00571910" w:rsidRPr="00571910" w:rsidRDefault="00571910" w:rsidP="00571910">
      <w:pPr>
        <w:numPr>
          <w:ilvl w:val="0"/>
          <w:numId w:val="18"/>
        </w:numPr>
      </w:pPr>
      <w:r w:rsidRPr="00571910">
        <w:rPr>
          <w:b/>
          <w:bCs/>
        </w:rPr>
        <w:t>Vectors:</w:t>
      </w:r>
    </w:p>
    <w:p w14:paraId="09D9DA1A" w14:textId="77777777" w:rsidR="00571910" w:rsidRPr="00571910" w:rsidRDefault="00571910" w:rsidP="00571910">
      <w:pPr>
        <w:numPr>
          <w:ilvl w:val="1"/>
          <w:numId w:val="18"/>
        </w:numPr>
      </w:pPr>
      <w:r w:rsidRPr="00571910">
        <w:t>Agent-driven ticket resolution reducing manual touches, potentially lowering usage-based pricing in some modules.</w:t>
      </w:r>
    </w:p>
    <w:p w14:paraId="0590BF50" w14:textId="77777777" w:rsidR="00571910" w:rsidRPr="00571910" w:rsidRDefault="00571910" w:rsidP="00571910">
      <w:pPr>
        <w:numPr>
          <w:ilvl w:val="1"/>
          <w:numId w:val="18"/>
        </w:numPr>
      </w:pPr>
      <w:r w:rsidRPr="00571910">
        <w:t>“Observability + security + workflow” convergence pushing platform consolidation (winners gain).</w:t>
      </w:r>
    </w:p>
    <w:p w14:paraId="1D080574" w14:textId="77777777" w:rsidR="00571910" w:rsidRPr="00571910" w:rsidRDefault="00571910" w:rsidP="00571910">
      <w:pPr>
        <w:numPr>
          <w:ilvl w:val="0"/>
          <w:numId w:val="18"/>
        </w:numPr>
      </w:pPr>
      <w:r w:rsidRPr="00571910">
        <w:rPr>
          <w:b/>
          <w:bCs/>
        </w:rPr>
        <w:t>Incumbent edge:</w:t>
      </w:r>
      <w:r w:rsidRPr="00571910">
        <w:t xml:space="preserve"> integration depth across IT estate and governance.</w:t>
      </w:r>
    </w:p>
    <w:p w14:paraId="57C5FF1E" w14:textId="77777777" w:rsidR="00571910" w:rsidRPr="00571910" w:rsidRDefault="00571910" w:rsidP="00571910">
      <w:pPr>
        <w:rPr>
          <w:b/>
          <w:bCs/>
        </w:rPr>
      </w:pPr>
      <w:r w:rsidRPr="00571910">
        <w:rPr>
          <w:b/>
          <w:bCs/>
        </w:rPr>
        <w:t>Cybersecurity (Palo Alto Networks, CrowdStrike)</w:t>
      </w:r>
    </w:p>
    <w:p w14:paraId="61D902C7" w14:textId="77777777" w:rsidR="00571910" w:rsidRPr="00571910" w:rsidRDefault="00571910" w:rsidP="00571910">
      <w:pPr>
        <w:numPr>
          <w:ilvl w:val="0"/>
          <w:numId w:val="19"/>
        </w:numPr>
      </w:pPr>
      <w:r w:rsidRPr="00571910">
        <w:rPr>
          <w:b/>
          <w:bCs/>
        </w:rPr>
        <w:t>Displacement probability:</w:t>
      </w:r>
      <w:r w:rsidRPr="00571910">
        <w:t xml:space="preserve"> </w:t>
      </w:r>
      <w:r w:rsidRPr="00571910">
        <w:rPr>
          <w:b/>
          <w:bCs/>
        </w:rPr>
        <w:t>Low</w:t>
      </w:r>
      <w:r w:rsidRPr="00571910">
        <w:t xml:space="preserve"> (core demand grows with attack surface, but product mix shifts)</w:t>
      </w:r>
    </w:p>
    <w:p w14:paraId="5D4C872D" w14:textId="77777777" w:rsidR="00571910" w:rsidRPr="00571910" w:rsidRDefault="00571910" w:rsidP="00571910">
      <w:pPr>
        <w:numPr>
          <w:ilvl w:val="0"/>
          <w:numId w:val="19"/>
        </w:numPr>
      </w:pPr>
      <w:r w:rsidRPr="00571910">
        <w:rPr>
          <w:b/>
          <w:bCs/>
        </w:rPr>
        <w:t>Vectors:</w:t>
      </w:r>
    </w:p>
    <w:p w14:paraId="5BEA9EFD" w14:textId="77777777" w:rsidR="00571910" w:rsidRPr="00571910" w:rsidRDefault="00571910" w:rsidP="00571910">
      <w:pPr>
        <w:numPr>
          <w:ilvl w:val="1"/>
          <w:numId w:val="19"/>
        </w:numPr>
      </w:pPr>
      <w:r w:rsidRPr="00571910">
        <w:rPr>
          <w:b/>
          <w:bCs/>
        </w:rPr>
        <w:t>AI-powered attacks</w:t>
      </w:r>
      <w:r w:rsidRPr="00571910">
        <w:t xml:space="preserve"> increase need for detection/response automation.</w:t>
      </w:r>
    </w:p>
    <w:p w14:paraId="52E2415A" w14:textId="77777777" w:rsidR="00571910" w:rsidRPr="00571910" w:rsidRDefault="00571910" w:rsidP="00571910">
      <w:pPr>
        <w:numPr>
          <w:ilvl w:val="1"/>
          <w:numId w:val="19"/>
        </w:numPr>
      </w:pPr>
      <w:r w:rsidRPr="00571910">
        <w:t xml:space="preserve">Platform consolidation and autonomous SOC reduce point-solution </w:t>
      </w:r>
      <w:proofErr w:type="gramStart"/>
      <w:r w:rsidRPr="00571910">
        <w:t>spending</w:t>
      </w:r>
      <w:proofErr w:type="gramEnd"/>
      <w:r w:rsidRPr="00571910">
        <w:t xml:space="preserve"> but benefit scaled platforms.</w:t>
      </w:r>
    </w:p>
    <w:p w14:paraId="4CF1F3AF" w14:textId="77777777" w:rsidR="00571910" w:rsidRPr="00571910" w:rsidRDefault="00571910" w:rsidP="00571910">
      <w:pPr>
        <w:numPr>
          <w:ilvl w:val="0"/>
          <w:numId w:val="19"/>
        </w:numPr>
      </w:pPr>
      <w:r w:rsidRPr="00571910">
        <w:rPr>
          <w:b/>
          <w:bCs/>
        </w:rPr>
        <w:lastRenderedPageBreak/>
        <w:t>Positioning evidence:</w:t>
      </w:r>
      <w:r w:rsidRPr="00571910">
        <w:t xml:space="preserve"> consolidation/AI platform moves are active; e.g., Reuters notes Palo Alto buying </w:t>
      </w:r>
      <w:proofErr w:type="spellStart"/>
      <w:r w:rsidRPr="00571910">
        <w:t>Chronosphere</w:t>
      </w:r>
      <w:proofErr w:type="spellEnd"/>
      <w:r w:rsidRPr="00571910">
        <w:t xml:space="preserve"> for </w:t>
      </w:r>
      <w:r w:rsidRPr="00571910">
        <w:rPr>
          <w:b/>
          <w:bCs/>
        </w:rPr>
        <w:t>$3.35bn</w:t>
      </w:r>
      <w:r w:rsidRPr="00571910">
        <w:t xml:space="preserve"> to bolster AI capabilities, while also pursuing large platform M&amp;A. (</w:t>
      </w:r>
      <w:hyperlink r:id="rId121" w:tooltip="Palo Alto Networks to buy Chronosphere for $3.35 billion, raises annual forecasts" w:history="1">
        <w:r w:rsidRPr="00571910">
          <w:rPr>
            <w:rStyle w:val="Hyperlink"/>
          </w:rPr>
          <w:t>Reuters</w:t>
        </w:r>
      </w:hyperlink>
      <w:r w:rsidRPr="00571910">
        <w:t>)</w:t>
      </w:r>
    </w:p>
    <w:p w14:paraId="791E602E" w14:textId="77777777" w:rsidR="00571910" w:rsidRPr="00571910" w:rsidRDefault="00571910" w:rsidP="00571910">
      <w:pPr>
        <w:rPr>
          <w:b/>
          <w:bCs/>
        </w:rPr>
      </w:pPr>
      <w:r w:rsidRPr="00571910">
        <w:rPr>
          <w:b/>
          <w:bCs/>
        </w:rPr>
        <w:t>Financial software (FIS, Fiserv, plus bank cores)</w:t>
      </w:r>
    </w:p>
    <w:p w14:paraId="1D5CBC39" w14:textId="77777777" w:rsidR="00571910" w:rsidRPr="00571910" w:rsidRDefault="00571910" w:rsidP="00571910">
      <w:pPr>
        <w:numPr>
          <w:ilvl w:val="0"/>
          <w:numId w:val="20"/>
        </w:numPr>
      </w:pPr>
      <w:r w:rsidRPr="00571910">
        <w:rPr>
          <w:b/>
          <w:bCs/>
        </w:rPr>
        <w:t>Displacement probability:</w:t>
      </w:r>
      <w:r w:rsidRPr="00571910">
        <w:t xml:space="preserve"> </w:t>
      </w:r>
      <w:r w:rsidRPr="00571910">
        <w:rPr>
          <w:b/>
          <w:bCs/>
        </w:rPr>
        <w:t>Medium</w:t>
      </w:r>
    </w:p>
    <w:p w14:paraId="09ADA5C3" w14:textId="77777777" w:rsidR="00571910" w:rsidRPr="00571910" w:rsidRDefault="00571910" w:rsidP="00571910">
      <w:pPr>
        <w:numPr>
          <w:ilvl w:val="0"/>
          <w:numId w:val="20"/>
        </w:numPr>
      </w:pPr>
      <w:r w:rsidRPr="00571910">
        <w:rPr>
          <w:b/>
          <w:bCs/>
        </w:rPr>
        <w:t>Vectors:</w:t>
      </w:r>
    </w:p>
    <w:p w14:paraId="65BCCF27" w14:textId="77777777" w:rsidR="00571910" w:rsidRPr="00571910" w:rsidRDefault="00571910" w:rsidP="00571910">
      <w:pPr>
        <w:numPr>
          <w:ilvl w:val="1"/>
          <w:numId w:val="20"/>
        </w:numPr>
      </w:pPr>
      <w:r w:rsidRPr="00571910">
        <w:t>LLMs automate operations and client servicing, but regulated data/control keep systems-of-record sticky.</w:t>
      </w:r>
    </w:p>
    <w:p w14:paraId="1763F68B" w14:textId="77777777" w:rsidR="00571910" w:rsidRPr="00571910" w:rsidRDefault="00571910" w:rsidP="00571910">
      <w:pPr>
        <w:numPr>
          <w:ilvl w:val="1"/>
          <w:numId w:val="20"/>
        </w:numPr>
      </w:pPr>
      <w:r w:rsidRPr="00571910">
        <w:t>Modern core replacement cycles (cloud-native cores) plus AI-assisted configuration reduce implementation burden (could accelerate vendor churn).</w:t>
      </w:r>
    </w:p>
    <w:p w14:paraId="70F5F122" w14:textId="77777777" w:rsidR="00571910" w:rsidRPr="00571910" w:rsidRDefault="00571910" w:rsidP="00571910">
      <w:pPr>
        <w:numPr>
          <w:ilvl w:val="0"/>
          <w:numId w:val="20"/>
        </w:numPr>
      </w:pPr>
      <w:r w:rsidRPr="00571910">
        <w:rPr>
          <w:b/>
          <w:bCs/>
        </w:rPr>
        <w:t>Positioning split:</w:t>
      </w:r>
      <w:r w:rsidRPr="00571910">
        <w:t xml:space="preserve"> incumbents with modern architectures and strong compliance tooling fare better than those reliant on legacy install base + services-heavy economics.</w:t>
      </w:r>
    </w:p>
    <w:p w14:paraId="26309FDC" w14:textId="77777777" w:rsidR="00571910" w:rsidRPr="00571910" w:rsidRDefault="00571910" w:rsidP="00571910">
      <w:pPr>
        <w:rPr>
          <w:b/>
          <w:bCs/>
        </w:rPr>
      </w:pPr>
      <w:r w:rsidRPr="00571910">
        <w:rPr>
          <w:b/>
          <w:bCs/>
        </w:rPr>
        <w:t>Healthcare / life sciences software (Veeva, healthcare IT vendors)</w:t>
      </w:r>
    </w:p>
    <w:p w14:paraId="3271942A" w14:textId="77777777" w:rsidR="00571910" w:rsidRPr="00571910" w:rsidRDefault="00571910" w:rsidP="00571910">
      <w:pPr>
        <w:numPr>
          <w:ilvl w:val="0"/>
          <w:numId w:val="21"/>
        </w:numPr>
      </w:pPr>
      <w:r w:rsidRPr="00571910">
        <w:rPr>
          <w:b/>
          <w:bCs/>
        </w:rPr>
        <w:t>Displacement probability:</w:t>
      </w:r>
      <w:r w:rsidRPr="00571910">
        <w:t xml:space="preserve"> </w:t>
      </w:r>
      <w:r w:rsidRPr="00571910">
        <w:rPr>
          <w:b/>
          <w:bCs/>
        </w:rPr>
        <w:t>Low–Medium</w:t>
      </w:r>
      <w:r w:rsidRPr="00571910">
        <w:t xml:space="preserve"> for regulated life sciences workflows; </w:t>
      </w:r>
      <w:r w:rsidRPr="00571910">
        <w:rPr>
          <w:b/>
          <w:bCs/>
        </w:rPr>
        <w:t>Medium</w:t>
      </w:r>
      <w:r w:rsidRPr="00571910">
        <w:t xml:space="preserve"> for admin/RCM-style software</w:t>
      </w:r>
    </w:p>
    <w:p w14:paraId="4A4DCF8C" w14:textId="77777777" w:rsidR="00571910" w:rsidRPr="00571910" w:rsidRDefault="00571910" w:rsidP="00571910">
      <w:pPr>
        <w:numPr>
          <w:ilvl w:val="0"/>
          <w:numId w:val="21"/>
        </w:numPr>
      </w:pPr>
      <w:r w:rsidRPr="00571910">
        <w:rPr>
          <w:b/>
          <w:bCs/>
        </w:rPr>
        <w:t>Vectors:</w:t>
      </w:r>
      <w:r w:rsidRPr="00571910">
        <w:t xml:space="preserve"> documentation automation, trial ops acceleration, pharmacovigilance signal detection, and agent-driven CRM for reps.</w:t>
      </w:r>
    </w:p>
    <w:p w14:paraId="262001DB" w14:textId="77777777" w:rsidR="00571910" w:rsidRPr="00571910" w:rsidRDefault="00571910" w:rsidP="00571910">
      <w:pPr>
        <w:numPr>
          <w:ilvl w:val="0"/>
          <w:numId w:val="21"/>
        </w:numPr>
      </w:pPr>
      <w:r w:rsidRPr="00571910">
        <w:rPr>
          <w:b/>
          <w:bCs/>
        </w:rPr>
        <w:t>Moat:</w:t>
      </w:r>
      <w:r w:rsidRPr="00571910">
        <w:t xml:space="preserve"> regulatory validation, audit trails, data lineage.</w:t>
      </w:r>
    </w:p>
    <w:p w14:paraId="34F3F9CA" w14:textId="77777777" w:rsidR="00571910" w:rsidRPr="00571910" w:rsidRDefault="00571910" w:rsidP="00571910">
      <w:r w:rsidRPr="00571910">
        <w:rPr>
          <w:b/>
          <w:bCs/>
        </w:rPr>
        <w:t>LLM-native startup list (IC action item):</w:t>
      </w:r>
      <w:r w:rsidRPr="00571910">
        <w:br/>
        <w:t xml:space="preserve">You asked for “funded via </w:t>
      </w:r>
      <w:proofErr w:type="spellStart"/>
      <w:r w:rsidRPr="00571910">
        <w:t>PitchBook</w:t>
      </w:r>
      <w:proofErr w:type="spellEnd"/>
      <w:r w:rsidRPr="00571910">
        <w:t>/CB Insights”. Those databases aren’t publicly quotable line-by-line without access; the clean IC approach is:</w:t>
      </w:r>
    </w:p>
    <w:p w14:paraId="0EC27BF3" w14:textId="77777777" w:rsidR="00571910" w:rsidRPr="00571910" w:rsidRDefault="00571910" w:rsidP="00571910">
      <w:pPr>
        <w:numPr>
          <w:ilvl w:val="0"/>
          <w:numId w:val="22"/>
        </w:numPr>
      </w:pPr>
      <w:r w:rsidRPr="00571910">
        <w:t xml:space="preserve">pull a </w:t>
      </w:r>
      <w:proofErr w:type="spellStart"/>
      <w:r w:rsidRPr="00571910">
        <w:t>PitchBook</w:t>
      </w:r>
      <w:proofErr w:type="spellEnd"/>
      <w:r w:rsidRPr="00571910">
        <w:t>/CB Insights screen for each segment,</w:t>
      </w:r>
    </w:p>
    <w:p w14:paraId="5619CA48" w14:textId="77777777" w:rsidR="00571910" w:rsidRPr="00571910" w:rsidRDefault="00571910" w:rsidP="00571910">
      <w:pPr>
        <w:numPr>
          <w:ilvl w:val="0"/>
          <w:numId w:val="22"/>
        </w:numPr>
      </w:pPr>
      <w:r w:rsidRPr="00571910">
        <w:t>filter “LLM/agentic”, last 24 months funding,</w:t>
      </w:r>
    </w:p>
    <w:p w14:paraId="3671FE0E" w14:textId="77777777" w:rsidR="00571910" w:rsidRPr="00571910" w:rsidRDefault="00571910" w:rsidP="00571910">
      <w:pPr>
        <w:numPr>
          <w:ilvl w:val="0"/>
          <w:numId w:val="22"/>
        </w:numPr>
      </w:pPr>
      <w:r w:rsidRPr="00571910">
        <w:t>list top 10 by disclosed funding and attach the primary press releases.</w:t>
      </w:r>
      <w:r w:rsidRPr="00571910">
        <w:br/>
        <w:t xml:space="preserve">If you want, I can provide a </w:t>
      </w:r>
      <w:r w:rsidRPr="00571910">
        <w:rPr>
          <w:b/>
          <w:bCs/>
        </w:rPr>
        <w:t>ready-to-fill template</w:t>
      </w:r>
      <w:r w:rsidRPr="00571910">
        <w:t xml:space="preserve"> (company, segment, product wedge, total funding, last round date, investors, target incumbents) and you paste the </w:t>
      </w:r>
      <w:proofErr w:type="spellStart"/>
      <w:r w:rsidRPr="00571910">
        <w:t>PitchBook</w:t>
      </w:r>
      <w:proofErr w:type="spellEnd"/>
      <w:r w:rsidRPr="00571910">
        <w:t xml:space="preserve"> exports.</w:t>
      </w:r>
    </w:p>
    <w:p w14:paraId="4E2C2704" w14:textId="77777777" w:rsidR="00571910" w:rsidRPr="00571910" w:rsidRDefault="00000000" w:rsidP="00571910">
      <w:r>
        <w:pict w14:anchorId="5135D3AA">
          <v:rect id="_x0000_i1028" style="width:0;height:1.5pt" o:hralign="center" o:hrstd="t" o:hr="t" fillcolor="#a0a0a0" stroked="f"/>
        </w:pict>
      </w:r>
    </w:p>
    <w:p w14:paraId="0EE1ACAF" w14:textId="77777777" w:rsidR="00571910" w:rsidRPr="00571910" w:rsidRDefault="00571910" w:rsidP="00571910">
      <w:pPr>
        <w:rPr>
          <w:b/>
          <w:bCs/>
        </w:rPr>
      </w:pPr>
      <w:r w:rsidRPr="00571910">
        <w:rPr>
          <w:b/>
          <w:bCs/>
        </w:rPr>
        <w:t>5 — Catalyst Calendar (6–18 months, with dated hooks)</w:t>
      </w:r>
    </w:p>
    <w:p w14:paraId="02AA5C17" w14:textId="77777777" w:rsidR="00571910" w:rsidRPr="00571910" w:rsidRDefault="00571910" w:rsidP="00571910">
      <w:pPr>
        <w:rPr>
          <w:b/>
          <w:bCs/>
        </w:rPr>
      </w:pPr>
      <w:r w:rsidRPr="00571910">
        <w:rPr>
          <w:b/>
          <w:bCs/>
        </w:rPr>
        <w:t>(</w:t>
      </w:r>
      <w:proofErr w:type="spellStart"/>
      <w:r w:rsidRPr="00571910">
        <w:rPr>
          <w:b/>
          <w:bCs/>
        </w:rPr>
        <w:t>i</w:t>
      </w:r>
      <w:proofErr w:type="spellEnd"/>
      <w:r w:rsidRPr="00571910">
        <w:rPr>
          <w:b/>
          <w:bCs/>
        </w:rPr>
        <w:t>) Earnings dates (next known report/call dates, high impact for guidance)</w:t>
      </w:r>
    </w:p>
    <w:p w14:paraId="5C9B9FC4" w14:textId="77777777" w:rsidR="00571910" w:rsidRPr="00571910" w:rsidRDefault="00571910" w:rsidP="00571910">
      <w:pPr>
        <w:numPr>
          <w:ilvl w:val="0"/>
          <w:numId w:val="23"/>
        </w:numPr>
      </w:pPr>
      <w:r w:rsidRPr="00571910">
        <w:rPr>
          <w:b/>
          <w:bCs/>
        </w:rPr>
        <w:t>Oracle:</w:t>
      </w:r>
      <w:r w:rsidRPr="00571910">
        <w:t xml:space="preserve"> next earnings call </w:t>
      </w:r>
      <w:r w:rsidRPr="00571910">
        <w:rPr>
          <w:b/>
          <w:bCs/>
        </w:rPr>
        <w:t>Mar 9, 2026</w:t>
      </w:r>
      <w:r w:rsidRPr="00571910">
        <w:t>. (</w:t>
      </w:r>
      <w:hyperlink r:id="rId122" w:tooltip="Oracle (ORCL) Earnings - Public Investing" w:history="1">
        <w:r w:rsidRPr="00571910">
          <w:rPr>
            <w:rStyle w:val="Hyperlink"/>
          </w:rPr>
          <w:t>Public</w:t>
        </w:r>
      </w:hyperlink>
      <w:r w:rsidRPr="00571910">
        <w:t>)</w:t>
      </w:r>
    </w:p>
    <w:p w14:paraId="594D11FF" w14:textId="77777777" w:rsidR="00571910" w:rsidRPr="00571910" w:rsidRDefault="00571910" w:rsidP="00571910">
      <w:pPr>
        <w:numPr>
          <w:ilvl w:val="0"/>
          <w:numId w:val="23"/>
        </w:numPr>
      </w:pPr>
      <w:r w:rsidRPr="00571910">
        <w:rPr>
          <w:b/>
          <w:bCs/>
        </w:rPr>
        <w:t>Salesforce:</w:t>
      </w:r>
      <w:r w:rsidRPr="00571910">
        <w:t xml:space="preserve"> next earnings call </w:t>
      </w:r>
      <w:r w:rsidRPr="00571910">
        <w:rPr>
          <w:b/>
          <w:bCs/>
        </w:rPr>
        <w:t>May 27, 2026</w:t>
      </w:r>
      <w:r w:rsidRPr="00571910">
        <w:t>. (</w:t>
      </w:r>
      <w:hyperlink r:id="rId123" w:tooltip="Salesforce (CRM) Earnings: Latest Report, Earnings Call ..." w:history="1">
        <w:r w:rsidRPr="00571910">
          <w:rPr>
            <w:rStyle w:val="Hyperlink"/>
          </w:rPr>
          <w:t>Public</w:t>
        </w:r>
      </w:hyperlink>
      <w:r w:rsidRPr="00571910">
        <w:t>)</w:t>
      </w:r>
    </w:p>
    <w:p w14:paraId="7CB854C6" w14:textId="77777777" w:rsidR="00571910" w:rsidRPr="00571910" w:rsidRDefault="00571910" w:rsidP="00571910">
      <w:pPr>
        <w:numPr>
          <w:ilvl w:val="0"/>
          <w:numId w:val="23"/>
        </w:numPr>
      </w:pPr>
      <w:r w:rsidRPr="00571910">
        <w:rPr>
          <w:b/>
          <w:bCs/>
        </w:rPr>
        <w:t>ServiceNow:</w:t>
      </w:r>
      <w:r w:rsidRPr="00571910">
        <w:t xml:space="preserve"> next earnings call </w:t>
      </w:r>
      <w:r w:rsidRPr="00571910">
        <w:rPr>
          <w:b/>
          <w:bCs/>
        </w:rPr>
        <w:t>Apr 22, 2026</w:t>
      </w:r>
      <w:r w:rsidRPr="00571910">
        <w:t>. (</w:t>
      </w:r>
      <w:hyperlink r:id="rId124" w:tooltip="ServiceNow (NOW) Earnings: Latest Report ... - Public Investing" w:history="1">
        <w:r w:rsidRPr="00571910">
          <w:rPr>
            <w:rStyle w:val="Hyperlink"/>
          </w:rPr>
          <w:t>Public</w:t>
        </w:r>
      </w:hyperlink>
      <w:r w:rsidRPr="00571910">
        <w:t>)</w:t>
      </w:r>
    </w:p>
    <w:p w14:paraId="46993AC6" w14:textId="77777777" w:rsidR="00571910" w:rsidRPr="00571910" w:rsidRDefault="00571910" w:rsidP="00571910">
      <w:pPr>
        <w:numPr>
          <w:ilvl w:val="0"/>
          <w:numId w:val="23"/>
        </w:numPr>
      </w:pPr>
      <w:r w:rsidRPr="00571910">
        <w:rPr>
          <w:b/>
          <w:bCs/>
        </w:rPr>
        <w:t>SAP:</w:t>
      </w:r>
      <w:r w:rsidRPr="00571910">
        <w:t xml:space="preserve"> next earnings call shown as </w:t>
      </w:r>
      <w:r w:rsidRPr="00571910">
        <w:rPr>
          <w:b/>
          <w:bCs/>
        </w:rPr>
        <w:t>Apr 21, 2026</w:t>
      </w:r>
      <w:r w:rsidRPr="00571910">
        <w:t xml:space="preserve"> (investor-site aggregators vary by a couple of days; confirm via SAP IR calendar when publishing the deck). (</w:t>
      </w:r>
      <w:hyperlink r:id="rId125" w:tooltip="SAP SE (SAP) Earnings: Latest Report, Earnings Call ..." w:history="1">
        <w:r w:rsidRPr="00571910">
          <w:rPr>
            <w:rStyle w:val="Hyperlink"/>
          </w:rPr>
          <w:t>Public</w:t>
        </w:r>
      </w:hyperlink>
      <w:r w:rsidRPr="00571910">
        <w:t>)</w:t>
      </w:r>
    </w:p>
    <w:p w14:paraId="7F7087BB" w14:textId="77777777" w:rsidR="00571910" w:rsidRPr="00571910" w:rsidRDefault="00571910" w:rsidP="00571910">
      <w:pPr>
        <w:numPr>
          <w:ilvl w:val="0"/>
          <w:numId w:val="23"/>
        </w:numPr>
      </w:pPr>
      <w:r w:rsidRPr="00571910">
        <w:rPr>
          <w:b/>
          <w:bCs/>
        </w:rPr>
        <w:t>Microsoft:</w:t>
      </w:r>
      <w:r w:rsidRPr="00571910">
        <w:t xml:space="preserve"> next earnings report shown as </w:t>
      </w:r>
      <w:r w:rsidRPr="00571910">
        <w:rPr>
          <w:b/>
          <w:bCs/>
        </w:rPr>
        <w:t>Apr 28, 2026</w:t>
      </w:r>
      <w:r w:rsidRPr="00571910">
        <w:t xml:space="preserve"> (confirm on MSFT IR “events”). (</w:t>
      </w:r>
      <w:hyperlink r:id="rId126" w:tooltip="Microsoft (MSFT) Earnings Date &amp; Report" w:history="1">
        <w:r w:rsidRPr="00571910">
          <w:rPr>
            <w:rStyle w:val="Hyperlink"/>
          </w:rPr>
          <w:t>Investing.com</w:t>
        </w:r>
      </w:hyperlink>
      <w:r w:rsidRPr="00571910">
        <w:t>)</w:t>
      </w:r>
    </w:p>
    <w:p w14:paraId="1B140DEB" w14:textId="77777777" w:rsidR="00571910" w:rsidRPr="00571910" w:rsidRDefault="00571910" w:rsidP="00571910">
      <w:pPr>
        <w:numPr>
          <w:ilvl w:val="0"/>
          <w:numId w:val="23"/>
        </w:numPr>
      </w:pPr>
      <w:r w:rsidRPr="00571910">
        <w:rPr>
          <w:b/>
          <w:bCs/>
        </w:rPr>
        <w:t>Palo Alto Networks:</w:t>
      </w:r>
      <w:r w:rsidRPr="00571910">
        <w:t xml:space="preserve"> next earnings release expected </w:t>
      </w:r>
      <w:r w:rsidRPr="00571910">
        <w:rPr>
          <w:b/>
          <w:bCs/>
        </w:rPr>
        <w:t>May 19–26, 2026</w:t>
      </w:r>
      <w:r w:rsidRPr="00571910">
        <w:t xml:space="preserve"> depending on source; confirm via PANW IR events page when locking calendar. (</w:t>
      </w:r>
      <w:hyperlink r:id="rId127" w:tooltip="What date does Palo Alto Networks's (PANW) report Earnings" w:history="1">
        <w:r w:rsidRPr="00571910">
          <w:rPr>
            <w:rStyle w:val="Hyperlink"/>
          </w:rPr>
          <w:t>Zacks</w:t>
        </w:r>
      </w:hyperlink>
      <w:r w:rsidRPr="00571910">
        <w:t>)</w:t>
      </w:r>
    </w:p>
    <w:p w14:paraId="6B66A2F2" w14:textId="77777777" w:rsidR="00571910" w:rsidRPr="00571910" w:rsidRDefault="00571910" w:rsidP="00571910">
      <w:pPr>
        <w:numPr>
          <w:ilvl w:val="0"/>
          <w:numId w:val="23"/>
        </w:numPr>
      </w:pPr>
      <w:r w:rsidRPr="00571910">
        <w:rPr>
          <w:b/>
          <w:bCs/>
        </w:rPr>
        <w:t>CrowdStrike:</w:t>
      </w:r>
      <w:r w:rsidRPr="00571910">
        <w:t xml:space="preserve"> next earnings release </w:t>
      </w:r>
      <w:r w:rsidRPr="00571910">
        <w:rPr>
          <w:b/>
          <w:bCs/>
        </w:rPr>
        <w:t>Mar 3, 2026</w:t>
      </w:r>
      <w:r w:rsidRPr="00571910">
        <w:t>. (</w:t>
      </w:r>
      <w:hyperlink r:id="rId128" w:tooltip="Company Earnings Calendar - Yahoo Finance" w:history="1">
        <w:r w:rsidRPr="00571910">
          <w:rPr>
            <w:rStyle w:val="Hyperlink"/>
          </w:rPr>
          <w:t>Yahoo Finance</w:t>
        </w:r>
      </w:hyperlink>
      <w:r w:rsidRPr="00571910">
        <w:t>)</w:t>
      </w:r>
    </w:p>
    <w:p w14:paraId="5B860F0E" w14:textId="77777777" w:rsidR="00571910" w:rsidRPr="00571910" w:rsidRDefault="00571910" w:rsidP="00571910">
      <w:pPr>
        <w:numPr>
          <w:ilvl w:val="0"/>
          <w:numId w:val="23"/>
        </w:numPr>
      </w:pPr>
      <w:r w:rsidRPr="00571910">
        <w:rPr>
          <w:b/>
          <w:bCs/>
        </w:rPr>
        <w:t>Veeva:</w:t>
      </w:r>
      <w:r w:rsidRPr="00571910">
        <w:t xml:space="preserve"> next earnings call </w:t>
      </w:r>
      <w:r w:rsidRPr="00571910">
        <w:rPr>
          <w:b/>
          <w:bCs/>
        </w:rPr>
        <w:t>Mar 4, 2026</w:t>
      </w:r>
      <w:r w:rsidRPr="00571910">
        <w:t>. (</w:t>
      </w:r>
      <w:hyperlink r:id="rId129" w:tooltip="Veeva Systems Inc. - Investor Relations" w:history="1">
        <w:r w:rsidRPr="00571910">
          <w:rPr>
            <w:rStyle w:val="Hyperlink"/>
          </w:rPr>
          <w:t>ir.veeva.com</w:t>
        </w:r>
      </w:hyperlink>
      <w:r w:rsidRPr="00571910">
        <w:t>)</w:t>
      </w:r>
    </w:p>
    <w:p w14:paraId="40FC70B7" w14:textId="77777777" w:rsidR="00571910" w:rsidRPr="00571910" w:rsidRDefault="00571910" w:rsidP="00571910">
      <w:pPr>
        <w:numPr>
          <w:ilvl w:val="0"/>
          <w:numId w:val="23"/>
        </w:numPr>
      </w:pPr>
      <w:r w:rsidRPr="00571910">
        <w:rPr>
          <w:b/>
          <w:bCs/>
        </w:rPr>
        <w:t>Fiserv:</w:t>
      </w:r>
      <w:r w:rsidRPr="00571910">
        <w:t xml:space="preserve"> next earnings call </w:t>
      </w:r>
      <w:r w:rsidRPr="00571910">
        <w:rPr>
          <w:b/>
          <w:bCs/>
        </w:rPr>
        <w:t>Apr 23, 2026</w:t>
      </w:r>
      <w:r w:rsidRPr="00571910">
        <w:t>. (</w:t>
      </w:r>
      <w:hyperlink r:id="rId130" w:tooltip="Fiserv Inc (FISV) Earnings - Public Investing" w:history="1">
        <w:r w:rsidRPr="00571910">
          <w:rPr>
            <w:rStyle w:val="Hyperlink"/>
          </w:rPr>
          <w:t>Public</w:t>
        </w:r>
      </w:hyperlink>
      <w:r w:rsidRPr="00571910">
        <w:t>)</w:t>
      </w:r>
    </w:p>
    <w:p w14:paraId="2F7CF426" w14:textId="77777777" w:rsidR="00571910" w:rsidRPr="00571910" w:rsidRDefault="00571910" w:rsidP="00571910">
      <w:pPr>
        <w:numPr>
          <w:ilvl w:val="0"/>
          <w:numId w:val="23"/>
        </w:numPr>
      </w:pPr>
      <w:r w:rsidRPr="00571910">
        <w:rPr>
          <w:b/>
          <w:bCs/>
        </w:rPr>
        <w:t>FIS:</w:t>
      </w:r>
      <w:r w:rsidRPr="00571910">
        <w:t xml:space="preserve"> Q4 earnings reported </w:t>
      </w:r>
      <w:r w:rsidRPr="00571910">
        <w:rPr>
          <w:b/>
          <w:bCs/>
        </w:rPr>
        <w:t>Feb 24, 2026</w:t>
      </w:r>
      <w:r w:rsidRPr="00571910">
        <w:t>; next cycle typically early May (confirm closer to date). (</w:t>
      </w:r>
      <w:hyperlink r:id="rId131" w:tooltip="FIS to Report Fourth Quarter Earnings on February 24, 2026" w:history="1">
        <w:r w:rsidRPr="00571910">
          <w:rPr>
            <w:rStyle w:val="Hyperlink"/>
          </w:rPr>
          <w:t>investor.fisglobal.com</w:t>
        </w:r>
      </w:hyperlink>
      <w:r w:rsidRPr="00571910">
        <w:t>)</w:t>
      </w:r>
    </w:p>
    <w:p w14:paraId="67AF1D36" w14:textId="77777777" w:rsidR="00571910" w:rsidRPr="00571910" w:rsidRDefault="00571910" w:rsidP="00571910">
      <w:r w:rsidRPr="00571910">
        <w:rPr>
          <w:b/>
          <w:bCs/>
        </w:rPr>
        <w:t>What to listen for (IC checklist):</w:t>
      </w:r>
      <w:r w:rsidRPr="00571910">
        <w:t xml:space="preserve"> net retention trends, AI attach/pricing, inference cost disclosure, services mix, and “budget environment” commentary.</w:t>
      </w:r>
    </w:p>
    <w:p w14:paraId="44007E6D" w14:textId="77777777" w:rsidR="00571910" w:rsidRPr="00571910" w:rsidRDefault="00571910" w:rsidP="00571910">
      <w:pPr>
        <w:rPr>
          <w:b/>
          <w:bCs/>
        </w:rPr>
      </w:pPr>
      <w:r w:rsidRPr="00571910">
        <w:rPr>
          <w:b/>
          <w:bCs/>
        </w:rPr>
        <w:t>(ii) Regulatory decisions / enforcement milestones (cyber focus)</w:t>
      </w:r>
    </w:p>
    <w:p w14:paraId="61FF0552" w14:textId="77777777" w:rsidR="00571910" w:rsidRPr="00571910" w:rsidRDefault="00571910" w:rsidP="00571910">
      <w:pPr>
        <w:numPr>
          <w:ilvl w:val="0"/>
          <w:numId w:val="24"/>
        </w:numPr>
      </w:pPr>
      <w:r w:rsidRPr="00571910">
        <w:rPr>
          <w:b/>
          <w:bCs/>
        </w:rPr>
        <w:t>EU NIS2:</w:t>
      </w:r>
      <w:r w:rsidRPr="00571910">
        <w:t xml:space="preserve"> Member States deadline to transpose was </w:t>
      </w:r>
      <w:r w:rsidRPr="00571910">
        <w:rPr>
          <w:b/>
          <w:bCs/>
        </w:rPr>
        <w:t>Oct 17, 2024</w:t>
      </w:r>
      <w:r w:rsidRPr="00571910">
        <w:t xml:space="preserve">; NIS2 repealed NIS1 </w:t>
      </w:r>
      <w:r w:rsidRPr="00571910">
        <w:rPr>
          <w:b/>
          <w:bCs/>
        </w:rPr>
        <w:t>as from Oct 18, 2024</w:t>
      </w:r>
      <w:r w:rsidRPr="00571910">
        <w:t xml:space="preserve">. Enforcement intensity in 2026 is a </w:t>
      </w:r>
      <w:r w:rsidRPr="00571910">
        <w:rPr>
          <w:b/>
          <w:bCs/>
        </w:rPr>
        <w:t>country-by-country</w:t>
      </w:r>
      <w:r w:rsidRPr="00571910">
        <w:t xml:space="preserve"> question, but the legal deadline is clear. (</w:t>
      </w:r>
      <w:hyperlink r:id="rId132" w:tooltip="NIS2 Directive: securing network and information systems" w:history="1">
        <w:r w:rsidRPr="00571910">
          <w:rPr>
            <w:rStyle w:val="Hyperlink"/>
          </w:rPr>
          <w:t>Digital Strategy</w:t>
        </w:r>
      </w:hyperlink>
      <w:r w:rsidRPr="00571910">
        <w:t>)</w:t>
      </w:r>
    </w:p>
    <w:p w14:paraId="0F7BFFF2" w14:textId="77777777" w:rsidR="00571910" w:rsidRPr="00571910" w:rsidRDefault="00571910" w:rsidP="00571910">
      <w:pPr>
        <w:numPr>
          <w:ilvl w:val="0"/>
          <w:numId w:val="24"/>
        </w:numPr>
      </w:pPr>
      <w:r w:rsidRPr="00571910">
        <w:rPr>
          <w:b/>
          <w:bCs/>
        </w:rPr>
        <w:lastRenderedPageBreak/>
        <w:t>SEC public company cyber disclosure rule (material incidents 8-K):</w:t>
      </w:r>
      <w:r w:rsidRPr="00571910">
        <w:t xml:space="preserve"> required starting </w:t>
      </w:r>
      <w:r w:rsidRPr="00571910">
        <w:rPr>
          <w:b/>
          <w:bCs/>
        </w:rPr>
        <w:t>Dec 18, 2023</w:t>
      </w:r>
      <w:r w:rsidRPr="00571910">
        <w:t xml:space="preserve"> (non-smaller reporting companies), with smaller reporting companies from </w:t>
      </w:r>
      <w:r w:rsidRPr="00571910">
        <w:rPr>
          <w:b/>
          <w:bCs/>
        </w:rPr>
        <w:t>Jun 15, 2024</w:t>
      </w:r>
      <w:r w:rsidRPr="00571910">
        <w:t xml:space="preserve">; Inline XBRL tagging from </w:t>
      </w:r>
      <w:r w:rsidRPr="00571910">
        <w:rPr>
          <w:b/>
          <w:bCs/>
        </w:rPr>
        <w:t>Dec 18, 2024</w:t>
      </w:r>
      <w:r w:rsidRPr="00571910">
        <w:t>. (</w:t>
      </w:r>
      <w:hyperlink r:id="rId133" w:tooltip="The SEC Finalizes Rule on Cybersecurity Disclosures" w:history="1">
        <w:r w:rsidRPr="00571910">
          <w:rPr>
            <w:rStyle w:val="Hyperlink"/>
          </w:rPr>
          <w:t>The CPA Journal</w:t>
        </w:r>
      </w:hyperlink>
      <w:r w:rsidRPr="00571910">
        <w:t>)</w:t>
      </w:r>
    </w:p>
    <w:p w14:paraId="2316A2A2" w14:textId="77777777" w:rsidR="00571910" w:rsidRPr="00571910" w:rsidRDefault="00571910" w:rsidP="00571910">
      <w:pPr>
        <w:numPr>
          <w:ilvl w:val="0"/>
          <w:numId w:val="24"/>
        </w:numPr>
      </w:pPr>
      <w:r w:rsidRPr="00571910">
        <w:rPr>
          <w:b/>
          <w:bCs/>
        </w:rPr>
        <w:t>SEC “customer data” cyber rules for financial institutions (Reg S-P amendments):</w:t>
      </w:r>
      <w:r w:rsidRPr="00571910">
        <w:t xml:space="preserve"> Reuters notes firms have </w:t>
      </w:r>
      <w:r w:rsidRPr="00571910">
        <w:rPr>
          <w:b/>
          <w:bCs/>
        </w:rPr>
        <w:t>18 months to 2 years</w:t>
      </w:r>
      <w:r w:rsidRPr="00571910">
        <w:t xml:space="preserve"> to comply after publication. (</w:t>
      </w:r>
      <w:hyperlink r:id="rId134" w:tooltip="US SEC updates customer data hacking rules for Wall Street" w:history="1">
        <w:r w:rsidRPr="00571910">
          <w:rPr>
            <w:rStyle w:val="Hyperlink"/>
          </w:rPr>
          <w:t>Reuters</w:t>
        </w:r>
      </w:hyperlink>
      <w:r w:rsidRPr="00571910">
        <w:t>)</w:t>
      </w:r>
    </w:p>
    <w:p w14:paraId="3669F1C6" w14:textId="77777777" w:rsidR="00571910" w:rsidRPr="00571910" w:rsidRDefault="00571910" w:rsidP="00571910">
      <w:pPr>
        <w:rPr>
          <w:b/>
          <w:bCs/>
        </w:rPr>
      </w:pPr>
      <w:r w:rsidRPr="00571910">
        <w:rPr>
          <w:b/>
          <w:bCs/>
        </w:rPr>
        <w:t>(iii) Major industry conferences (product roadmap catalysts)</w:t>
      </w:r>
    </w:p>
    <w:p w14:paraId="196D195D" w14:textId="77777777" w:rsidR="00571910" w:rsidRPr="00571910" w:rsidRDefault="00571910" w:rsidP="00571910">
      <w:pPr>
        <w:numPr>
          <w:ilvl w:val="0"/>
          <w:numId w:val="25"/>
        </w:numPr>
      </w:pPr>
      <w:r w:rsidRPr="00571910">
        <w:rPr>
          <w:b/>
          <w:bCs/>
        </w:rPr>
        <w:t>SAP Sapphire (Orlando):</w:t>
      </w:r>
      <w:r w:rsidRPr="00571910">
        <w:t xml:space="preserve"> </w:t>
      </w:r>
      <w:r w:rsidRPr="00571910">
        <w:rPr>
          <w:b/>
          <w:bCs/>
        </w:rPr>
        <w:t>May 11–13, 2026</w:t>
      </w:r>
      <w:r w:rsidRPr="00571910">
        <w:t xml:space="preserve">; virtual </w:t>
      </w:r>
      <w:r w:rsidRPr="00571910">
        <w:rPr>
          <w:b/>
          <w:bCs/>
        </w:rPr>
        <w:t>May 12–13, 2026</w:t>
      </w:r>
      <w:r w:rsidRPr="00571910">
        <w:t>. (</w:t>
      </w:r>
      <w:hyperlink r:id="rId135" w:tooltip="SAP Sapphire | SAP Events" w:history="1">
        <w:r w:rsidRPr="00571910">
          <w:rPr>
            <w:rStyle w:val="Hyperlink"/>
          </w:rPr>
          <w:t>SAP</w:t>
        </w:r>
      </w:hyperlink>
      <w:r w:rsidRPr="00571910">
        <w:t>)</w:t>
      </w:r>
    </w:p>
    <w:p w14:paraId="0972D5DC" w14:textId="77777777" w:rsidR="00571910" w:rsidRPr="00571910" w:rsidRDefault="00571910" w:rsidP="00571910">
      <w:pPr>
        <w:numPr>
          <w:ilvl w:val="0"/>
          <w:numId w:val="25"/>
        </w:numPr>
      </w:pPr>
      <w:r w:rsidRPr="00571910">
        <w:rPr>
          <w:b/>
          <w:bCs/>
        </w:rPr>
        <w:t>RSAC (security mega-event):</w:t>
      </w:r>
      <w:r w:rsidRPr="00571910">
        <w:t xml:space="preserve"> </w:t>
      </w:r>
      <w:r w:rsidRPr="00571910">
        <w:rPr>
          <w:b/>
          <w:bCs/>
        </w:rPr>
        <w:t>Mar 23–26, 2026</w:t>
      </w:r>
      <w:r w:rsidRPr="00571910">
        <w:t>. (</w:t>
      </w:r>
      <w:hyperlink r:id="rId136" w:tooltip="Agenda at a Glance | RSAC Conference" w:history="1">
        <w:r w:rsidRPr="00571910">
          <w:rPr>
            <w:rStyle w:val="Hyperlink"/>
          </w:rPr>
          <w:t>RSAC Conference</w:t>
        </w:r>
      </w:hyperlink>
      <w:r w:rsidRPr="00571910">
        <w:t>)</w:t>
      </w:r>
    </w:p>
    <w:p w14:paraId="158320EE" w14:textId="77777777" w:rsidR="00571910" w:rsidRPr="00571910" w:rsidRDefault="00571910" w:rsidP="00571910">
      <w:pPr>
        <w:numPr>
          <w:ilvl w:val="0"/>
          <w:numId w:val="25"/>
        </w:numPr>
      </w:pPr>
      <w:r w:rsidRPr="00571910">
        <w:rPr>
          <w:b/>
          <w:bCs/>
        </w:rPr>
        <w:t xml:space="preserve">CrowdStrike </w:t>
      </w:r>
      <w:proofErr w:type="spellStart"/>
      <w:r w:rsidRPr="00571910">
        <w:rPr>
          <w:b/>
          <w:bCs/>
        </w:rPr>
        <w:t>Fal.Con</w:t>
      </w:r>
      <w:proofErr w:type="spellEnd"/>
      <w:r w:rsidRPr="00571910">
        <w:rPr>
          <w:b/>
          <w:bCs/>
        </w:rPr>
        <w:t xml:space="preserve"> (Las Vegas):</w:t>
      </w:r>
      <w:r w:rsidRPr="00571910">
        <w:t xml:space="preserve"> </w:t>
      </w:r>
      <w:r w:rsidRPr="00571910">
        <w:rPr>
          <w:b/>
          <w:bCs/>
        </w:rPr>
        <w:t>Aug 31–Sep 3, 2026</w:t>
      </w:r>
      <w:r w:rsidRPr="00571910">
        <w:t>. (</w:t>
      </w:r>
      <w:hyperlink r:id="rId137" w:tooltip="Fal.Con Las Vegas" w:history="1">
        <w:r w:rsidRPr="00571910">
          <w:rPr>
            <w:rStyle w:val="Hyperlink"/>
          </w:rPr>
          <w:t>CrowdStrike</w:t>
        </w:r>
      </w:hyperlink>
      <w:r w:rsidRPr="00571910">
        <w:t>)</w:t>
      </w:r>
    </w:p>
    <w:p w14:paraId="6293134A" w14:textId="77777777" w:rsidR="00571910" w:rsidRPr="00571910" w:rsidRDefault="00571910" w:rsidP="00571910">
      <w:pPr>
        <w:numPr>
          <w:ilvl w:val="0"/>
          <w:numId w:val="25"/>
        </w:numPr>
      </w:pPr>
      <w:r w:rsidRPr="00571910">
        <w:rPr>
          <w:b/>
          <w:bCs/>
        </w:rPr>
        <w:t>Dreamforce:</w:t>
      </w:r>
      <w:r w:rsidRPr="00571910">
        <w:t xml:space="preserve"> </w:t>
      </w:r>
      <w:r w:rsidRPr="00571910">
        <w:rPr>
          <w:b/>
          <w:bCs/>
        </w:rPr>
        <w:t>Sep 15–17, 2026</w:t>
      </w:r>
      <w:r w:rsidRPr="00571910">
        <w:t>. (</w:t>
      </w:r>
      <w:hyperlink r:id="rId138" w:tooltip="Dreamforce 2026 - Save the Date" w:history="1">
        <w:r w:rsidRPr="00571910">
          <w:rPr>
            <w:rStyle w:val="Hyperlink"/>
          </w:rPr>
          <w:t>Salesforce</w:t>
        </w:r>
      </w:hyperlink>
      <w:r w:rsidRPr="00571910">
        <w:t>)</w:t>
      </w:r>
    </w:p>
    <w:p w14:paraId="3F57ED00" w14:textId="77777777" w:rsidR="00571910" w:rsidRPr="00571910" w:rsidRDefault="00571910" w:rsidP="00571910">
      <w:pPr>
        <w:numPr>
          <w:ilvl w:val="0"/>
          <w:numId w:val="25"/>
        </w:numPr>
      </w:pPr>
      <w:r w:rsidRPr="00571910">
        <w:rPr>
          <w:b/>
          <w:bCs/>
        </w:rPr>
        <w:t>Gartner IT Symposium/</w:t>
      </w:r>
      <w:proofErr w:type="spellStart"/>
      <w:r w:rsidRPr="00571910">
        <w:rPr>
          <w:b/>
          <w:bCs/>
        </w:rPr>
        <w:t>Xpo</w:t>
      </w:r>
      <w:proofErr w:type="spellEnd"/>
      <w:r w:rsidRPr="00571910">
        <w:rPr>
          <w:b/>
          <w:bCs/>
        </w:rPr>
        <w:t xml:space="preserve"> (Orlando):</w:t>
      </w:r>
      <w:r w:rsidRPr="00571910">
        <w:t xml:space="preserve"> </w:t>
      </w:r>
      <w:r w:rsidRPr="00571910">
        <w:rPr>
          <w:b/>
          <w:bCs/>
        </w:rPr>
        <w:t>Oct 19–22, 2026</w:t>
      </w:r>
      <w:r w:rsidRPr="00571910">
        <w:t>. (</w:t>
      </w:r>
      <w:hyperlink r:id="rId139" w:tooltip="Gartner IT Symposium/Xpo™ 2026 conference - Orlando" w:history="1">
        <w:r w:rsidRPr="00571910">
          <w:rPr>
            <w:rStyle w:val="Hyperlink"/>
          </w:rPr>
          <w:t>Gartner</w:t>
        </w:r>
      </w:hyperlink>
      <w:r w:rsidRPr="00571910">
        <w:t>)</w:t>
      </w:r>
    </w:p>
    <w:p w14:paraId="2B2C0127" w14:textId="77777777" w:rsidR="00571910" w:rsidRPr="00571910" w:rsidRDefault="00571910" w:rsidP="00571910">
      <w:pPr>
        <w:numPr>
          <w:ilvl w:val="0"/>
          <w:numId w:val="25"/>
        </w:numPr>
      </w:pPr>
      <w:r w:rsidRPr="00571910">
        <w:rPr>
          <w:b/>
          <w:bCs/>
        </w:rPr>
        <w:t>Microsoft Ignite:</w:t>
      </w:r>
      <w:r w:rsidRPr="00571910">
        <w:t xml:space="preserve"> official 2026 dates are not consistently posted on Microsoft’s own pages yet (Ignite 2025 is documented); some third-party “save the date” references exist, but I would treat as </w:t>
      </w:r>
      <w:r w:rsidRPr="00571910">
        <w:rPr>
          <w:b/>
          <w:bCs/>
        </w:rPr>
        <w:t>TBD until Microsoft posts it</w:t>
      </w:r>
      <w:r w:rsidRPr="00571910">
        <w:t>. (</w:t>
      </w:r>
      <w:hyperlink r:id="rId140" w:tooltip="Event dates - Microsoft Ignite help center" w:history="1">
        <w:r w:rsidRPr="00571910">
          <w:rPr>
            <w:rStyle w:val="Hyperlink"/>
          </w:rPr>
          <w:t>microsoftignite.helpscoutdocs.com</w:t>
        </w:r>
      </w:hyperlink>
      <w:r w:rsidRPr="00571910">
        <w:t>)</w:t>
      </w:r>
    </w:p>
    <w:p w14:paraId="5234FB13" w14:textId="77777777" w:rsidR="00571910" w:rsidRPr="00571910" w:rsidRDefault="00571910" w:rsidP="00571910">
      <w:pPr>
        <w:rPr>
          <w:b/>
          <w:bCs/>
        </w:rPr>
      </w:pPr>
      <w:r w:rsidRPr="00571910">
        <w:rPr>
          <w:b/>
          <w:bCs/>
        </w:rPr>
        <w:t>(iv) Macro data releases that swing sentiment</w:t>
      </w:r>
    </w:p>
    <w:p w14:paraId="5590F3CC" w14:textId="77777777" w:rsidR="00571910" w:rsidRPr="00571910" w:rsidRDefault="00571910" w:rsidP="00571910">
      <w:pPr>
        <w:numPr>
          <w:ilvl w:val="0"/>
          <w:numId w:val="26"/>
        </w:numPr>
      </w:pPr>
      <w:r w:rsidRPr="00571910">
        <w:rPr>
          <w:b/>
          <w:bCs/>
        </w:rPr>
        <w:t>Fed decisions, CPI prints:</w:t>
      </w:r>
      <w:r w:rsidRPr="00571910">
        <w:t xml:space="preserve"> these directly hit discount rates and long-duration multiples; use a standing “macro watch” slide rather than date every CPI.</w:t>
      </w:r>
    </w:p>
    <w:p w14:paraId="34E5C887" w14:textId="77777777" w:rsidR="00571910" w:rsidRPr="00571910" w:rsidRDefault="00571910" w:rsidP="00571910">
      <w:pPr>
        <w:numPr>
          <w:ilvl w:val="0"/>
          <w:numId w:val="26"/>
        </w:numPr>
      </w:pPr>
      <w:r w:rsidRPr="00571910">
        <w:rPr>
          <w:b/>
          <w:bCs/>
        </w:rPr>
        <w:t>CIO / IT spend surveys:</w:t>
      </w:r>
      <w:r w:rsidRPr="00571910">
        <w:t xml:space="preserve"> Gartner’s commentary about an “uncertainty pause” is itself a sentiment driver; track each forecast update and key CIO survey releases. (</w:t>
      </w:r>
      <w:hyperlink r:id="rId141" w:tooltip="Gartner Forecasts Worldwide IT Spending to Grow 7.9% in 2025" w:history="1">
        <w:r w:rsidRPr="00571910">
          <w:rPr>
            <w:rStyle w:val="Hyperlink"/>
          </w:rPr>
          <w:t>Gartner</w:t>
        </w:r>
      </w:hyperlink>
      <w:r w:rsidRPr="00571910">
        <w:t>)</w:t>
      </w:r>
    </w:p>
    <w:p w14:paraId="6E4AC0B3" w14:textId="77777777" w:rsidR="00571910" w:rsidRPr="00571910" w:rsidRDefault="00571910" w:rsidP="00571910">
      <w:pPr>
        <w:rPr>
          <w:b/>
          <w:bCs/>
        </w:rPr>
      </w:pPr>
      <w:r w:rsidRPr="00571910">
        <w:rPr>
          <w:b/>
          <w:bCs/>
        </w:rPr>
        <w:t>(v) M&amp;A / consolidation dynamics</w:t>
      </w:r>
    </w:p>
    <w:p w14:paraId="44CF952E" w14:textId="77777777" w:rsidR="00571910" w:rsidRPr="00571910" w:rsidRDefault="00571910" w:rsidP="00571910">
      <w:pPr>
        <w:numPr>
          <w:ilvl w:val="0"/>
          <w:numId w:val="27"/>
        </w:numPr>
      </w:pPr>
      <w:r w:rsidRPr="00571910">
        <w:t xml:space="preserve">Cyber is actively </w:t>
      </w:r>
      <w:proofErr w:type="gramStart"/>
      <w:r w:rsidRPr="00571910">
        <w:t>consolidating:</w:t>
      </w:r>
      <w:proofErr w:type="gramEnd"/>
      <w:r w:rsidRPr="00571910">
        <w:t xml:space="preserve"> Reuters highlights Palo Alto’s </w:t>
      </w:r>
      <w:r w:rsidRPr="00571910">
        <w:rPr>
          <w:b/>
          <w:bCs/>
        </w:rPr>
        <w:t xml:space="preserve">$3.35bn </w:t>
      </w:r>
      <w:proofErr w:type="spellStart"/>
      <w:r w:rsidRPr="00571910">
        <w:rPr>
          <w:b/>
          <w:bCs/>
        </w:rPr>
        <w:t>Chronosphere</w:t>
      </w:r>
      <w:proofErr w:type="spellEnd"/>
      <w:r w:rsidRPr="00571910">
        <w:t xml:space="preserve"> deal and a broader push to </w:t>
      </w:r>
      <w:proofErr w:type="spellStart"/>
      <w:r w:rsidRPr="00571910">
        <w:t>platformise</w:t>
      </w:r>
      <w:proofErr w:type="spellEnd"/>
      <w:r w:rsidRPr="00571910">
        <w:t>. (</w:t>
      </w:r>
      <w:hyperlink r:id="rId142" w:tooltip="Palo Alto Networks to buy Chronosphere for $3.35 billion, raises annual forecasts" w:history="1">
        <w:r w:rsidRPr="00571910">
          <w:rPr>
            <w:rStyle w:val="Hyperlink"/>
          </w:rPr>
          <w:t>Reuters</w:t>
        </w:r>
      </w:hyperlink>
      <w:r w:rsidRPr="00571910">
        <w:t>)</w:t>
      </w:r>
    </w:p>
    <w:p w14:paraId="6A9ACCD1" w14:textId="77777777" w:rsidR="00571910" w:rsidRPr="00571910" w:rsidRDefault="00571910" w:rsidP="00571910">
      <w:pPr>
        <w:numPr>
          <w:ilvl w:val="0"/>
          <w:numId w:val="27"/>
        </w:numPr>
      </w:pPr>
      <w:r w:rsidRPr="00571910">
        <w:t>For the “tactical recovery trade”, M&amp;A acts as:</w:t>
      </w:r>
    </w:p>
    <w:p w14:paraId="4FB0563A" w14:textId="77777777" w:rsidR="00571910" w:rsidRPr="00571910" w:rsidRDefault="00571910" w:rsidP="00571910">
      <w:pPr>
        <w:numPr>
          <w:ilvl w:val="1"/>
          <w:numId w:val="27"/>
        </w:numPr>
      </w:pPr>
      <w:r w:rsidRPr="00571910">
        <w:rPr>
          <w:b/>
          <w:bCs/>
        </w:rPr>
        <w:t>Valuation floor</w:t>
      </w:r>
      <w:r w:rsidRPr="00571910">
        <w:t xml:space="preserve"> (strategics step in when public multiples compress), and</w:t>
      </w:r>
    </w:p>
    <w:p w14:paraId="3AE8C2EA" w14:textId="77777777" w:rsidR="00571910" w:rsidRPr="00571910" w:rsidRDefault="00571910" w:rsidP="00571910">
      <w:pPr>
        <w:numPr>
          <w:ilvl w:val="1"/>
          <w:numId w:val="27"/>
        </w:numPr>
      </w:pPr>
      <w:r w:rsidRPr="00571910">
        <w:rPr>
          <w:b/>
          <w:bCs/>
        </w:rPr>
        <w:t>Narrative catalyst</w:t>
      </w:r>
      <w:r w:rsidRPr="00571910">
        <w:t xml:space="preserve"> (platform consolidation validates category importance).</w:t>
      </w:r>
    </w:p>
    <w:p w14:paraId="0E8A6EAA" w14:textId="77777777" w:rsidR="00571910" w:rsidRPr="00571910" w:rsidRDefault="00000000" w:rsidP="00571910">
      <w:r>
        <w:pict w14:anchorId="1905F415">
          <v:rect id="_x0000_i1029" style="width:0;height:1.5pt" o:hralign="center" o:hrstd="t" o:hr="t" fillcolor="#a0a0a0" stroked="f"/>
        </w:pict>
      </w:r>
    </w:p>
    <w:p w14:paraId="6FC4398F" w14:textId="77777777" w:rsidR="00571910" w:rsidRPr="00571910" w:rsidRDefault="00571910" w:rsidP="00571910">
      <w:pPr>
        <w:rPr>
          <w:b/>
          <w:bCs/>
        </w:rPr>
      </w:pPr>
      <w:r w:rsidRPr="00571910">
        <w:rPr>
          <w:b/>
          <w:bCs/>
        </w:rPr>
        <w:t>If you want this to land well in IC</w:t>
      </w:r>
    </w:p>
    <w:p w14:paraId="55E11FEE" w14:textId="77777777" w:rsidR="00571910" w:rsidRPr="00571910" w:rsidRDefault="00571910" w:rsidP="00571910">
      <w:r w:rsidRPr="00571910">
        <w:t xml:space="preserve">I’d package the above into a </w:t>
      </w:r>
      <w:r w:rsidRPr="00571910">
        <w:rPr>
          <w:b/>
          <w:bCs/>
        </w:rPr>
        <w:t>12–15 slide deck skeleton</w:t>
      </w:r>
      <w:r w:rsidRPr="00571910">
        <w:t xml:space="preserve"> with:</w:t>
      </w:r>
    </w:p>
    <w:p w14:paraId="3892C667" w14:textId="77777777" w:rsidR="00571910" w:rsidRPr="00571910" w:rsidRDefault="00571910" w:rsidP="00571910">
      <w:pPr>
        <w:numPr>
          <w:ilvl w:val="0"/>
          <w:numId w:val="28"/>
        </w:numPr>
      </w:pPr>
      <w:r w:rsidRPr="00571910">
        <w:t>One “trade pitch” page (setup, why now, what changes minds),</w:t>
      </w:r>
    </w:p>
    <w:p w14:paraId="71D22832" w14:textId="77777777" w:rsidR="00571910" w:rsidRPr="00571910" w:rsidRDefault="00571910" w:rsidP="00571910">
      <w:pPr>
        <w:numPr>
          <w:ilvl w:val="0"/>
          <w:numId w:val="28"/>
        </w:numPr>
      </w:pPr>
      <w:r w:rsidRPr="00571910">
        <w:t xml:space="preserve">One page per macro driver (with the cited numbers as </w:t>
      </w:r>
      <w:proofErr w:type="gramStart"/>
      <w:r w:rsidRPr="00571910">
        <w:t>call-outs</w:t>
      </w:r>
      <w:proofErr w:type="gramEnd"/>
      <w:r w:rsidRPr="00571910">
        <w:t>),</w:t>
      </w:r>
    </w:p>
    <w:p w14:paraId="265CEAA5" w14:textId="77777777" w:rsidR="00571910" w:rsidRPr="00571910" w:rsidRDefault="00571910" w:rsidP="00571910">
      <w:pPr>
        <w:numPr>
          <w:ilvl w:val="0"/>
          <w:numId w:val="28"/>
        </w:numPr>
      </w:pPr>
      <w:r w:rsidRPr="00571910">
        <w:t>One analogue scorecard,</w:t>
      </w:r>
    </w:p>
    <w:p w14:paraId="55A285BF" w14:textId="77777777" w:rsidR="00571910" w:rsidRPr="00571910" w:rsidRDefault="00571910" w:rsidP="00571910">
      <w:pPr>
        <w:numPr>
          <w:ilvl w:val="0"/>
          <w:numId w:val="28"/>
        </w:numPr>
      </w:pPr>
      <w:r w:rsidRPr="00571910">
        <w:t>One TAM page with scope caveats,</w:t>
      </w:r>
    </w:p>
    <w:p w14:paraId="56F1C701" w14:textId="77777777" w:rsidR="00571910" w:rsidRPr="00571910" w:rsidRDefault="00571910" w:rsidP="00571910">
      <w:pPr>
        <w:numPr>
          <w:ilvl w:val="0"/>
          <w:numId w:val="28"/>
        </w:numPr>
      </w:pPr>
      <w:r w:rsidRPr="00571910">
        <w:t>One disruption heatmap by segment,</w:t>
      </w:r>
    </w:p>
    <w:p w14:paraId="146C4A4E" w14:textId="77777777" w:rsidR="00571910" w:rsidRPr="00571910" w:rsidRDefault="00571910" w:rsidP="00571910">
      <w:pPr>
        <w:numPr>
          <w:ilvl w:val="0"/>
          <w:numId w:val="28"/>
        </w:numPr>
      </w:pPr>
      <w:r w:rsidRPr="00571910">
        <w:t>One catalyst Gantt (earnings + conferences + regulatory dates).</w:t>
      </w:r>
    </w:p>
    <w:p w14:paraId="196B5D1E" w14:textId="77777777" w:rsidR="00571910" w:rsidRPr="00571910" w:rsidRDefault="00571910" w:rsidP="00571910">
      <w:r w:rsidRPr="00571910">
        <w:t>If you paste your house view on rates/USD/IT budgets (or the last IC macro base case), I can snap the “tailwind/headwind” calls into your internal scenario language without adding any extra speculation.</w:t>
      </w:r>
    </w:p>
    <w:p w14:paraId="523ED761" w14:textId="643BA16D" w:rsidR="00571910" w:rsidRDefault="00571910">
      <w:r>
        <w:br w:type="page"/>
      </w:r>
    </w:p>
    <w:p w14:paraId="4576B439" w14:textId="2B609754" w:rsidR="002874E5" w:rsidRPr="002874E5" w:rsidRDefault="002874E5" w:rsidP="002874E5">
      <w:r w:rsidRPr="002874E5">
        <w:rPr>
          <w:rStyle w:val="Heading1Char"/>
        </w:rPr>
        <w:lastRenderedPageBreak/>
        <w:t>Perplexity Deep Research</w:t>
      </w:r>
      <w:r w:rsidR="00C61409">
        <w:rPr>
          <w:rStyle w:val="Heading1Char"/>
        </w:rPr>
        <w:t xml:space="preserve"> output</w:t>
      </w:r>
      <w:r w:rsidRPr="002874E5">
        <w:rPr>
          <w:rStyle w:val="Heading1Char"/>
        </w:rPr>
        <w:br/>
      </w:r>
      <w:r>
        <w:br/>
      </w:r>
      <w:r w:rsidRPr="002874E5">
        <w:t>Mission-critical software fundamentals over the next 6–24 months will be driven by a small set of macro variables, selective but not existential AI disruption, and a dense calendar of regulatory and product catalysts that can support a tactical recovery trade if revenue durability and pricing power are re</w:t>
      </w:r>
      <w:r w:rsidRPr="002874E5">
        <w:noBreakHyphen/>
        <w:t>established in guidance.saastr+2</w:t>
      </w:r>
    </w:p>
    <w:p w14:paraId="75ECD415" w14:textId="77777777" w:rsidR="002874E5" w:rsidRPr="002874E5" w:rsidRDefault="00000000" w:rsidP="002874E5">
      <w:r>
        <w:pict w14:anchorId="511E7A83">
          <v:rect id="_x0000_i1030" style="width:0;height:1.5pt" o:hralign="center" o:hrstd="t" o:hr="t" fillcolor="#a0a0a0" stroked="f"/>
        </w:pict>
      </w:r>
    </w:p>
    <w:p w14:paraId="1991209E" w14:textId="77777777" w:rsidR="002874E5" w:rsidRPr="002874E5" w:rsidRDefault="002874E5" w:rsidP="002874E5">
      <w:pPr>
        <w:rPr>
          <w:b/>
          <w:bCs/>
        </w:rPr>
      </w:pPr>
      <w:r w:rsidRPr="002874E5">
        <w:rPr>
          <w:b/>
          <w:bCs/>
        </w:rPr>
        <w:t>1 — Macro Drivers (Ranked)</w:t>
      </w:r>
    </w:p>
    <w:p w14:paraId="6F9D11F5" w14:textId="77777777" w:rsidR="002874E5" w:rsidRPr="002874E5" w:rsidRDefault="002874E5" w:rsidP="002874E5">
      <w:r w:rsidRPr="002874E5">
        <w:rPr>
          <w:b/>
          <w:bCs/>
        </w:rPr>
        <w:t>1. Enterprise IT &amp; Software Budget Growth</w:t>
      </w:r>
    </w:p>
    <w:p w14:paraId="77C6C58F" w14:textId="77777777" w:rsidR="002874E5" w:rsidRPr="002874E5" w:rsidRDefault="002874E5" w:rsidP="002874E5">
      <w:pPr>
        <w:numPr>
          <w:ilvl w:val="0"/>
          <w:numId w:val="29"/>
        </w:numPr>
      </w:pPr>
      <w:r w:rsidRPr="002874E5">
        <w:t>Recent trend</w:t>
      </w:r>
    </w:p>
    <w:p w14:paraId="1F95EBF9" w14:textId="77777777" w:rsidR="002874E5" w:rsidRPr="002874E5" w:rsidRDefault="002874E5" w:rsidP="002874E5">
      <w:pPr>
        <w:numPr>
          <w:ilvl w:val="1"/>
          <w:numId w:val="29"/>
        </w:numPr>
      </w:pPr>
      <w:r w:rsidRPr="002874E5">
        <w:t>Gartner forecasts global IT spending to reach USD 5.26T in 2024 (+7.5% YoY) and USD 5.74T in 2025 (+9.3% YoY).[</w:t>
      </w:r>
      <w:hyperlink r:id="rId143" w:history="1">
        <w:r w:rsidRPr="002874E5">
          <w:rPr>
            <w:rStyle w:val="Hyperlink"/>
          </w:rPr>
          <w:t>silicon.co</w:t>
        </w:r>
      </w:hyperlink>
      <w:r w:rsidRPr="002874E5">
        <w:t>]</w:t>
      </w:r>
      <w:r w:rsidRPr="002874E5">
        <w:rPr>
          <w:rFonts w:ascii="Arial" w:hAnsi="Arial" w:cs="Arial"/>
        </w:rPr>
        <w:t>​</w:t>
      </w:r>
    </w:p>
    <w:p w14:paraId="558A6E05" w14:textId="77777777" w:rsidR="002874E5" w:rsidRPr="002874E5" w:rsidRDefault="002874E5" w:rsidP="002874E5">
      <w:pPr>
        <w:numPr>
          <w:ilvl w:val="1"/>
          <w:numId w:val="29"/>
        </w:numPr>
      </w:pPr>
      <w:r w:rsidRPr="002874E5">
        <w:t>Software is the fastest-growing segment: +11.7% in 2024 and +14% in 2025; Gartner commentary implies software spend growth approaching mid-teens into 2026.[</w:t>
      </w:r>
      <w:hyperlink r:id="rId144" w:history="1">
        <w:r w:rsidRPr="002874E5">
          <w:rPr>
            <w:rStyle w:val="Hyperlink"/>
          </w:rPr>
          <w:t>silicon.co</w:t>
        </w:r>
      </w:hyperlink>
      <w:r w:rsidRPr="002874E5">
        <w:t>]</w:t>
      </w:r>
      <w:r w:rsidRPr="002874E5">
        <w:rPr>
          <w:rFonts w:ascii="Arial" w:hAnsi="Arial" w:cs="Arial"/>
        </w:rPr>
        <w:t>​</w:t>
      </w:r>
    </w:p>
    <w:p w14:paraId="3AABA95B" w14:textId="77777777" w:rsidR="002874E5" w:rsidRPr="002874E5" w:rsidRDefault="002874E5" w:rsidP="002874E5">
      <w:pPr>
        <w:numPr>
          <w:ilvl w:val="1"/>
          <w:numId w:val="29"/>
        </w:numPr>
      </w:pPr>
      <w:r w:rsidRPr="002874E5">
        <w:t xml:space="preserve">A separate Gartner view cited by </w:t>
      </w:r>
      <w:proofErr w:type="spellStart"/>
      <w:r w:rsidRPr="002874E5">
        <w:t>SaaStr</w:t>
      </w:r>
      <w:proofErr w:type="spellEnd"/>
      <w:r w:rsidRPr="002874E5">
        <w:t xml:space="preserve"> notes software spend growth of 15.2% in 2026, but with ~9% explained by price inflation, leaving ~6% “real” incremental spend, most of which CIOs expect to direct to AI.[</w:t>
      </w:r>
      <w:proofErr w:type="spellStart"/>
      <w:r w:rsidRPr="002874E5">
        <w:fldChar w:fldCharType="begin"/>
      </w:r>
      <w:r w:rsidRPr="002874E5">
        <w:instrText>HYPERLINK "https://www.saastr.com/gartner-enterprise-software-spend-will-grow-a-stunning-15-2-next-year-but-most-of-that-will-go-to-price-increases-and-ai-apps/"</w:instrText>
      </w:r>
      <w:r w:rsidRPr="002874E5">
        <w:fldChar w:fldCharType="separate"/>
      </w:r>
      <w:r w:rsidRPr="002874E5">
        <w:rPr>
          <w:rStyle w:val="Hyperlink"/>
        </w:rPr>
        <w:t>saastr</w:t>
      </w:r>
      <w:proofErr w:type="spellEnd"/>
      <w:r w:rsidRPr="002874E5">
        <w:fldChar w:fldCharType="end"/>
      </w:r>
      <w:r w:rsidRPr="002874E5">
        <w:t>]</w:t>
      </w:r>
      <w:r w:rsidRPr="002874E5">
        <w:rPr>
          <w:rFonts w:ascii="Arial" w:hAnsi="Arial" w:cs="Arial"/>
        </w:rPr>
        <w:t>​</w:t>
      </w:r>
    </w:p>
    <w:p w14:paraId="668CE558" w14:textId="77777777" w:rsidR="002874E5" w:rsidRPr="002874E5" w:rsidRDefault="002874E5" w:rsidP="002874E5">
      <w:pPr>
        <w:numPr>
          <w:ilvl w:val="0"/>
          <w:numId w:val="29"/>
        </w:numPr>
      </w:pPr>
      <w:r w:rsidRPr="002874E5">
        <w:t>Transmission mechanism</w:t>
      </w:r>
    </w:p>
    <w:p w14:paraId="46474047" w14:textId="77777777" w:rsidR="002874E5" w:rsidRPr="002874E5" w:rsidRDefault="002874E5" w:rsidP="002874E5">
      <w:pPr>
        <w:numPr>
          <w:ilvl w:val="1"/>
          <w:numId w:val="29"/>
        </w:numPr>
      </w:pPr>
      <w:r w:rsidRPr="002874E5">
        <w:t xml:space="preserve">Top-line: Enterprise mission-critical vendors (ERP, CRM, cybersecurity, core vertical systems) are direct share-takers of software budget growth; a higher share of wallet flowing to “AI platform” layers can crowd out incremental module expansion for </w:t>
      </w:r>
      <w:proofErr w:type="gramStart"/>
      <w:r w:rsidRPr="002874E5">
        <w:t>incumbents.saastr</w:t>
      </w:r>
      <w:proofErr w:type="gramEnd"/>
      <w:r w:rsidRPr="002874E5">
        <w:t>+1</w:t>
      </w:r>
    </w:p>
    <w:p w14:paraId="3679BF6E" w14:textId="77777777" w:rsidR="002874E5" w:rsidRPr="002874E5" w:rsidRDefault="002874E5" w:rsidP="002874E5">
      <w:pPr>
        <w:numPr>
          <w:ilvl w:val="1"/>
          <w:numId w:val="29"/>
        </w:numPr>
      </w:pPr>
      <w:r w:rsidRPr="002874E5">
        <w:t xml:space="preserve">Margins: Higher software inflation and vendor pricing power support gross margins, but AI-related </w:t>
      </w:r>
      <w:proofErr w:type="spellStart"/>
      <w:r w:rsidRPr="002874E5">
        <w:t>opex</w:t>
      </w:r>
      <w:proofErr w:type="spellEnd"/>
      <w:r w:rsidRPr="002874E5">
        <w:t xml:space="preserve"> (R&amp;D, GPU cloud) can pressure operating margins for laggards.[</w:t>
      </w:r>
      <w:proofErr w:type="spellStart"/>
      <w:r w:rsidRPr="002874E5">
        <w:fldChar w:fldCharType="begin"/>
      </w:r>
      <w:r w:rsidRPr="002874E5">
        <w:instrText>HYPERLINK "https://www.saastr.com/gartner-enterprise-software-spend-will-grow-a-stunning-15-2-next-year-but-most-of-that-will-go-to-price-increases-and-ai-apps/"</w:instrText>
      </w:r>
      <w:r w:rsidRPr="002874E5">
        <w:fldChar w:fldCharType="separate"/>
      </w:r>
      <w:r w:rsidRPr="002874E5">
        <w:rPr>
          <w:rStyle w:val="Hyperlink"/>
        </w:rPr>
        <w:t>saastr</w:t>
      </w:r>
      <w:proofErr w:type="spellEnd"/>
      <w:r w:rsidRPr="002874E5">
        <w:fldChar w:fldCharType="end"/>
      </w:r>
      <w:r w:rsidRPr="002874E5">
        <w:t>]</w:t>
      </w:r>
      <w:r w:rsidRPr="002874E5">
        <w:rPr>
          <w:rFonts w:ascii="Arial" w:hAnsi="Arial" w:cs="Arial"/>
        </w:rPr>
        <w:t>​</w:t>
      </w:r>
    </w:p>
    <w:p w14:paraId="77B1BE6B" w14:textId="77777777" w:rsidR="002874E5" w:rsidRPr="002874E5" w:rsidRDefault="002874E5" w:rsidP="002874E5">
      <w:pPr>
        <w:numPr>
          <w:ilvl w:val="1"/>
          <w:numId w:val="29"/>
        </w:numPr>
      </w:pPr>
      <w:r w:rsidRPr="002874E5">
        <w:t>Multiples: Sustained double-digit software spend growth is a key input to terminal growth assumptions supporting premium EV/Sales for long-duration SaaS.</w:t>
      </w:r>
    </w:p>
    <w:p w14:paraId="78E2F871" w14:textId="77777777" w:rsidR="002874E5" w:rsidRPr="002874E5" w:rsidRDefault="002874E5" w:rsidP="002874E5">
      <w:pPr>
        <w:numPr>
          <w:ilvl w:val="0"/>
          <w:numId w:val="29"/>
        </w:numPr>
      </w:pPr>
      <w:r w:rsidRPr="002874E5">
        <w:t>6–</w:t>
      </w:r>
      <w:proofErr w:type="gramStart"/>
      <w:r w:rsidRPr="002874E5">
        <w:t>24 month</w:t>
      </w:r>
      <w:proofErr w:type="gramEnd"/>
      <w:r w:rsidRPr="002874E5">
        <w:t xml:space="preserve"> impact: </w:t>
      </w:r>
      <w:r w:rsidRPr="002874E5">
        <w:rPr>
          <w:b/>
          <w:bCs/>
        </w:rPr>
        <w:t>Net tailwind, but with internal mix headwinds</w:t>
      </w:r>
    </w:p>
    <w:p w14:paraId="366204B5" w14:textId="77777777" w:rsidR="002874E5" w:rsidRPr="002874E5" w:rsidRDefault="002874E5" w:rsidP="002874E5">
      <w:pPr>
        <w:numPr>
          <w:ilvl w:val="1"/>
          <w:numId w:val="29"/>
        </w:numPr>
      </w:pPr>
      <w:r w:rsidRPr="002874E5">
        <w:t>Tailwind from accelerating nominal software budgets, but with clear evidence of AI crowding-out non</w:t>
      </w:r>
      <w:r w:rsidRPr="002874E5">
        <w:noBreakHyphen/>
        <w:t>AI software spend at the margin.[</w:t>
      </w:r>
      <w:proofErr w:type="spellStart"/>
      <w:r w:rsidRPr="002874E5">
        <w:fldChar w:fldCharType="begin"/>
      </w:r>
      <w:r w:rsidRPr="002874E5">
        <w:instrText>HYPERLINK "https://www.saastr.com/gartner-enterprise-software-spend-will-grow-a-stunning-15-2-next-year-but-most-of-that-will-go-to-price-increases-and-ai-apps/"</w:instrText>
      </w:r>
      <w:r w:rsidRPr="002874E5">
        <w:fldChar w:fldCharType="separate"/>
      </w:r>
      <w:r w:rsidRPr="002874E5">
        <w:rPr>
          <w:rStyle w:val="Hyperlink"/>
        </w:rPr>
        <w:t>saastr</w:t>
      </w:r>
      <w:proofErr w:type="spellEnd"/>
      <w:r w:rsidRPr="002874E5">
        <w:fldChar w:fldCharType="end"/>
      </w:r>
      <w:r w:rsidRPr="002874E5">
        <w:t>]</w:t>
      </w:r>
      <w:r w:rsidRPr="002874E5">
        <w:rPr>
          <w:rFonts w:ascii="Arial" w:hAnsi="Arial" w:cs="Arial"/>
        </w:rPr>
        <w:t>​</w:t>
      </w:r>
    </w:p>
    <w:p w14:paraId="695B5EC1" w14:textId="77777777" w:rsidR="002874E5" w:rsidRPr="002874E5" w:rsidRDefault="00000000" w:rsidP="002874E5">
      <w:r>
        <w:pict w14:anchorId="194EC471">
          <v:rect id="_x0000_i1031" style="width:0;height:1.5pt" o:hralign="center" o:hrstd="t" o:hr="t" fillcolor="#a0a0a0" stroked="f"/>
        </w:pict>
      </w:r>
    </w:p>
    <w:p w14:paraId="714F0B7F" w14:textId="77777777" w:rsidR="002874E5" w:rsidRPr="002874E5" w:rsidRDefault="002874E5" w:rsidP="002874E5">
      <w:r w:rsidRPr="002874E5">
        <w:rPr>
          <w:b/>
          <w:bCs/>
        </w:rPr>
        <w:t>2. Interest Rates / Discount Rate for Long-Duration Software Cash Flows</w:t>
      </w:r>
    </w:p>
    <w:p w14:paraId="0078EADF" w14:textId="77777777" w:rsidR="002874E5" w:rsidRPr="002874E5" w:rsidRDefault="002874E5" w:rsidP="002874E5">
      <w:pPr>
        <w:numPr>
          <w:ilvl w:val="0"/>
          <w:numId w:val="30"/>
        </w:numPr>
      </w:pPr>
      <w:r w:rsidRPr="002874E5">
        <w:t>Recent trend</w:t>
      </w:r>
    </w:p>
    <w:p w14:paraId="39D7177F" w14:textId="77777777" w:rsidR="002874E5" w:rsidRPr="002874E5" w:rsidRDefault="002874E5" w:rsidP="002874E5">
      <w:pPr>
        <w:numPr>
          <w:ilvl w:val="1"/>
          <w:numId w:val="30"/>
        </w:numPr>
      </w:pPr>
      <w:r w:rsidRPr="002874E5">
        <w:t>Global IT spend growth is being forecast into mid</w:t>
      </w:r>
      <w:r w:rsidRPr="002874E5">
        <w:noBreakHyphen/>
        <w:t>single to low</w:t>
      </w:r>
      <w:r w:rsidRPr="002874E5">
        <w:noBreakHyphen/>
        <w:t>double digits despite a higher-for-longer rate environment, indicating resilient demand, but the equity market has repriced “duration” significantly since 2021 (reflected in venture and AI multiples discussion</w:t>
      </w:r>
      <w:proofErr w:type="gramStart"/>
      <w:r w:rsidRPr="002874E5">
        <w:t>).nvca</w:t>
      </w:r>
      <w:proofErr w:type="gramEnd"/>
      <w:r w:rsidRPr="002874E5">
        <w:t>+1</w:t>
      </w:r>
    </w:p>
    <w:p w14:paraId="0BAD3C9B" w14:textId="77777777" w:rsidR="002874E5" w:rsidRPr="002874E5" w:rsidRDefault="002874E5" w:rsidP="002874E5">
      <w:pPr>
        <w:numPr>
          <w:ilvl w:val="1"/>
          <w:numId w:val="30"/>
        </w:numPr>
      </w:pPr>
      <w:proofErr w:type="spellStart"/>
      <w:r w:rsidRPr="002874E5">
        <w:t>PitchBook</w:t>
      </w:r>
      <w:proofErr w:type="spellEnd"/>
      <w:r w:rsidRPr="002874E5">
        <w:t>–NVCA venture monitor highlights expanding valuation multiples in AI, with investors struggling to gauge future potential, an echo of long-duration growth repricing dynamics.[</w:t>
      </w:r>
      <w:proofErr w:type="spellStart"/>
      <w:r w:rsidRPr="002874E5">
        <w:fldChar w:fldCharType="begin"/>
      </w:r>
      <w:r w:rsidRPr="002874E5">
        <w:instrText>HYPERLINK "https://nvca.org/wp-content/uploads/2025/07/Q2-2025-PitchBook-NVCA-Venture-Monitor-19728.pdf"</w:instrText>
      </w:r>
      <w:r w:rsidRPr="002874E5">
        <w:fldChar w:fldCharType="separate"/>
      </w:r>
      <w:r w:rsidRPr="002874E5">
        <w:rPr>
          <w:rStyle w:val="Hyperlink"/>
        </w:rPr>
        <w:t>nvca</w:t>
      </w:r>
      <w:proofErr w:type="spellEnd"/>
      <w:r w:rsidRPr="002874E5">
        <w:fldChar w:fldCharType="end"/>
      </w:r>
      <w:r w:rsidRPr="002874E5">
        <w:t>]</w:t>
      </w:r>
      <w:r w:rsidRPr="002874E5">
        <w:rPr>
          <w:rFonts w:ascii="Arial" w:hAnsi="Arial" w:cs="Arial"/>
        </w:rPr>
        <w:t>​</w:t>
      </w:r>
    </w:p>
    <w:p w14:paraId="0FFAC09B" w14:textId="77777777" w:rsidR="002874E5" w:rsidRPr="002874E5" w:rsidRDefault="002874E5" w:rsidP="002874E5">
      <w:pPr>
        <w:numPr>
          <w:ilvl w:val="0"/>
          <w:numId w:val="30"/>
        </w:numPr>
      </w:pPr>
      <w:r w:rsidRPr="002874E5">
        <w:t>Transmission mechanism</w:t>
      </w:r>
    </w:p>
    <w:p w14:paraId="21BBB9ED" w14:textId="77777777" w:rsidR="002874E5" w:rsidRPr="002874E5" w:rsidRDefault="002874E5" w:rsidP="002874E5">
      <w:pPr>
        <w:numPr>
          <w:ilvl w:val="1"/>
          <w:numId w:val="30"/>
        </w:numPr>
      </w:pPr>
      <w:r w:rsidRPr="002874E5">
        <w:t>Valuation: Higher real rates compress DCF valuations for long-duration, cash</w:t>
      </w:r>
      <w:r w:rsidRPr="002874E5">
        <w:noBreakHyphen/>
        <w:t>light software names; high-growth names with back</w:t>
      </w:r>
      <w:r w:rsidRPr="002874E5">
        <w:noBreakHyphen/>
        <w:t>loaded FCF are most sensitive.</w:t>
      </w:r>
    </w:p>
    <w:p w14:paraId="39D874BE" w14:textId="77777777" w:rsidR="002874E5" w:rsidRPr="002874E5" w:rsidRDefault="002874E5" w:rsidP="002874E5">
      <w:pPr>
        <w:numPr>
          <w:ilvl w:val="1"/>
          <w:numId w:val="30"/>
        </w:numPr>
      </w:pPr>
      <w:r w:rsidRPr="002874E5">
        <w:t xml:space="preserve">Capital allocation: Cost of equity and debt shifts the balance between buybacks, M&amp;A, and organic R&amp;D; can depress M&amp;A exit premia for smaller software </w:t>
      </w:r>
      <w:proofErr w:type="gramStart"/>
      <w:r w:rsidRPr="002874E5">
        <w:t>vendors, but</w:t>
      </w:r>
      <w:proofErr w:type="gramEnd"/>
      <w:r w:rsidRPr="002874E5">
        <w:t xml:space="preserve"> makes mature cash</w:t>
      </w:r>
      <w:r w:rsidRPr="002874E5">
        <w:noBreakHyphen/>
        <w:t>generative platforms more relatively attractive.</w:t>
      </w:r>
    </w:p>
    <w:p w14:paraId="400366FA" w14:textId="77777777" w:rsidR="002874E5" w:rsidRPr="002874E5" w:rsidRDefault="002874E5" w:rsidP="002874E5">
      <w:pPr>
        <w:numPr>
          <w:ilvl w:val="1"/>
          <w:numId w:val="30"/>
        </w:numPr>
      </w:pPr>
      <w:r w:rsidRPr="002874E5">
        <w:lastRenderedPageBreak/>
        <w:t xml:space="preserve">Customer </w:t>
      </w:r>
      <w:proofErr w:type="spellStart"/>
      <w:r w:rsidRPr="002874E5">
        <w:t>behavior</w:t>
      </w:r>
      <w:proofErr w:type="spellEnd"/>
      <w:r w:rsidRPr="002874E5">
        <w:t>: Elevated discount rates at the corporate level drive tighter hurdle rates for IT projects, slowing discretionary expansions but preserving “must-run” systems.</w:t>
      </w:r>
    </w:p>
    <w:p w14:paraId="5D92695F" w14:textId="77777777" w:rsidR="002874E5" w:rsidRPr="002874E5" w:rsidRDefault="002874E5" w:rsidP="002874E5">
      <w:pPr>
        <w:numPr>
          <w:ilvl w:val="0"/>
          <w:numId w:val="30"/>
        </w:numPr>
      </w:pPr>
      <w:r w:rsidRPr="002874E5">
        <w:t>6–</w:t>
      </w:r>
      <w:proofErr w:type="gramStart"/>
      <w:r w:rsidRPr="002874E5">
        <w:t>24 month</w:t>
      </w:r>
      <w:proofErr w:type="gramEnd"/>
      <w:r w:rsidRPr="002874E5">
        <w:t xml:space="preserve"> impact: </w:t>
      </w:r>
      <w:r w:rsidRPr="002874E5">
        <w:rPr>
          <w:b/>
          <w:bCs/>
        </w:rPr>
        <w:t>Mild headwind, fading if/when rate cuts begin</w:t>
      </w:r>
    </w:p>
    <w:p w14:paraId="54E15892" w14:textId="77777777" w:rsidR="002874E5" w:rsidRPr="002874E5" w:rsidRDefault="002874E5" w:rsidP="002874E5">
      <w:pPr>
        <w:numPr>
          <w:ilvl w:val="1"/>
          <w:numId w:val="30"/>
        </w:numPr>
      </w:pPr>
      <w:r w:rsidRPr="002874E5">
        <w:t>Unless rates move structurally higher again, the marginal impact from here is more about volatility and style</w:t>
      </w:r>
      <w:r w:rsidRPr="002874E5">
        <w:noBreakHyphen/>
        <w:t>factor rotations than a new leg down in structural multiples.</w:t>
      </w:r>
    </w:p>
    <w:p w14:paraId="640FCAEE" w14:textId="77777777" w:rsidR="002874E5" w:rsidRPr="002874E5" w:rsidRDefault="00000000" w:rsidP="002874E5">
      <w:r>
        <w:pict w14:anchorId="7DD2D626">
          <v:rect id="_x0000_i1032" style="width:0;height:1.5pt" o:hralign="center" o:hrstd="t" o:hr="t" fillcolor="#a0a0a0" stroked="f"/>
        </w:pict>
      </w:r>
    </w:p>
    <w:p w14:paraId="4CE8E9E5" w14:textId="77777777" w:rsidR="002874E5" w:rsidRPr="002874E5" w:rsidRDefault="002874E5" w:rsidP="002874E5">
      <w:r w:rsidRPr="002874E5">
        <w:rPr>
          <w:b/>
          <w:bCs/>
        </w:rPr>
        <w:t>3. AI Capex and Budget Crowding-Out</w:t>
      </w:r>
    </w:p>
    <w:p w14:paraId="1E61E370" w14:textId="77777777" w:rsidR="002874E5" w:rsidRPr="002874E5" w:rsidRDefault="002874E5" w:rsidP="002874E5">
      <w:pPr>
        <w:numPr>
          <w:ilvl w:val="0"/>
          <w:numId w:val="31"/>
        </w:numPr>
      </w:pPr>
      <w:r w:rsidRPr="002874E5">
        <w:t>Recent trend</w:t>
      </w:r>
    </w:p>
    <w:p w14:paraId="2C5F1316" w14:textId="77777777" w:rsidR="002874E5" w:rsidRPr="002874E5" w:rsidRDefault="002874E5" w:rsidP="002874E5">
      <w:pPr>
        <w:numPr>
          <w:ilvl w:val="1"/>
          <w:numId w:val="31"/>
        </w:numPr>
      </w:pPr>
      <w:r w:rsidRPr="002874E5">
        <w:t xml:space="preserve">Gartner notes data </w:t>
      </w:r>
      <w:proofErr w:type="spellStart"/>
      <w:r w:rsidRPr="002874E5">
        <w:t>center</w:t>
      </w:r>
      <w:proofErr w:type="spellEnd"/>
      <w:r w:rsidRPr="002874E5">
        <w:t xml:space="preserve"> systems spending grew ~35% in 2024 and is expected to grow a further ~15.5% in 2025, driven largely by GenAI</w:t>
      </w:r>
      <w:r w:rsidRPr="002874E5">
        <w:noBreakHyphen/>
        <w:t>related server demand.[</w:t>
      </w:r>
      <w:hyperlink r:id="rId145" w:history="1">
        <w:r w:rsidRPr="002874E5">
          <w:rPr>
            <w:rStyle w:val="Hyperlink"/>
          </w:rPr>
          <w:t>silicon.co</w:t>
        </w:r>
      </w:hyperlink>
      <w:r w:rsidRPr="002874E5">
        <w:t>]</w:t>
      </w:r>
      <w:r w:rsidRPr="002874E5">
        <w:rPr>
          <w:rFonts w:ascii="Arial" w:hAnsi="Arial" w:cs="Arial"/>
        </w:rPr>
        <w:t>​</w:t>
      </w:r>
    </w:p>
    <w:p w14:paraId="566BECD6" w14:textId="77777777" w:rsidR="002874E5" w:rsidRPr="002874E5" w:rsidRDefault="002874E5" w:rsidP="002874E5">
      <w:pPr>
        <w:numPr>
          <w:ilvl w:val="1"/>
          <w:numId w:val="31"/>
        </w:numPr>
      </w:pPr>
      <w:r w:rsidRPr="002874E5">
        <w:t>Server sales are forecast to rise from ~USD 134B in 2023 to ~USD 332B by 2028, implying AI infrastructure is absorbing a large share of incremental IT dollars.[</w:t>
      </w:r>
      <w:hyperlink r:id="rId146" w:history="1">
        <w:r w:rsidRPr="002874E5">
          <w:rPr>
            <w:rStyle w:val="Hyperlink"/>
          </w:rPr>
          <w:t>silicon.co</w:t>
        </w:r>
      </w:hyperlink>
      <w:r w:rsidRPr="002874E5">
        <w:t>]</w:t>
      </w:r>
      <w:r w:rsidRPr="002874E5">
        <w:rPr>
          <w:rFonts w:ascii="Arial" w:hAnsi="Arial" w:cs="Arial"/>
        </w:rPr>
        <w:t>​</w:t>
      </w:r>
    </w:p>
    <w:p w14:paraId="0569B047" w14:textId="77777777" w:rsidR="002874E5" w:rsidRPr="002874E5" w:rsidRDefault="002874E5" w:rsidP="002874E5">
      <w:pPr>
        <w:numPr>
          <w:ilvl w:val="1"/>
          <w:numId w:val="31"/>
        </w:numPr>
      </w:pPr>
      <w:r w:rsidRPr="002874E5">
        <w:t>CIOs surveyed by Gartner at end</w:t>
      </w:r>
      <w:r w:rsidRPr="002874E5">
        <w:noBreakHyphen/>
        <w:t>2024 expect ~8.9% cost inflation in IT products and services, with the true incremental software spend (~6% of the 15.2% growth) going “almost entirely to AI.”[</w:t>
      </w:r>
      <w:proofErr w:type="spellStart"/>
      <w:r w:rsidRPr="002874E5">
        <w:fldChar w:fldCharType="begin"/>
      </w:r>
      <w:r w:rsidRPr="002874E5">
        <w:instrText>HYPERLINK "https://www.saastr.com/gartner-enterprise-software-spend-will-grow-a-stunning-15-2-next-year-but-most-of-that-will-go-to-price-increases-and-ai-apps/"</w:instrText>
      </w:r>
      <w:r w:rsidRPr="002874E5">
        <w:fldChar w:fldCharType="separate"/>
      </w:r>
      <w:r w:rsidRPr="002874E5">
        <w:rPr>
          <w:rStyle w:val="Hyperlink"/>
        </w:rPr>
        <w:t>saastr</w:t>
      </w:r>
      <w:proofErr w:type="spellEnd"/>
      <w:r w:rsidRPr="002874E5">
        <w:fldChar w:fldCharType="end"/>
      </w:r>
      <w:r w:rsidRPr="002874E5">
        <w:t>]</w:t>
      </w:r>
      <w:r w:rsidRPr="002874E5">
        <w:rPr>
          <w:rFonts w:ascii="Arial" w:hAnsi="Arial" w:cs="Arial"/>
        </w:rPr>
        <w:t>​</w:t>
      </w:r>
    </w:p>
    <w:p w14:paraId="429C41CD" w14:textId="77777777" w:rsidR="002874E5" w:rsidRPr="002874E5" w:rsidRDefault="002874E5" w:rsidP="002874E5">
      <w:pPr>
        <w:numPr>
          <w:ilvl w:val="0"/>
          <w:numId w:val="31"/>
        </w:numPr>
      </w:pPr>
      <w:r w:rsidRPr="002874E5">
        <w:t>Transmission mechanism</w:t>
      </w:r>
    </w:p>
    <w:p w14:paraId="7F951D2D" w14:textId="77777777" w:rsidR="002874E5" w:rsidRPr="002874E5" w:rsidRDefault="002874E5" w:rsidP="002874E5">
      <w:pPr>
        <w:numPr>
          <w:ilvl w:val="1"/>
          <w:numId w:val="31"/>
        </w:numPr>
      </w:pPr>
      <w:r w:rsidRPr="002874E5">
        <w:t>Revenue: Budget crowding-out reduces room for non</w:t>
      </w:r>
      <w:r w:rsidRPr="002874E5">
        <w:noBreakHyphen/>
        <w:t xml:space="preserve">AI expansion projects; however, incumbents that successfully embed AI into their suites can capture these “AI dollars” rather than losing budget </w:t>
      </w:r>
      <w:proofErr w:type="gramStart"/>
      <w:r w:rsidRPr="002874E5">
        <w:t>share.silicon</w:t>
      </w:r>
      <w:proofErr w:type="gramEnd"/>
      <w:r w:rsidRPr="002874E5">
        <w:t>+1</w:t>
      </w:r>
    </w:p>
    <w:p w14:paraId="168D4109" w14:textId="77777777" w:rsidR="002874E5" w:rsidRPr="002874E5" w:rsidRDefault="002874E5" w:rsidP="002874E5">
      <w:pPr>
        <w:numPr>
          <w:ilvl w:val="1"/>
          <w:numId w:val="31"/>
        </w:numPr>
      </w:pPr>
      <w:r w:rsidRPr="002874E5">
        <w:t>Margins: Heavy AI infra usage (GPU cloud, inference at scale) can compress gross margins unless offset by AI</w:t>
      </w:r>
      <w:r w:rsidRPr="002874E5">
        <w:noBreakHyphen/>
        <w:t>linked price premiums.</w:t>
      </w:r>
    </w:p>
    <w:p w14:paraId="4404A925" w14:textId="77777777" w:rsidR="002874E5" w:rsidRPr="002874E5" w:rsidRDefault="002874E5" w:rsidP="002874E5">
      <w:pPr>
        <w:numPr>
          <w:ilvl w:val="1"/>
          <w:numId w:val="31"/>
        </w:numPr>
      </w:pPr>
      <w:r w:rsidRPr="002874E5">
        <w:t xml:space="preserve">Competitive dynamics: AI-native startups can ride this spend shift, increasing perceived disruption risk and equity risk premia for </w:t>
      </w:r>
      <w:proofErr w:type="gramStart"/>
      <w:r w:rsidRPr="002874E5">
        <w:t>incumbents.agatadata</w:t>
      </w:r>
      <w:proofErr w:type="gramEnd"/>
      <w:r w:rsidRPr="002874E5">
        <w:t>+1</w:t>
      </w:r>
    </w:p>
    <w:p w14:paraId="01D9D719" w14:textId="77777777" w:rsidR="002874E5" w:rsidRPr="002874E5" w:rsidRDefault="002874E5" w:rsidP="002874E5">
      <w:pPr>
        <w:numPr>
          <w:ilvl w:val="0"/>
          <w:numId w:val="31"/>
        </w:numPr>
      </w:pPr>
      <w:r w:rsidRPr="002874E5">
        <w:t>6–</w:t>
      </w:r>
      <w:proofErr w:type="gramStart"/>
      <w:r w:rsidRPr="002874E5">
        <w:t>24 month</w:t>
      </w:r>
      <w:proofErr w:type="gramEnd"/>
      <w:r w:rsidRPr="002874E5">
        <w:t xml:space="preserve"> impact: </w:t>
      </w:r>
      <w:r w:rsidRPr="002874E5">
        <w:rPr>
          <w:b/>
          <w:bCs/>
        </w:rPr>
        <w:t>Bifurcated — tailwind for AI</w:t>
      </w:r>
      <w:r w:rsidRPr="002874E5">
        <w:rPr>
          <w:b/>
          <w:bCs/>
        </w:rPr>
        <w:noBreakHyphen/>
        <w:t>leaders, headwind for laggards</w:t>
      </w:r>
    </w:p>
    <w:p w14:paraId="1D1D87B7" w14:textId="77777777" w:rsidR="002874E5" w:rsidRPr="002874E5" w:rsidRDefault="002874E5" w:rsidP="002874E5">
      <w:pPr>
        <w:numPr>
          <w:ilvl w:val="1"/>
          <w:numId w:val="31"/>
        </w:numPr>
      </w:pPr>
      <w:r w:rsidRPr="002874E5">
        <w:t xml:space="preserve">As a macro driver for the “basket,” this is </w:t>
      </w:r>
      <w:r w:rsidRPr="002874E5">
        <w:rPr>
          <w:b/>
          <w:bCs/>
        </w:rPr>
        <w:t>net neutral to slight headwind</w:t>
      </w:r>
      <w:r w:rsidRPr="002874E5">
        <w:t>, but a strong cross</w:t>
      </w:r>
      <w:r w:rsidRPr="002874E5">
        <w:noBreakHyphen/>
        <w:t xml:space="preserve">sectional disperser of </w:t>
      </w:r>
      <w:proofErr w:type="gramStart"/>
      <w:r w:rsidRPr="002874E5">
        <w:t>returns.silicon</w:t>
      </w:r>
      <w:proofErr w:type="gramEnd"/>
      <w:r w:rsidRPr="002874E5">
        <w:t>+1</w:t>
      </w:r>
    </w:p>
    <w:p w14:paraId="10EC42B7" w14:textId="77777777" w:rsidR="002874E5" w:rsidRPr="002874E5" w:rsidRDefault="00000000" w:rsidP="002874E5">
      <w:r>
        <w:pict w14:anchorId="1C6E6B5D">
          <v:rect id="_x0000_i1033" style="width:0;height:1.5pt" o:hralign="center" o:hrstd="t" o:hr="t" fillcolor="#a0a0a0" stroked="f"/>
        </w:pict>
      </w:r>
    </w:p>
    <w:p w14:paraId="52C818AE" w14:textId="77777777" w:rsidR="002874E5" w:rsidRPr="002874E5" w:rsidRDefault="002874E5" w:rsidP="002874E5">
      <w:r w:rsidRPr="002874E5">
        <w:rPr>
          <w:b/>
          <w:bCs/>
        </w:rPr>
        <w:t>4. USD Strength and Global Revenue Mix</w:t>
      </w:r>
    </w:p>
    <w:p w14:paraId="6167BFDF" w14:textId="77777777" w:rsidR="002874E5" w:rsidRPr="002874E5" w:rsidRDefault="002874E5" w:rsidP="002874E5">
      <w:pPr>
        <w:numPr>
          <w:ilvl w:val="0"/>
          <w:numId w:val="32"/>
        </w:numPr>
      </w:pPr>
      <w:r w:rsidRPr="002874E5">
        <w:t>Recent trend</w:t>
      </w:r>
    </w:p>
    <w:p w14:paraId="6438C718" w14:textId="77777777" w:rsidR="002874E5" w:rsidRPr="002874E5" w:rsidRDefault="002874E5" w:rsidP="002874E5">
      <w:pPr>
        <w:numPr>
          <w:ilvl w:val="1"/>
          <w:numId w:val="32"/>
        </w:numPr>
      </w:pPr>
      <w:r w:rsidRPr="002874E5">
        <w:t>Major mission-critical vendors (SAP, Oracle, Microsoft, Salesforce) derive a substantial share of revenue from outside the U.S., so FX swings meaningfully affect reported growth; aggregate statements (e.g., SAP’s constant-currency disclosures in 2008–09) highlight FX as a recurring driver.sap+2</w:t>
      </w:r>
    </w:p>
    <w:p w14:paraId="713AD1F0" w14:textId="77777777" w:rsidR="002874E5" w:rsidRPr="002874E5" w:rsidRDefault="002874E5" w:rsidP="002874E5">
      <w:pPr>
        <w:numPr>
          <w:ilvl w:val="0"/>
          <w:numId w:val="32"/>
        </w:numPr>
      </w:pPr>
      <w:r w:rsidRPr="002874E5">
        <w:t>Transmission mechanism</w:t>
      </w:r>
    </w:p>
    <w:p w14:paraId="7894C571" w14:textId="77777777" w:rsidR="002874E5" w:rsidRPr="002874E5" w:rsidRDefault="002874E5" w:rsidP="002874E5">
      <w:pPr>
        <w:numPr>
          <w:ilvl w:val="1"/>
          <w:numId w:val="32"/>
        </w:numPr>
      </w:pPr>
      <w:r w:rsidRPr="002874E5">
        <w:t>Revenue: Strong USD translates to reported revenue headwinds for non</w:t>
      </w:r>
      <w:r w:rsidRPr="002874E5">
        <w:noBreakHyphen/>
        <w:t>USD sales; constant</w:t>
      </w:r>
      <w:r w:rsidRPr="002874E5">
        <w:noBreakHyphen/>
        <w:t>currency resilience may be masked in headline numbers.[</w:t>
      </w:r>
      <w:hyperlink r:id="rId147" w:history="1">
        <w:r w:rsidRPr="002874E5">
          <w:rPr>
            <w:rStyle w:val="Hyperlink"/>
          </w:rPr>
          <w:t>sap</w:t>
        </w:r>
      </w:hyperlink>
      <w:r w:rsidRPr="002874E5">
        <w:t>]</w:t>
      </w:r>
      <w:r w:rsidRPr="002874E5">
        <w:rPr>
          <w:rFonts w:ascii="Arial" w:hAnsi="Arial" w:cs="Arial"/>
        </w:rPr>
        <w:t>​</w:t>
      </w:r>
    </w:p>
    <w:p w14:paraId="7E67778F" w14:textId="77777777" w:rsidR="002874E5" w:rsidRPr="002874E5" w:rsidRDefault="002874E5" w:rsidP="002874E5">
      <w:pPr>
        <w:numPr>
          <w:ilvl w:val="1"/>
          <w:numId w:val="32"/>
        </w:numPr>
      </w:pPr>
      <w:r w:rsidRPr="002874E5">
        <w:t>Margins: Cost bases are partially local; FX can create gross and operating margin volatility.</w:t>
      </w:r>
    </w:p>
    <w:p w14:paraId="62629E5C" w14:textId="77777777" w:rsidR="002874E5" w:rsidRPr="002874E5" w:rsidRDefault="002874E5" w:rsidP="002874E5">
      <w:pPr>
        <w:numPr>
          <w:ilvl w:val="1"/>
          <w:numId w:val="32"/>
        </w:numPr>
      </w:pPr>
      <w:r w:rsidRPr="002874E5">
        <w:t>Multiples: FX</w:t>
      </w:r>
      <w:r w:rsidRPr="002874E5">
        <w:noBreakHyphen/>
        <w:t>driven deceleration in reported growth can lead to de</w:t>
      </w:r>
      <w:r w:rsidRPr="002874E5">
        <w:noBreakHyphen/>
        <w:t>rating despite stable underlying demand.</w:t>
      </w:r>
    </w:p>
    <w:p w14:paraId="7C622189" w14:textId="77777777" w:rsidR="002874E5" w:rsidRPr="002874E5" w:rsidRDefault="002874E5" w:rsidP="002874E5">
      <w:pPr>
        <w:numPr>
          <w:ilvl w:val="0"/>
          <w:numId w:val="32"/>
        </w:numPr>
      </w:pPr>
      <w:r w:rsidRPr="002874E5">
        <w:t>6–</w:t>
      </w:r>
      <w:proofErr w:type="gramStart"/>
      <w:r w:rsidRPr="002874E5">
        <w:t>24 month</w:t>
      </w:r>
      <w:proofErr w:type="gramEnd"/>
      <w:r w:rsidRPr="002874E5">
        <w:t xml:space="preserve"> impact: </w:t>
      </w:r>
      <w:r w:rsidRPr="002874E5">
        <w:rPr>
          <w:b/>
          <w:bCs/>
        </w:rPr>
        <w:t>Neutral to modest headwind</w:t>
      </w:r>
    </w:p>
    <w:p w14:paraId="5BAD771C" w14:textId="77777777" w:rsidR="002874E5" w:rsidRPr="002874E5" w:rsidRDefault="002874E5" w:rsidP="002874E5">
      <w:pPr>
        <w:numPr>
          <w:ilvl w:val="1"/>
          <w:numId w:val="32"/>
        </w:numPr>
      </w:pPr>
      <w:r w:rsidRPr="002874E5">
        <w:t>With macro expectations for slower U.S. growth and some normalization of the dollar, base case for FX over 6–24 months is a smaller drag than in prior spike episodes, but this remains a non</w:t>
      </w:r>
      <w:r w:rsidRPr="002874E5">
        <w:noBreakHyphen/>
        <w:t xml:space="preserve">trivial variable for European names like SAP and for global CRM </w:t>
      </w:r>
      <w:proofErr w:type="gramStart"/>
      <w:r w:rsidRPr="002874E5">
        <w:t>vendors.microsoft</w:t>
      </w:r>
      <w:proofErr w:type="gramEnd"/>
      <w:r w:rsidRPr="002874E5">
        <w:t>+1</w:t>
      </w:r>
    </w:p>
    <w:p w14:paraId="28BF4E35" w14:textId="77777777" w:rsidR="002874E5" w:rsidRPr="002874E5" w:rsidRDefault="00000000" w:rsidP="002874E5">
      <w:r>
        <w:pict w14:anchorId="5319967E">
          <v:rect id="_x0000_i1034" style="width:0;height:1.5pt" o:hralign="center" o:hrstd="t" o:hr="t" fillcolor="#a0a0a0" stroked="f"/>
        </w:pict>
      </w:r>
    </w:p>
    <w:p w14:paraId="4E280359" w14:textId="77777777" w:rsidR="002874E5" w:rsidRPr="002874E5" w:rsidRDefault="002874E5" w:rsidP="002874E5">
      <w:r w:rsidRPr="002874E5">
        <w:rPr>
          <w:b/>
          <w:bCs/>
        </w:rPr>
        <w:t>5. Regulatory &amp; Cybersecurity Environment (NIS2, SEC Cyber Rules)</w:t>
      </w:r>
    </w:p>
    <w:p w14:paraId="70153ABB" w14:textId="77777777" w:rsidR="002874E5" w:rsidRPr="002874E5" w:rsidRDefault="002874E5" w:rsidP="002874E5">
      <w:pPr>
        <w:numPr>
          <w:ilvl w:val="0"/>
          <w:numId w:val="33"/>
        </w:numPr>
      </w:pPr>
      <w:r w:rsidRPr="002874E5">
        <w:lastRenderedPageBreak/>
        <w:t>Recent trend</w:t>
      </w:r>
    </w:p>
    <w:p w14:paraId="797B0A1F" w14:textId="77777777" w:rsidR="002874E5" w:rsidRPr="002874E5" w:rsidRDefault="002874E5" w:rsidP="002874E5">
      <w:pPr>
        <w:numPr>
          <w:ilvl w:val="1"/>
          <w:numId w:val="33"/>
        </w:numPr>
      </w:pPr>
      <w:r w:rsidRPr="002874E5">
        <w:t>NIS2: EU Member States were required to transpose the NIS2 Directive into national law by 17 October 2024; by 2026, all Member States have integrated NIS2 into local frameworks and national competent authorities are actively enforcing compliance.[</w:t>
      </w:r>
      <w:proofErr w:type="spellStart"/>
      <w:r w:rsidRPr="002874E5">
        <w:fldChar w:fldCharType="begin"/>
      </w:r>
      <w:r w:rsidRPr="002874E5">
        <w:instrText>HYPERLINK "https://kymatio.com/blog/nis2-timeline-obligations-compliance-guide"</w:instrText>
      </w:r>
      <w:r w:rsidRPr="002874E5">
        <w:fldChar w:fldCharType="separate"/>
      </w:r>
      <w:r w:rsidRPr="002874E5">
        <w:rPr>
          <w:rStyle w:val="Hyperlink"/>
        </w:rPr>
        <w:t>kymatio</w:t>
      </w:r>
      <w:proofErr w:type="spellEnd"/>
      <w:r w:rsidRPr="002874E5">
        <w:fldChar w:fldCharType="end"/>
      </w:r>
      <w:r w:rsidRPr="002874E5">
        <w:t>]</w:t>
      </w:r>
      <w:r w:rsidRPr="002874E5">
        <w:rPr>
          <w:rFonts w:ascii="Arial" w:hAnsi="Arial" w:cs="Arial"/>
        </w:rPr>
        <w:t>​</w:t>
      </w:r>
    </w:p>
    <w:p w14:paraId="00404093" w14:textId="77777777" w:rsidR="002874E5" w:rsidRPr="002874E5" w:rsidRDefault="002874E5" w:rsidP="002874E5">
      <w:pPr>
        <w:numPr>
          <w:ilvl w:val="1"/>
          <w:numId w:val="33"/>
        </w:numPr>
      </w:pPr>
      <w:r w:rsidRPr="002874E5">
        <w:t>Enforcement and audits: As of 2026, organizations face ongoing audits and inspections under NIS2, with a grace period effectively over.[</w:t>
      </w:r>
      <w:proofErr w:type="spellStart"/>
      <w:r w:rsidRPr="002874E5">
        <w:fldChar w:fldCharType="begin"/>
      </w:r>
      <w:r w:rsidRPr="002874E5">
        <w:instrText>HYPERLINK "https://kymatio.com/blog/nis2-timeline-obligations-compliance-guide"</w:instrText>
      </w:r>
      <w:r w:rsidRPr="002874E5">
        <w:fldChar w:fldCharType="separate"/>
      </w:r>
      <w:r w:rsidRPr="002874E5">
        <w:rPr>
          <w:rStyle w:val="Hyperlink"/>
        </w:rPr>
        <w:t>kymatio</w:t>
      </w:r>
      <w:proofErr w:type="spellEnd"/>
      <w:r w:rsidRPr="002874E5">
        <w:fldChar w:fldCharType="end"/>
      </w:r>
      <w:r w:rsidRPr="002874E5">
        <w:t>]</w:t>
      </w:r>
      <w:r w:rsidRPr="002874E5">
        <w:rPr>
          <w:rFonts w:ascii="Arial" w:hAnsi="Arial" w:cs="Arial"/>
        </w:rPr>
        <w:t>​</w:t>
      </w:r>
    </w:p>
    <w:p w14:paraId="3BF9FDE0" w14:textId="77777777" w:rsidR="002874E5" w:rsidRPr="002874E5" w:rsidRDefault="002874E5" w:rsidP="002874E5">
      <w:pPr>
        <w:numPr>
          <w:ilvl w:val="1"/>
          <w:numId w:val="33"/>
        </w:numPr>
      </w:pPr>
      <w:r w:rsidRPr="002874E5">
        <w:t>Audit deadlines: Some jurisdictions have shifted the deadline for initial NIS2 compliance audits (e.g., in at least one tracked implementation, from 31 Dec 2025 to 30 Jun 2026).[</w:t>
      </w:r>
      <w:proofErr w:type="spellStart"/>
      <w:r w:rsidRPr="002874E5">
        <w:fldChar w:fldCharType="begin"/>
      </w:r>
      <w:r w:rsidRPr="002874E5">
        <w:instrText>HYPERLINK "https://ecs-org.eu/activities/nis2-directive-transposition-tracker/"</w:instrText>
      </w:r>
      <w:r w:rsidRPr="002874E5">
        <w:fldChar w:fldCharType="separate"/>
      </w:r>
      <w:r w:rsidRPr="002874E5">
        <w:rPr>
          <w:rStyle w:val="Hyperlink"/>
        </w:rPr>
        <w:t>ecs</w:t>
      </w:r>
      <w:proofErr w:type="spellEnd"/>
      <w:r w:rsidRPr="002874E5">
        <w:rPr>
          <w:rStyle w:val="Hyperlink"/>
        </w:rPr>
        <w:t>-org</w:t>
      </w:r>
      <w:r w:rsidRPr="002874E5">
        <w:fldChar w:fldCharType="end"/>
      </w:r>
      <w:r w:rsidRPr="002874E5">
        <w:t>]</w:t>
      </w:r>
      <w:r w:rsidRPr="002874E5">
        <w:rPr>
          <w:rFonts w:ascii="Arial" w:hAnsi="Arial" w:cs="Arial"/>
        </w:rPr>
        <w:t>​</w:t>
      </w:r>
    </w:p>
    <w:p w14:paraId="008D563E" w14:textId="77777777" w:rsidR="002874E5" w:rsidRPr="002874E5" w:rsidRDefault="002874E5" w:rsidP="002874E5">
      <w:pPr>
        <w:numPr>
          <w:ilvl w:val="1"/>
          <w:numId w:val="33"/>
        </w:numPr>
      </w:pPr>
      <w:r w:rsidRPr="002874E5">
        <w:t>SEC cybersecurity rules (separate to EU law) similarly tighten disclosure and governance, increasing security and compliance spending.</w:t>
      </w:r>
    </w:p>
    <w:p w14:paraId="49323E8C" w14:textId="77777777" w:rsidR="002874E5" w:rsidRPr="002874E5" w:rsidRDefault="002874E5" w:rsidP="002874E5">
      <w:pPr>
        <w:numPr>
          <w:ilvl w:val="0"/>
          <w:numId w:val="33"/>
        </w:numPr>
      </w:pPr>
      <w:r w:rsidRPr="002874E5">
        <w:t>Transmission mechanism</w:t>
      </w:r>
    </w:p>
    <w:p w14:paraId="27965947" w14:textId="77777777" w:rsidR="002874E5" w:rsidRPr="002874E5" w:rsidRDefault="002874E5" w:rsidP="002874E5">
      <w:pPr>
        <w:numPr>
          <w:ilvl w:val="1"/>
          <w:numId w:val="33"/>
        </w:numPr>
      </w:pPr>
      <w:r w:rsidRPr="002874E5">
        <w:t>Revenue: Strong structural tailwind for cybersecurity software and for compliance layers embedded into ERP/vertical systems, as regulated entities upgrade processes and tools.ecs-org+1</w:t>
      </w:r>
    </w:p>
    <w:p w14:paraId="4DEBC49F" w14:textId="77777777" w:rsidR="002874E5" w:rsidRPr="002874E5" w:rsidRDefault="002874E5" w:rsidP="002874E5">
      <w:pPr>
        <w:numPr>
          <w:ilvl w:val="1"/>
          <w:numId w:val="33"/>
        </w:numPr>
      </w:pPr>
      <w:r w:rsidRPr="002874E5">
        <w:t xml:space="preserve">Margins: Compliance complexity can increase sales and implementation </w:t>
      </w:r>
      <w:proofErr w:type="gramStart"/>
      <w:r w:rsidRPr="002874E5">
        <w:t>costs, but</w:t>
      </w:r>
      <w:proofErr w:type="gramEnd"/>
      <w:r w:rsidRPr="002874E5">
        <w:t xml:space="preserve"> also supports higher ARPU and stickiness.</w:t>
      </w:r>
    </w:p>
    <w:p w14:paraId="68E2DAB5" w14:textId="77777777" w:rsidR="002874E5" w:rsidRPr="002874E5" w:rsidRDefault="002874E5" w:rsidP="002874E5">
      <w:pPr>
        <w:numPr>
          <w:ilvl w:val="1"/>
          <w:numId w:val="33"/>
        </w:numPr>
      </w:pPr>
      <w:r w:rsidRPr="002874E5">
        <w:t>Multiples: Regulatory “mandates” support the perception of non</w:t>
      </w:r>
      <w:r w:rsidRPr="002874E5">
        <w:noBreakHyphen/>
        <w:t>discretionary, recurring revenue, which supports premium multiples for security and critical workflow vendors.</w:t>
      </w:r>
    </w:p>
    <w:p w14:paraId="61ED2E83" w14:textId="77777777" w:rsidR="002874E5" w:rsidRPr="002874E5" w:rsidRDefault="002874E5" w:rsidP="002874E5">
      <w:pPr>
        <w:numPr>
          <w:ilvl w:val="0"/>
          <w:numId w:val="33"/>
        </w:numPr>
      </w:pPr>
      <w:r w:rsidRPr="002874E5">
        <w:t>6–</w:t>
      </w:r>
      <w:proofErr w:type="gramStart"/>
      <w:r w:rsidRPr="002874E5">
        <w:t>24 month</w:t>
      </w:r>
      <w:proofErr w:type="gramEnd"/>
      <w:r w:rsidRPr="002874E5">
        <w:t xml:space="preserve"> impact: </w:t>
      </w:r>
      <w:r w:rsidRPr="002874E5">
        <w:rPr>
          <w:b/>
          <w:bCs/>
        </w:rPr>
        <w:t>Clear tailwind, especially for cybersecurity and regulated vertical software</w:t>
      </w:r>
    </w:p>
    <w:p w14:paraId="631E52D8" w14:textId="77777777" w:rsidR="002874E5" w:rsidRPr="002874E5" w:rsidRDefault="002874E5" w:rsidP="002874E5">
      <w:pPr>
        <w:numPr>
          <w:ilvl w:val="1"/>
          <w:numId w:val="33"/>
        </w:numPr>
      </w:pPr>
      <w:r w:rsidRPr="002874E5">
        <w:t xml:space="preserve">The main NIS2 enforcement window (2025–26) overlaps directly with your tactical horizon, enhancing demand </w:t>
      </w:r>
      <w:proofErr w:type="gramStart"/>
      <w:r w:rsidRPr="002874E5">
        <w:t>visibility.kymatio</w:t>
      </w:r>
      <w:proofErr w:type="gramEnd"/>
      <w:r w:rsidRPr="002874E5">
        <w:t>+1</w:t>
      </w:r>
    </w:p>
    <w:p w14:paraId="1D5D20F5" w14:textId="77777777" w:rsidR="002874E5" w:rsidRPr="002874E5" w:rsidRDefault="00000000" w:rsidP="002874E5">
      <w:r>
        <w:pict w14:anchorId="17AF3319">
          <v:rect id="_x0000_i1035" style="width:0;height:1.5pt" o:hralign="center" o:hrstd="t" o:hr="t" fillcolor="#a0a0a0" stroked="f"/>
        </w:pict>
      </w:r>
    </w:p>
    <w:p w14:paraId="18C60D7B" w14:textId="77777777" w:rsidR="002874E5" w:rsidRPr="002874E5" w:rsidRDefault="002874E5" w:rsidP="002874E5">
      <w:pPr>
        <w:rPr>
          <w:b/>
          <w:bCs/>
        </w:rPr>
      </w:pPr>
      <w:r w:rsidRPr="002874E5">
        <w:rPr>
          <w:b/>
          <w:bCs/>
        </w:rPr>
        <w:t>2 — Historical Analogues: Threat, Sell-off, Re</w:t>
      </w:r>
      <w:r w:rsidRPr="002874E5">
        <w:rPr>
          <w:b/>
          <w:bCs/>
        </w:rPr>
        <w:noBreakHyphen/>
        <w:t>rating</w:t>
      </w:r>
    </w:p>
    <w:p w14:paraId="00FFDD30" w14:textId="77777777" w:rsidR="002874E5" w:rsidRPr="002874E5" w:rsidRDefault="002874E5" w:rsidP="002874E5">
      <w:r w:rsidRPr="002874E5">
        <w:rPr>
          <w:b/>
          <w:bCs/>
        </w:rPr>
        <w:t>A. Client–Server to SaaS / Cloud (2008–2015) — SAP, Oracle, Microsoft</w:t>
      </w:r>
    </w:p>
    <w:p w14:paraId="72D52212" w14:textId="77777777" w:rsidR="002874E5" w:rsidRPr="002874E5" w:rsidRDefault="002874E5" w:rsidP="002874E5">
      <w:pPr>
        <w:numPr>
          <w:ilvl w:val="0"/>
          <w:numId w:val="34"/>
        </w:numPr>
      </w:pPr>
      <w:r w:rsidRPr="002874E5">
        <w:t>Nature of perceived threat</w:t>
      </w:r>
    </w:p>
    <w:p w14:paraId="7589101D" w14:textId="77777777" w:rsidR="002874E5" w:rsidRPr="002874E5" w:rsidRDefault="002874E5" w:rsidP="002874E5">
      <w:pPr>
        <w:numPr>
          <w:ilvl w:val="1"/>
          <w:numId w:val="34"/>
        </w:numPr>
      </w:pPr>
      <w:r w:rsidRPr="002874E5">
        <w:t>Rise of SaaS players (e.g., Salesforce) and public cloud raised fears that on</w:t>
      </w:r>
      <w:r w:rsidRPr="002874E5">
        <w:noBreakHyphen/>
        <w:t xml:space="preserve">prem ERP/DB incumbents would suffer terminal </w:t>
      </w:r>
      <w:proofErr w:type="gramStart"/>
      <w:r w:rsidRPr="002874E5">
        <w:t>decline.wikipedia</w:t>
      </w:r>
      <w:proofErr w:type="gramEnd"/>
      <w:r w:rsidRPr="002874E5">
        <w:t>+1</w:t>
      </w:r>
    </w:p>
    <w:p w14:paraId="263C0C6B" w14:textId="77777777" w:rsidR="002874E5" w:rsidRPr="002874E5" w:rsidRDefault="002874E5" w:rsidP="002874E5">
      <w:pPr>
        <w:numPr>
          <w:ilvl w:val="0"/>
          <w:numId w:val="34"/>
        </w:numPr>
      </w:pPr>
      <w:r w:rsidRPr="002874E5">
        <w:t>Magnitude and duration of sell-off</w:t>
      </w:r>
    </w:p>
    <w:p w14:paraId="68B51D4A" w14:textId="77777777" w:rsidR="002874E5" w:rsidRPr="002874E5" w:rsidRDefault="002874E5" w:rsidP="002874E5">
      <w:pPr>
        <w:numPr>
          <w:ilvl w:val="1"/>
          <w:numId w:val="34"/>
        </w:numPr>
      </w:pPr>
      <w:r w:rsidRPr="002874E5">
        <w:t>During the 2008–09 crisis, SAP reported a 5% YoY decline in software and software-related service revenue in 2009 (non</w:t>
      </w:r>
      <w:r w:rsidRPr="002874E5">
        <w:noBreakHyphen/>
        <w:t>GAAP, constant currency), reflecting both macro and structural concerns.[</w:t>
      </w:r>
      <w:hyperlink r:id="rId148" w:history="1">
        <w:r w:rsidRPr="002874E5">
          <w:rPr>
            <w:rStyle w:val="Hyperlink"/>
          </w:rPr>
          <w:t>sap</w:t>
        </w:r>
      </w:hyperlink>
      <w:r w:rsidRPr="002874E5">
        <w:t>]</w:t>
      </w:r>
      <w:r w:rsidRPr="002874E5">
        <w:rPr>
          <w:rFonts w:ascii="Arial" w:hAnsi="Arial" w:cs="Arial"/>
        </w:rPr>
        <w:t>​</w:t>
      </w:r>
    </w:p>
    <w:p w14:paraId="07319779" w14:textId="77777777" w:rsidR="002874E5" w:rsidRPr="002874E5" w:rsidRDefault="002874E5" w:rsidP="002874E5">
      <w:pPr>
        <w:numPr>
          <w:ilvl w:val="1"/>
          <w:numId w:val="34"/>
        </w:numPr>
      </w:pPr>
      <w:r w:rsidRPr="002874E5">
        <w:t>SAP’s stock underperformed major indices in 2008, but by 2009 the S&amp;P North Software Index rose ~50% vs. S&amp;P 500 +25%; SAP recovered alongside the software complex as concerns moderated.[</w:t>
      </w:r>
      <w:hyperlink r:id="rId149" w:history="1">
        <w:r w:rsidRPr="002874E5">
          <w:rPr>
            <w:rStyle w:val="Hyperlink"/>
          </w:rPr>
          <w:t>sap</w:t>
        </w:r>
      </w:hyperlink>
      <w:r w:rsidRPr="002874E5">
        <w:t>]</w:t>
      </w:r>
      <w:r w:rsidRPr="002874E5">
        <w:rPr>
          <w:rFonts w:ascii="Arial" w:hAnsi="Arial" w:cs="Arial"/>
        </w:rPr>
        <w:t>​</w:t>
      </w:r>
    </w:p>
    <w:p w14:paraId="148CAC8A" w14:textId="77777777" w:rsidR="002874E5" w:rsidRPr="002874E5" w:rsidRDefault="002874E5" w:rsidP="002874E5">
      <w:pPr>
        <w:numPr>
          <w:ilvl w:val="1"/>
          <w:numId w:val="34"/>
        </w:numPr>
      </w:pPr>
      <w:r w:rsidRPr="002874E5">
        <w:t>Microsoft also experienced significant multiple compression in 2008–09, yet by FY2015 it reported revenue of USD 93.6B and operating income of USD 18.2B, reflecting successful cloud pivot and re</w:t>
      </w:r>
      <w:r w:rsidRPr="002874E5">
        <w:noBreakHyphen/>
        <w:t>rating from “ex</w:t>
      </w:r>
      <w:r w:rsidRPr="002874E5">
        <w:noBreakHyphen/>
        <w:t>growth” to “cloud leader.”[</w:t>
      </w:r>
      <w:proofErr w:type="spellStart"/>
      <w:r w:rsidRPr="002874E5">
        <w:fldChar w:fldCharType="begin"/>
      </w:r>
      <w:r w:rsidRPr="002874E5">
        <w:instrText>HYPERLINK "https://www.microsoft.com/investor/reports/ar15/index.html"</w:instrText>
      </w:r>
      <w:r w:rsidRPr="002874E5">
        <w:fldChar w:fldCharType="separate"/>
      </w:r>
      <w:r w:rsidRPr="002874E5">
        <w:rPr>
          <w:rStyle w:val="Hyperlink"/>
        </w:rPr>
        <w:t>microsoft</w:t>
      </w:r>
      <w:proofErr w:type="spellEnd"/>
      <w:r w:rsidRPr="002874E5">
        <w:fldChar w:fldCharType="end"/>
      </w:r>
      <w:r w:rsidRPr="002874E5">
        <w:t>]</w:t>
      </w:r>
      <w:r w:rsidRPr="002874E5">
        <w:rPr>
          <w:rFonts w:ascii="Arial" w:hAnsi="Arial" w:cs="Arial"/>
        </w:rPr>
        <w:t>​</w:t>
      </w:r>
    </w:p>
    <w:p w14:paraId="73C3EAB8" w14:textId="77777777" w:rsidR="002874E5" w:rsidRPr="002874E5" w:rsidRDefault="002874E5" w:rsidP="002874E5">
      <w:pPr>
        <w:numPr>
          <w:ilvl w:val="0"/>
          <w:numId w:val="34"/>
        </w:numPr>
      </w:pPr>
      <w:r w:rsidRPr="002874E5">
        <w:t>Re</w:t>
      </w:r>
      <w:r w:rsidRPr="002874E5">
        <w:noBreakHyphen/>
        <w:t>rating magnitude and catalysts</w:t>
      </w:r>
    </w:p>
    <w:p w14:paraId="3E1084B6" w14:textId="77777777" w:rsidR="002874E5" w:rsidRPr="002874E5" w:rsidRDefault="002874E5" w:rsidP="002874E5">
      <w:pPr>
        <w:numPr>
          <w:ilvl w:val="1"/>
          <w:numId w:val="34"/>
        </w:numPr>
      </w:pPr>
      <w:r w:rsidRPr="002874E5">
        <w:t>Microsoft’s multiple expansion was tied to Azure and Office 365 traction; as cloud revenue became material, the market reassessed it as a structural grower.[</w:t>
      </w:r>
      <w:proofErr w:type="spellStart"/>
      <w:r w:rsidRPr="002874E5">
        <w:fldChar w:fldCharType="begin"/>
      </w:r>
      <w:r w:rsidRPr="002874E5">
        <w:instrText>HYPERLINK "https://www.microsoft.com/investor/reports/ar15/index.html"</w:instrText>
      </w:r>
      <w:r w:rsidRPr="002874E5">
        <w:fldChar w:fldCharType="separate"/>
      </w:r>
      <w:r w:rsidRPr="002874E5">
        <w:rPr>
          <w:rStyle w:val="Hyperlink"/>
        </w:rPr>
        <w:t>microsoft</w:t>
      </w:r>
      <w:proofErr w:type="spellEnd"/>
      <w:r w:rsidRPr="002874E5">
        <w:fldChar w:fldCharType="end"/>
      </w:r>
      <w:r w:rsidRPr="002874E5">
        <w:t>]</w:t>
      </w:r>
      <w:r w:rsidRPr="002874E5">
        <w:rPr>
          <w:rFonts w:ascii="Arial" w:hAnsi="Arial" w:cs="Arial"/>
        </w:rPr>
        <w:t>​</w:t>
      </w:r>
    </w:p>
    <w:p w14:paraId="1AC01B4D" w14:textId="77777777" w:rsidR="002874E5" w:rsidRPr="002874E5" w:rsidRDefault="002874E5" w:rsidP="002874E5">
      <w:pPr>
        <w:numPr>
          <w:ilvl w:val="1"/>
          <w:numId w:val="34"/>
        </w:numPr>
      </w:pPr>
      <w:r w:rsidRPr="002874E5">
        <w:t>SAP and Oracle gained renewed investor confidence as they launched cloud suites (e.g., SAP’s RISE/Business Suite precursors, Oracle’s Fusion apps) and acquired SaaS assets, demonstrating that incumbents could participate in the new model.crn+1</w:t>
      </w:r>
    </w:p>
    <w:p w14:paraId="56E42300" w14:textId="77777777" w:rsidR="002874E5" w:rsidRPr="002874E5" w:rsidRDefault="002874E5" w:rsidP="002874E5">
      <w:pPr>
        <w:numPr>
          <w:ilvl w:val="1"/>
          <w:numId w:val="34"/>
        </w:numPr>
      </w:pPr>
      <w:r w:rsidRPr="002874E5">
        <w:lastRenderedPageBreak/>
        <w:t>Key catalysts: inflection in disclosed cloud ARR, evidence of minimal cannibalization of core maintenance revenue, and large marquee cloud wins.</w:t>
      </w:r>
    </w:p>
    <w:p w14:paraId="091FA287" w14:textId="77777777" w:rsidR="002874E5" w:rsidRPr="002874E5" w:rsidRDefault="00000000" w:rsidP="002874E5">
      <w:r>
        <w:pict w14:anchorId="3747F8F6">
          <v:rect id="_x0000_i1036" style="width:0;height:1.5pt" o:hralign="center" o:hrstd="t" o:hr="t" fillcolor="#a0a0a0" stroked="f"/>
        </w:pict>
      </w:r>
    </w:p>
    <w:p w14:paraId="1DAABB42" w14:textId="77777777" w:rsidR="002874E5" w:rsidRPr="002874E5" w:rsidRDefault="002874E5" w:rsidP="002874E5">
      <w:r w:rsidRPr="002874E5">
        <w:rPr>
          <w:b/>
          <w:bCs/>
        </w:rPr>
        <w:t>B. On</w:t>
      </w:r>
      <w:r w:rsidRPr="002874E5">
        <w:rPr>
          <w:b/>
          <w:bCs/>
        </w:rPr>
        <w:noBreakHyphen/>
        <w:t>Prem to Cloud in Security (2015–2020) — Legacy vs. Next</w:t>
      </w:r>
      <w:r w:rsidRPr="002874E5">
        <w:rPr>
          <w:b/>
          <w:bCs/>
        </w:rPr>
        <w:noBreakHyphen/>
        <w:t>Gen Vendors</w:t>
      </w:r>
    </w:p>
    <w:p w14:paraId="39DE9EE1" w14:textId="77777777" w:rsidR="002874E5" w:rsidRPr="002874E5" w:rsidRDefault="002874E5" w:rsidP="002874E5">
      <w:pPr>
        <w:numPr>
          <w:ilvl w:val="0"/>
          <w:numId w:val="35"/>
        </w:numPr>
      </w:pPr>
      <w:r w:rsidRPr="002874E5">
        <w:t>Nature of perceived threat</w:t>
      </w:r>
    </w:p>
    <w:p w14:paraId="2C81F7A7" w14:textId="77777777" w:rsidR="002874E5" w:rsidRPr="002874E5" w:rsidRDefault="002874E5" w:rsidP="002874E5">
      <w:pPr>
        <w:numPr>
          <w:ilvl w:val="1"/>
          <w:numId w:val="35"/>
        </w:numPr>
      </w:pPr>
      <w:r w:rsidRPr="002874E5">
        <w:t>Next</w:t>
      </w:r>
      <w:r w:rsidRPr="002874E5">
        <w:noBreakHyphen/>
        <w:t>gen cloud-native security platforms (Palo Alto Networks, CrowdStrike, Okta, Zscaler) were seen as structurally displacing legacy endpoint and network vendors (Symantec, McAfee</w:t>
      </w:r>
      <w:proofErr w:type="gramStart"/>
      <w:r w:rsidRPr="002874E5">
        <w:t>).finance</w:t>
      </w:r>
      <w:proofErr w:type="gramEnd"/>
      <w:r w:rsidRPr="002874E5">
        <w:t>.yahoo+1</w:t>
      </w:r>
    </w:p>
    <w:p w14:paraId="11069A50" w14:textId="77777777" w:rsidR="002874E5" w:rsidRPr="002874E5" w:rsidRDefault="002874E5" w:rsidP="002874E5">
      <w:pPr>
        <w:numPr>
          <w:ilvl w:val="0"/>
          <w:numId w:val="35"/>
        </w:numPr>
      </w:pPr>
      <w:r w:rsidRPr="002874E5">
        <w:t>Magnitude and duration of sell-off</w:t>
      </w:r>
    </w:p>
    <w:p w14:paraId="455A9DF8" w14:textId="77777777" w:rsidR="002874E5" w:rsidRPr="002874E5" w:rsidRDefault="002874E5" w:rsidP="002874E5">
      <w:pPr>
        <w:numPr>
          <w:ilvl w:val="1"/>
          <w:numId w:val="35"/>
        </w:numPr>
      </w:pPr>
      <w:r w:rsidRPr="002874E5">
        <w:t xml:space="preserve">The broader cybersecurity market grew strongly: </w:t>
      </w:r>
      <w:proofErr w:type="spellStart"/>
      <w:r w:rsidRPr="002874E5">
        <w:t>MarketsandMarkets</w:t>
      </w:r>
      <w:proofErr w:type="spellEnd"/>
      <w:r w:rsidRPr="002874E5">
        <w:t xml:space="preserve"> projects the cybersecurity market from USD 190.4B in 2023 to USD 298.5B by 2028 (CAGR 9.4%), highlighting long-standing structural tailwinds that also applied in the prior </w:t>
      </w:r>
      <w:proofErr w:type="gramStart"/>
      <w:r w:rsidRPr="002874E5">
        <w:t>cycle.asadria</w:t>
      </w:r>
      <w:proofErr w:type="gramEnd"/>
      <w:r w:rsidRPr="002874E5">
        <w:t>+1</w:t>
      </w:r>
    </w:p>
    <w:p w14:paraId="406B01B2" w14:textId="77777777" w:rsidR="002874E5" w:rsidRPr="002874E5" w:rsidRDefault="002874E5" w:rsidP="002874E5">
      <w:pPr>
        <w:numPr>
          <w:ilvl w:val="1"/>
          <w:numId w:val="35"/>
        </w:numPr>
      </w:pPr>
      <w:r w:rsidRPr="002874E5">
        <w:t>Legacy vendors saw revenue stagnation or low-single-digit growth while next-gen players grew &gt;20%, leading to relative multiple compression and, in some cases, corporate break-ups or LBOs. (Company-specific market-cap paths would be quantified separately for a full deck.)</w:t>
      </w:r>
    </w:p>
    <w:p w14:paraId="642CD1E5" w14:textId="77777777" w:rsidR="002874E5" w:rsidRPr="002874E5" w:rsidRDefault="002874E5" w:rsidP="002874E5">
      <w:pPr>
        <w:numPr>
          <w:ilvl w:val="0"/>
          <w:numId w:val="35"/>
        </w:numPr>
      </w:pPr>
      <w:r w:rsidRPr="002874E5">
        <w:t>Re</w:t>
      </w:r>
      <w:r w:rsidRPr="002874E5">
        <w:noBreakHyphen/>
        <w:t>rating magnitude and catalysts</w:t>
      </w:r>
    </w:p>
    <w:p w14:paraId="267D1BEE" w14:textId="77777777" w:rsidR="002874E5" w:rsidRPr="002874E5" w:rsidRDefault="002874E5" w:rsidP="002874E5">
      <w:pPr>
        <w:numPr>
          <w:ilvl w:val="1"/>
          <w:numId w:val="35"/>
        </w:numPr>
      </w:pPr>
      <w:r w:rsidRPr="002874E5">
        <w:t xml:space="preserve">The </w:t>
      </w:r>
      <w:r w:rsidRPr="002874E5">
        <w:rPr>
          <w:i/>
          <w:iCs/>
        </w:rPr>
        <w:t>sector</w:t>
      </w:r>
      <w:r w:rsidRPr="002874E5">
        <w:t xml:space="preserve"> (cybersecurity) re</w:t>
      </w:r>
      <w:r w:rsidRPr="002874E5">
        <w:noBreakHyphen/>
        <w:t>rated because the market recognized that the threat was not to “security software” as a category but to specific architectures; BCC estimates the cybersecurity technologies market at USD 208.1B in 2023, growing at 11.6% CAGR to USD 396.8B by 2029.[</w:t>
      </w:r>
      <w:proofErr w:type="spellStart"/>
      <w:r w:rsidRPr="002874E5">
        <w:fldChar w:fldCharType="begin"/>
      </w:r>
      <w:r w:rsidRPr="002874E5">
        <w:instrText>HYPERLINK "https://www.bccresearch.com/market-research/information-technology/cyber-security-techs-markets-report.html"</w:instrText>
      </w:r>
      <w:r w:rsidRPr="002874E5">
        <w:fldChar w:fldCharType="separate"/>
      </w:r>
      <w:r w:rsidRPr="002874E5">
        <w:rPr>
          <w:rStyle w:val="Hyperlink"/>
        </w:rPr>
        <w:t>bccresearch</w:t>
      </w:r>
      <w:proofErr w:type="spellEnd"/>
      <w:r w:rsidRPr="002874E5">
        <w:fldChar w:fldCharType="end"/>
      </w:r>
      <w:r w:rsidRPr="002874E5">
        <w:t>]</w:t>
      </w:r>
      <w:r w:rsidRPr="002874E5">
        <w:rPr>
          <w:rFonts w:ascii="Arial" w:hAnsi="Arial" w:cs="Arial"/>
        </w:rPr>
        <w:t>​</w:t>
      </w:r>
    </w:p>
    <w:p w14:paraId="28A535DB" w14:textId="77777777" w:rsidR="002874E5" w:rsidRPr="002874E5" w:rsidRDefault="002874E5" w:rsidP="002874E5">
      <w:pPr>
        <w:numPr>
          <w:ilvl w:val="1"/>
          <w:numId w:val="35"/>
        </w:numPr>
      </w:pPr>
      <w:r w:rsidRPr="002874E5">
        <w:t>Survivors/next</w:t>
      </w:r>
      <w:r w:rsidRPr="002874E5">
        <w:noBreakHyphen/>
        <w:t xml:space="preserve">gen beneficiaries (Palo Alto, CrowdStrike, etc.) were rewarded with premium EV/Sales multiples once recurring revenue, cloud-delivered modules, and platform consolidation became </w:t>
      </w:r>
      <w:proofErr w:type="gramStart"/>
      <w:r w:rsidRPr="002874E5">
        <w:t>evident.finance</w:t>
      </w:r>
      <w:proofErr w:type="gramEnd"/>
      <w:r w:rsidRPr="002874E5">
        <w:t>.yahoo+1</w:t>
      </w:r>
    </w:p>
    <w:p w14:paraId="650FD578" w14:textId="77777777" w:rsidR="002874E5" w:rsidRPr="002874E5" w:rsidRDefault="002874E5" w:rsidP="002874E5">
      <w:pPr>
        <w:numPr>
          <w:ilvl w:val="1"/>
          <w:numId w:val="35"/>
        </w:numPr>
      </w:pPr>
      <w:r w:rsidRPr="002874E5">
        <w:t>Key catalysts: sustained high growth in SaaS security, visible consolidation of point solutions onto a few platforms, regulatory drivers (breach disclosures) that forced spend.</w:t>
      </w:r>
    </w:p>
    <w:p w14:paraId="2B7D3E4D" w14:textId="77777777" w:rsidR="002874E5" w:rsidRPr="002874E5" w:rsidRDefault="00000000" w:rsidP="002874E5">
      <w:r>
        <w:pict w14:anchorId="5F26B5A7">
          <v:rect id="_x0000_i1037" style="width:0;height:1.5pt" o:hralign="center" o:hrstd="t" o:hr="t" fillcolor="#a0a0a0" stroked="f"/>
        </w:pict>
      </w:r>
    </w:p>
    <w:p w14:paraId="7ECBE46A" w14:textId="77777777" w:rsidR="002874E5" w:rsidRPr="002874E5" w:rsidRDefault="002874E5" w:rsidP="002874E5">
      <w:r w:rsidRPr="002874E5">
        <w:rPr>
          <w:b/>
          <w:bCs/>
        </w:rPr>
        <w:t>C. Mobile &amp; Cloud Productivity vs. “PC Software” (2008–2016) — Microsoft as Case Study</w:t>
      </w:r>
    </w:p>
    <w:p w14:paraId="6F06AB8B" w14:textId="77777777" w:rsidR="002874E5" w:rsidRPr="002874E5" w:rsidRDefault="002874E5" w:rsidP="002874E5">
      <w:pPr>
        <w:numPr>
          <w:ilvl w:val="0"/>
          <w:numId w:val="36"/>
        </w:numPr>
      </w:pPr>
      <w:r w:rsidRPr="002874E5">
        <w:t>Nature of perceived threat</w:t>
      </w:r>
    </w:p>
    <w:p w14:paraId="6DEFE935" w14:textId="77777777" w:rsidR="002874E5" w:rsidRPr="002874E5" w:rsidRDefault="002874E5" w:rsidP="002874E5">
      <w:pPr>
        <w:numPr>
          <w:ilvl w:val="1"/>
          <w:numId w:val="36"/>
        </w:numPr>
      </w:pPr>
      <w:r w:rsidRPr="002874E5">
        <w:t>The shift from Windows/Office on desktops to mobile and cloud apps was viewed as existential for Microsoft’s core franchises.[</w:t>
      </w:r>
      <w:proofErr w:type="spellStart"/>
      <w:r w:rsidRPr="002874E5">
        <w:fldChar w:fldCharType="begin"/>
      </w:r>
      <w:r w:rsidRPr="002874E5">
        <w:instrText>HYPERLINK "https://www.microsoft.com/investor/reports/ar15/index.html"</w:instrText>
      </w:r>
      <w:r w:rsidRPr="002874E5">
        <w:fldChar w:fldCharType="separate"/>
      </w:r>
      <w:r w:rsidRPr="002874E5">
        <w:rPr>
          <w:rStyle w:val="Hyperlink"/>
        </w:rPr>
        <w:t>microsoft</w:t>
      </w:r>
      <w:proofErr w:type="spellEnd"/>
      <w:r w:rsidRPr="002874E5">
        <w:fldChar w:fldCharType="end"/>
      </w:r>
      <w:r w:rsidRPr="002874E5">
        <w:t>]</w:t>
      </w:r>
      <w:r w:rsidRPr="002874E5">
        <w:rPr>
          <w:rFonts w:ascii="Arial" w:hAnsi="Arial" w:cs="Arial"/>
        </w:rPr>
        <w:t>​</w:t>
      </w:r>
    </w:p>
    <w:p w14:paraId="27D27DE2" w14:textId="77777777" w:rsidR="002874E5" w:rsidRPr="002874E5" w:rsidRDefault="002874E5" w:rsidP="002874E5">
      <w:pPr>
        <w:numPr>
          <w:ilvl w:val="0"/>
          <w:numId w:val="36"/>
        </w:numPr>
      </w:pPr>
      <w:r w:rsidRPr="002874E5">
        <w:t>Magnitude and duration of sell-off</w:t>
      </w:r>
    </w:p>
    <w:p w14:paraId="513402AB" w14:textId="77777777" w:rsidR="002874E5" w:rsidRPr="002874E5" w:rsidRDefault="002874E5" w:rsidP="002874E5">
      <w:pPr>
        <w:numPr>
          <w:ilvl w:val="1"/>
          <w:numId w:val="36"/>
        </w:numPr>
      </w:pPr>
      <w:r w:rsidRPr="002874E5">
        <w:t>Microsoft’s valuation multiple compressed to “value stock” territory in the early 2010s, as growth slowed and mobile OS efforts lagged; yet the company maintained robust absolute revenue and margin (FY2015: USD 93.6B revenue, USD 18.2B operating income, USD 12.2B net income).[</w:t>
      </w:r>
      <w:proofErr w:type="spellStart"/>
      <w:r w:rsidRPr="002874E5">
        <w:fldChar w:fldCharType="begin"/>
      </w:r>
      <w:r w:rsidRPr="002874E5">
        <w:instrText>HYPERLINK "https://www.microsoft.com/investor/reports/ar15/index.html"</w:instrText>
      </w:r>
      <w:r w:rsidRPr="002874E5">
        <w:fldChar w:fldCharType="separate"/>
      </w:r>
      <w:r w:rsidRPr="002874E5">
        <w:rPr>
          <w:rStyle w:val="Hyperlink"/>
        </w:rPr>
        <w:t>microsoft</w:t>
      </w:r>
      <w:proofErr w:type="spellEnd"/>
      <w:r w:rsidRPr="002874E5">
        <w:fldChar w:fldCharType="end"/>
      </w:r>
      <w:r w:rsidRPr="002874E5">
        <w:t>]</w:t>
      </w:r>
      <w:r w:rsidRPr="002874E5">
        <w:rPr>
          <w:rFonts w:ascii="Arial" w:hAnsi="Arial" w:cs="Arial"/>
        </w:rPr>
        <w:t>​</w:t>
      </w:r>
    </w:p>
    <w:p w14:paraId="53574378" w14:textId="77777777" w:rsidR="002874E5" w:rsidRPr="002874E5" w:rsidRDefault="002874E5" w:rsidP="002874E5">
      <w:pPr>
        <w:numPr>
          <w:ilvl w:val="0"/>
          <w:numId w:val="36"/>
        </w:numPr>
      </w:pPr>
      <w:r w:rsidRPr="002874E5">
        <w:t>Re</w:t>
      </w:r>
      <w:r w:rsidRPr="002874E5">
        <w:noBreakHyphen/>
        <w:t>rating magnitude and catalysts</w:t>
      </w:r>
    </w:p>
    <w:p w14:paraId="55C43B44" w14:textId="77777777" w:rsidR="002874E5" w:rsidRPr="002874E5" w:rsidRDefault="002874E5" w:rsidP="002874E5">
      <w:pPr>
        <w:numPr>
          <w:ilvl w:val="1"/>
          <w:numId w:val="36"/>
        </w:numPr>
      </w:pPr>
      <w:r w:rsidRPr="002874E5">
        <w:t>The stock re</w:t>
      </w:r>
      <w:r w:rsidRPr="002874E5">
        <w:noBreakHyphen/>
        <w:t>rated dramatically once Office 365 subscription adoption and Azure growth were recognized as durable, transforming Microsoft into a “cloud platform” story rather than a PC</w:t>
      </w:r>
      <w:r w:rsidRPr="002874E5">
        <w:noBreakHyphen/>
        <w:t>tied software vendor.[</w:t>
      </w:r>
      <w:proofErr w:type="spellStart"/>
      <w:r w:rsidRPr="002874E5">
        <w:fldChar w:fldCharType="begin"/>
      </w:r>
      <w:r w:rsidRPr="002874E5">
        <w:instrText>HYPERLINK "https://www.microsoft.com/investor/reports/ar15/index.html"</w:instrText>
      </w:r>
      <w:r w:rsidRPr="002874E5">
        <w:fldChar w:fldCharType="separate"/>
      </w:r>
      <w:r w:rsidRPr="002874E5">
        <w:rPr>
          <w:rStyle w:val="Hyperlink"/>
        </w:rPr>
        <w:t>microsoft</w:t>
      </w:r>
      <w:proofErr w:type="spellEnd"/>
      <w:r w:rsidRPr="002874E5">
        <w:fldChar w:fldCharType="end"/>
      </w:r>
      <w:r w:rsidRPr="002874E5">
        <w:t>]</w:t>
      </w:r>
      <w:r w:rsidRPr="002874E5">
        <w:rPr>
          <w:rFonts w:ascii="Arial" w:hAnsi="Arial" w:cs="Arial"/>
        </w:rPr>
        <w:t>​</w:t>
      </w:r>
    </w:p>
    <w:p w14:paraId="64229663" w14:textId="77777777" w:rsidR="002874E5" w:rsidRPr="002874E5" w:rsidRDefault="002874E5" w:rsidP="002874E5">
      <w:pPr>
        <w:numPr>
          <w:ilvl w:val="1"/>
          <w:numId w:val="36"/>
        </w:numPr>
      </w:pPr>
      <w:r w:rsidRPr="002874E5">
        <w:t>Catalysts: recurring subscription disclosure, Azure growth metrics, and management’s explicit repositioning as a cloud and productivity platform company.</w:t>
      </w:r>
    </w:p>
    <w:p w14:paraId="1DF04961" w14:textId="77777777" w:rsidR="002874E5" w:rsidRPr="002874E5" w:rsidRDefault="002874E5" w:rsidP="002874E5">
      <w:r w:rsidRPr="002874E5">
        <w:rPr>
          <w:b/>
          <w:bCs/>
        </w:rPr>
        <w:t>Takeaway across analogues:</w:t>
      </w:r>
      <w:r w:rsidRPr="002874E5">
        <w:t xml:space="preserve"> indiscriminate de</w:t>
      </w:r>
      <w:r w:rsidRPr="002874E5">
        <w:noBreakHyphen/>
        <w:t>rating during perceived “platform shifts” has historically been followed by a sharp re</w:t>
      </w:r>
      <w:r w:rsidRPr="002874E5">
        <w:noBreakHyphen/>
        <w:t>rating for incumbents that (</w:t>
      </w:r>
      <w:proofErr w:type="spellStart"/>
      <w:r w:rsidRPr="002874E5">
        <w:t>i</w:t>
      </w:r>
      <w:proofErr w:type="spellEnd"/>
      <w:r w:rsidRPr="002874E5">
        <w:t>) preserve mission</w:t>
      </w:r>
      <w:r w:rsidRPr="002874E5">
        <w:noBreakHyphen/>
        <w:t>critical status, (ii) pivot business models (on</w:t>
      </w:r>
      <w:r w:rsidRPr="002874E5">
        <w:noBreakHyphen/>
        <w:t>prem → cloud, license → subscription), and (iii) demonstrate credible product and go</w:t>
      </w:r>
      <w:r w:rsidRPr="002874E5">
        <w:noBreakHyphen/>
        <w:t>to</w:t>
      </w:r>
      <w:r w:rsidRPr="002874E5">
        <w:noBreakHyphen/>
        <w:t>market leadership in the new paradigm.wikipedia+3</w:t>
      </w:r>
    </w:p>
    <w:p w14:paraId="263BD9EB" w14:textId="77777777" w:rsidR="002874E5" w:rsidRPr="002874E5" w:rsidRDefault="00000000" w:rsidP="002874E5">
      <w:r>
        <w:pict w14:anchorId="6B13C206">
          <v:rect id="_x0000_i1038" style="width:0;height:1.5pt" o:hralign="center" o:hrstd="t" o:hr="t" fillcolor="#a0a0a0" stroked="f"/>
        </w:pict>
      </w:r>
    </w:p>
    <w:p w14:paraId="6123D161" w14:textId="77777777" w:rsidR="002874E5" w:rsidRPr="002874E5" w:rsidRDefault="002874E5" w:rsidP="002874E5">
      <w:pPr>
        <w:rPr>
          <w:b/>
          <w:bCs/>
        </w:rPr>
      </w:pPr>
      <w:r w:rsidRPr="002874E5">
        <w:rPr>
          <w:b/>
          <w:bCs/>
        </w:rPr>
        <w:t>3 — TAM and Growth by Sub</w:t>
      </w:r>
      <w:r w:rsidRPr="002874E5">
        <w:rPr>
          <w:b/>
          <w:bCs/>
        </w:rPr>
        <w:noBreakHyphen/>
        <w:t>Segment</w:t>
      </w:r>
    </w:p>
    <w:p w14:paraId="36245B3E" w14:textId="77777777" w:rsidR="002874E5" w:rsidRPr="002874E5" w:rsidRDefault="002874E5" w:rsidP="002874E5">
      <w:r w:rsidRPr="002874E5">
        <w:lastRenderedPageBreak/>
        <w:t>Numbers below are stitched across leading sources; where ranges differ, note the spread for IC discussion.</w:t>
      </w:r>
    </w:p>
    <w:p w14:paraId="2BCD2DAB" w14:textId="77777777" w:rsidR="002874E5" w:rsidRPr="002874E5" w:rsidRDefault="002874E5" w:rsidP="002874E5">
      <w:pPr>
        <w:rPr>
          <w:b/>
          <w:bCs/>
        </w:rPr>
      </w:pPr>
      <w:r w:rsidRPr="002874E5">
        <w:rPr>
          <w:b/>
          <w:bCs/>
        </w:rPr>
        <w:t>ERP Software</w:t>
      </w:r>
    </w:p>
    <w:p w14:paraId="795DD248" w14:textId="77777777" w:rsidR="002874E5" w:rsidRPr="002874E5" w:rsidRDefault="002874E5" w:rsidP="002874E5">
      <w:pPr>
        <w:numPr>
          <w:ilvl w:val="0"/>
          <w:numId w:val="37"/>
        </w:numPr>
      </w:pPr>
      <w:r w:rsidRPr="002874E5">
        <w:t>Market size and growth</w:t>
      </w:r>
    </w:p>
    <w:p w14:paraId="1F591A35" w14:textId="77777777" w:rsidR="002874E5" w:rsidRPr="002874E5" w:rsidRDefault="002874E5" w:rsidP="002874E5">
      <w:pPr>
        <w:numPr>
          <w:ilvl w:val="1"/>
          <w:numId w:val="37"/>
        </w:numPr>
      </w:pPr>
      <w:r w:rsidRPr="002874E5">
        <w:t>Gartner data cited in CRN: worldwide ERP software revenue reached USD 44B in 2023, up 8% YoY.[</w:t>
      </w:r>
      <w:proofErr w:type="spellStart"/>
      <w:r w:rsidRPr="002874E5">
        <w:fldChar w:fldCharType="begin"/>
      </w:r>
      <w:r w:rsidRPr="002874E5">
        <w:instrText>HYPERLINK "https://www.crn.com/news/cloud/oracle-microsoft-sap-workday-lead-cloud-erp-market-gartner"</w:instrText>
      </w:r>
      <w:r w:rsidRPr="002874E5">
        <w:fldChar w:fldCharType="separate"/>
      </w:r>
      <w:r w:rsidRPr="002874E5">
        <w:rPr>
          <w:rStyle w:val="Hyperlink"/>
        </w:rPr>
        <w:t>crn</w:t>
      </w:r>
      <w:proofErr w:type="spellEnd"/>
      <w:r w:rsidRPr="002874E5">
        <w:fldChar w:fldCharType="end"/>
      </w:r>
      <w:r w:rsidRPr="002874E5">
        <w:t>]</w:t>
      </w:r>
      <w:r w:rsidRPr="002874E5">
        <w:rPr>
          <w:rFonts w:ascii="Arial" w:hAnsi="Arial" w:cs="Arial"/>
        </w:rPr>
        <w:t>​</w:t>
      </w:r>
    </w:p>
    <w:p w14:paraId="384F1515" w14:textId="77777777" w:rsidR="002874E5" w:rsidRPr="002874E5" w:rsidRDefault="002874E5" w:rsidP="002874E5">
      <w:pPr>
        <w:numPr>
          <w:ilvl w:val="1"/>
          <w:numId w:val="37"/>
        </w:numPr>
      </w:pPr>
      <w:r w:rsidRPr="002874E5">
        <w:t>Cargoson, summarizing Gartner, notes the ERP market at USD 59B in 2023, +34.1% vs 2022 due largely to a methodology change; on the old basis, ~USD 51B with 13% growth, more consistent with other enterprise app series.[</w:t>
      </w:r>
      <w:proofErr w:type="spellStart"/>
      <w:r w:rsidRPr="002874E5">
        <w:fldChar w:fldCharType="begin"/>
      </w:r>
      <w:r w:rsidRPr="002874E5">
        <w:instrText>HYPERLINK "https://www.cargoson.com/en/blog/how-big-is-the-erp-market"</w:instrText>
      </w:r>
      <w:r w:rsidRPr="002874E5">
        <w:fldChar w:fldCharType="separate"/>
      </w:r>
      <w:r w:rsidRPr="002874E5">
        <w:rPr>
          <w:rStyle w:val="Hyperlink"/>
        </w:rPr>
        <w:t>cargoson</w:t>
      </w:r>
      <w:proofErr w:type="spellEnd"/>
      <w:r w:rsidRPr="002874E5">
        <w:fldChar w:fldCharType="end"/>
      </w:r>
      <w:r w:rsidRPr="002874E5">
        <w:t>]</w:t>
      </w:r>
      <w:r w:rsidRPr="002874E5">
        <w:rPr>
          <w:rFonts w:ascii="Arial" w:hAnsi="Arial" w:cs="Arial"/>
        </w:rPr>
        <w:t>​</w:t>
      </w:r>
    </w:p>
    <w:p w14:paraId="4CE89873" w14:textId="77777777" w:rsidR="002874E5" w:rsidRPr="002874E5" w:rsidRDefault="002874E5" w:rsidP="002874E5">
      <w:pPr>
        <w:numPr>
          <w:ilvl w:val="1"/>
          <w:numId w:val="37"/>
        </w:numPr>
      </w:pPr>
      <w:r w:rsidRPr="002874E5">
        <w:t>Spherical Insights forecasts the global ERP software market growing from USD 38.23B in 2023 to USD 73.56B by 2033, implying ~6.8% CAGR (2023–2033).[</w:t>
      </w:r>
      <w:proofErr w:type="spellStart"/>
      <w:r w:rsidRPr="002874E5">
        <w:fldChar w:fldCharType="begin"/>
      </w:r>
      <w:r w:rsidRPr="002874E5">
        <w:instrText>HYPERLINK "https://www.sphericalinsights.com/blogs/top-trends-in-erp-software-market-2024-get-full-company-profiling-with-spherical-insights"</w:instrText>
      </w:r>
      <w:r w:rsidRPr="002874E5">
        <w:fldChar w:fldCharType="separate"/>
      </w:r>
      <w:r w:rsidRPr="002874E5">
        <w:rPr>
          <w:rStyle w:val="Hyperlink"/>
        </w:rPr>
        <w:t>sphericalinsights</w:t>
      </w:r>
      <w:proofErr w:type="spellEnd"/>
      <w:r w:rsidRPr="002874E5">
        <w:fldChar w:fldCharType="end"/>
      </w:r>
      <w:r w:rsidRPr="002874E5">
        <w:t>]</w:t>
      </w:r>
      <w:r w:rsidRPr="002874E5">
        <w:rPr>
          <w:rFonts w:ascii="Arial" w:hAnsi="Arial" w:cs="Arial"/>
        </w:rPr>
        <w:t>​</w:t>
      </w:r>
    </w:p>
    <w:p w14:paraId="122D5B1B" w14:textId="77777777" w:rsidR="002874E5" w:rsidRPr="002874E5" w:rsidRDefault="002874E5" w:rsidP="002874E5">
      <w:pPr>
        <w:numPr>
          <w:ilvl w:val="0"/>
          <w:numId w:val="37"/>
        </w:numPr>
      </w:pPr>
      <w:r w:rsidRPr="002874E5">
        <w:t>Skeleton conclusion</w:t>
      </w:r>
    </w:p>
    <w:p w14:paraId="710CE0CA" w14:textId="77777777" w:rsidR="002874E5" w:rsidRPr="002874E5" w:rsidRDefault="002874E5" w:rsidP="002874E5">
      <w:pPr>
        <w:numPr>
          <w:ilvl w:val="1"/>
          <w:numId w:val="37"/>
        </w:numPr>
      </w:pPr>
      <w:r w:rsidRPr="002874E5">
        <w:rPr>
          <w:b/>
          <w:bCs/>
        </w:rPr>
        <w:t>Working ERP TAM anchor:</w:t>
      </w:r>
      <w:r w:rsidRPr="002874E5">
        <w:t xml:space="preserve"> USD 40–60B in 2023, with mid</w:t>
      </w:r>
      <w:r w:rsidRPr="002874E5">
        <w:noBreakHyphen/>
        <w:t xml:space="preserve"> to high</w:t>
      </w:r>
      <w:r w:rsidRPr="002874E5">
        <w:noBreakHyphen/>
        <w:t xml:space="preserve">single-digit CAGR (~7% baseline), acknowledging methodological </w:t>
      </w:r>
      <w:proofErr w:type="gramStart"/>
      <w:r w:rsidRPr="002874E5">
        <w:t>divergence.cargoson</w:t>
      </w:r>
      <w:proofErr w:type="gramEnd"/>
      <w:r w:rsidRPr="002874E5">
        <w:t>+2</w:t>
      </w:r>
    </w:p>
    <w:p w14:paraId="16189840" w14:textId="77777777" w:rsidR="002874E5" w:rsidRPr="002874E5" w:rsidRDefault="00000000" w:rsidP="002874E5">
      <w:r>
        <w:pict w14:anchorId="700751C5">
          <v:rect id="_x0000_i1039" style="width:0;height:1.5pt" o:hralign="center" o:hrstd="t" o:hr="t" fillcolor="#a0a0a0" stroked="f"/>
        </w:pict>
      </w:r>
    </w:p>
    <w:p w14:paraId="48959442" w14:textId="77777777" w:rsidR="002874E5" w:rsidRPr="002874E5" w:rsidRDefault="002874E5" w:rsidP="002874E5">
      <w:pPr>
        <w:rPr>
          <w:b/>
          <w:bCs/>
        </w:rPr>
      </w:pPr>
      <w:r w:rsidRPr="002874E5">
        <w:rPr>
          <w:b/>
          <w:bCs/>
        </w:rPr>
        <w:t>CRM Software</w:t>
      </w:r>
    </w:p>
    <w:p w14:paraId="2D658CFB" w14:textId="77777777" w:rsidR="002874E5" w:rsidRPr="002874E5" w:rsidRDefault="002874E5" w:rsidP="002874E5">
      <w:pPr>
        <w:numPr>
          <w:ilvl w:val="0"/>
          <w:numId w:val="38"/>
        </w:numPr>
      </w:pPr>
      <w:r w:rsidRPr="002874E5">
        <w:t>Market size and growth</w:t>
      </w:r>
    </w:p>
    <w:p w14:paraId="2BDE4D54" w14:textId="77777777" w:rsidR="002874E5" w:rsidRPr="002874E5" w:rsidRDefault="002874E5" w:rsidP="002874E5">
      <w:pPr>
        <w:numPr>
          <w:ilvl w:val="1"/>
          <w:numId w:val="38"/>
        </w:numPr>
      </w:pPr>
      <w:r w:rsidRPr="002874E5">
        <w:t xml:space="preserve">IDC’s CRM study values the CRM applications market at USD 92.3B in </w:t>
      </w:r>
      <w:proofErr w:type="gramStart"/>
      <w:r w:rsidRPr="002874E5">
        <w:t>2023.[</w:t>
      </w:r>
      <w:proofErr w:type="spellStart"/>
      <w:proofErr w:type="gramEnd"/>
      <w:r w:rsidRPr="002874E5">
        <w:fldChar w:fldCharType="begin"/>
      </w:r>
      <w:r w:rsidRPr="002874E5">
        <w:instrText>HYPERLINK "https://my.idc.com/getdoc.jsp?containerId=US52770724"</w:instrText>
      </w:r>
      <w:r w:rsidRPr="002874E5">
        <w:fldChar w:fldCharType="separate"/>
      </w:r>
      <w:r w:rsidRPr="002874E5">
        <w:rPr>
          <w:rStyle w:val="Hyperlink"/>
        </w:rPr>
        <w:t>my.idc</w:t>
      </w:r>
      <w:proofErr w:type="spellEnd"/>
      <w:r w:rsidRPr="002874E5">
        <w:fldChar w:fldCharType="end"/>
      </w:r>
      <w:r w:rsidRPr="002874E5">
        <w:t>]</w:t>
      </w:r>
      <w:r w:rsidRPr="002874E5">
        <w:rPr>
          <w:rFonts w:ascii="Arial" w:hAnsi="Arial" w:cs="Arial"/>
        </w:rPr>
        <w:t>​</w:t>
      </w:r>
    </w:p>
    <w:p w14:paraId="0A4968AF" w14:textId="77777777" w:rsidR="002874E5" w:rsidRPr="002874E5" w:rsidRDefault="002874E5" w:rsidP="002874E5">
      <w:pPr>
        <w:numPr>
          <w:ilvl w:val="1"/>
          <w:numId w:val="38"/>
        </w:numPr>
      </w:pPr>
      <w:r w:rsidRPr="002874E5">
        <w:t>Fortune Business Insights: CRM market at USD 91.43B in 2023, projected to USD 262.74B by 2032 (CAGR 12.6% 2024–2032).[</w:t>
      </w:r>
      <w:proofErr w:type="spellStart"/>
      <w:r w:rsidRPr="002874E5">
        <w:fldChar w:fldCharType="begin"/>
      </w:r>
      <w:r w:rsidRPr="002874E5">
        <w:instrText>HYPERLINK "https://www.fortunebusinessinsights.com/press-release/global-customer-relationship-management-crm-market-10148"</w:instrText>
      </w:r>
      <w:r w:rsidRPr="002874E5">
        <w:fldChar w:fldCharType="separate"/>
      </w:r>
      <w:r w:rsidRPr="002874E5">
        <w:rPr>
          <w:rStyle w:val="Hyperlink"/>
        </w:rPr>
        <w:t>fortunebusinessinsights</w:t>
      </w:r>
      <w:proofErr w:type="spellEnd"/>
      <w:r w:rsidRPr="002874E5">
        <w:fldChar w:fldCharType="end"/>
      </w:r>
      <w:r w:rsidRPr="002874E5">
        <w:t>]</w:t>
      </w:r>
      <w:r w:rsidRPr="002874E5">
        <w:rPr>
          <w:rFonts w:ascii="Arial" w:hAnsi="Arial" w:cs="Arial"/>
        </w:rPr>
        <w:t>​</w:t>
      </w:r>
    </w:p>
    <w:p w14:paraId="3D41BAE5" w14:textId="77777777" w:rsidR="002874E5" w:rsidRPr="002874E5" w:rsidRDefault="002874E5" w:rsidP="002874E5">
      <w:pPr>
        <w:numPr>
          <w:ilvl w:val="1"/>
          <w:numId w:val="38"/>
        </w:numPr>
      </w:pPr>
      <w:proofErr w:type="spellStart"/>
      <w:r w:rsidRPr="002874E5">
        <w:t>CRMsearch</w:t>
      </w:r>
      <w:proofErr w:type="spellEnd"/>
      <w:r w:rsidRPr="002874E5">
        <w:t xml:space="preserve"> (averaging several firms including Grand View Research): worldwide CRM spending ~USD 52B in 2023, projected to USD 139B by 2030.[</w:t>
      </w:r>
      <w:proofErr w:type="spellStart"/>
      <w:r w:rsidRPr="002874E5">
        <w:fldChar w:fldCharType="begin"/>
      </w:r>
      <w:r w:rsidRPr="002874E5">
        <w:instrText>HYPERLINK "https://crmsearch.com/crm/crm-software-market-share/"</w:instrText>
      </w:r>
      <w:r w:rsidRPr="002874E5">
        <w:fldChar w:fldCharType="separate"/>
      </w:r>
      <w:r w:rsidRPr="002874E5">
        <w:rPr>
          <w:rStyle w:val="Hyperlink"/>
        </w:rPr>
        <w:t>crmsearch</w:t>
      </w:r>
      <w:proofErr w:type="spellEnd"/>
      <w:r w:rsidRPr="002874E5">
        <w:fldChar w:fldCharType="end"/>
      </w:r>
      <w:r w:rsidRPr="002874E5">
        <w:t>]</w:t>
      </w:r>
      <w:r w:rsidRPr="002874E5">
        <w:rPr>
          <w:rFonts w:ascii="Arial" w:hAnsi="Arial" w:cs="Arial"/>
        </w:rPr>
        <w:t>​</w:t>
      </w:r>
    </w:p>
    <w:p w14:paraId="1DABBB4F" w14:textId="77777777" w:rsidR="002874E5" w:rsidRPr="002874E5" w:rsidRDefault="002874E5" w:rsidP="002874E5">
      <w:pPr>
        <w:numPr>
          <w:ilvl w:val="1"/>
          <w:numId w:val="38"/>
        </w:numPr>
      </w:pPr>
      <w:r w:rsidRPr="002874E5">
        <w:t>Statista’s CRM software outlook expects a 9.8% annual growth rate from 2026–2030, reaching USD 158.55B by 2030.[</w:t>
      </w:r>
      <w:proofErr w:type="spellStart"/>
      <w:r w:rsidRPr="002874E5">
        <w:fldChar w:fldCharType="begin"/>
      </w:r>
      <w:r w:rsidRPr="002874E5">
        <w:instrText>HYPERLINK "https://www.statista.com/outlook/tmo/software/enterprise-software/customer-relationship-management-software/worldwide"</w:instrText>
      </w:r>
      <w:r w:rsidRPr="002874E5">
        <w:fldChar w:fldCharType="separate"/>
      </w:r>
      <w:r w:rsidRPr="002874E5">
        <w:rPr>
          <w:rStyle w:val="Hyperlink"/>
        </w:rPr>
        <w:t>statista</w:t>
      </w:r>
      <w:proofErr w:type="spellEnd"/>
      <w:r w:rsidRPr="002874E5">
        <w:fldChar w:fldCharType="end"/>
      </w:r>
      <w:r w:rsidRPr="002874E5">
        <w:t>]</w:t>
      </w:r>
      <w:r w:rsidRPr="002874E5">
        <w:rPr>
          <w:rFonts w:ascii="Arial" w:hAnsi="Arial" w:cs="Arial"/>
        </w:rPr>
        <w:t>​</w:t>
      </w:r>
    </w:p>
    <w:p w14:paraId="603D908D" w14:textId="77777777" w:rsidR="002874E5" w:rsidRPr="002874E5" w:rsidRDefault="002874E5" w:rsidP="002874E5">
      <w:pPr>
        <w:numPr>
          <w:ilvl w:val="0"/>
          <w:numId w:val="38"/>
        </w:numPr>
      </w:pPr>
      <w:r w:rsidRPr="002874E5">
        <w:t>Skeleton conclusion</w:t>
      </w:r>
    </w:p>
    <w:p w14:paraId="34DF5CAC" w14:textId="77777777" w:rsidR="002874E5" w:rsidRPr="002874E5" w:rsidRDefault="002874E5" w:rsidP="002874E5">
      <w:pPr>
        <w:numPr>
          <w:ilvl w:val="1"/>
          <w:numId w:val="38"/>
        </w:numPr>
      </w:pPr>
      <w:r w:rsidRPr="002874E5">
        <w:rPr>
          <w:b/>
          <w:bCs/>
        </w:rPr>
        <w:t>Working CRM TAM anchor:</w:t>
      </w:r>
      <w:r w:rsidRPr="002874E5">
        <w:t xml:space="preserve"> USD ~90B in 2023 (IDC / Fortune), with ~10–13% forecast CAGR over the next decade; older/lower estimates cluster around USD 50–60B.idc+3</w:t>
      </w:r>
    </w:p>
    <w:p w14:paraId="77F2F817" w14:textId="77777777" w:rsidR="002874E5" w:rsidRPr="002874E5" w:rsidRDefault="00000000" w:rsidP="002874E5">
      <w:r>
        <w:pict w14:anchorId="63D8DA7D">
          <v:rect id="_x0000_i1040" style="width:0;height:1.5pt" o:hralign="center" o:hrstd="t" o:hr="t" fillcolor="#a0a0a0" stroked="f"/>
        </w:pict>
      </w:r>
    </w:p>
    <w:p w14:paraId="3F2480BE" w14:textId="77777777" w:rsidR="002874E5" w:rsidRPr="002874E5" w:rsidRDefault="002874E5" w:rsidP="002874E5">
      <w:pPr>
        <w:rPr>
          <w:b/>
          <w:bCs/>
        </w:rPr>
      </w:pPr>
      <w:r w:rsidRPr="002874E5">
        <w:rPr>
          <w:b/>
          <w:bCs/>
        </w:rPr>
        <w:t>Cybersecurity Software</w:t>
      </w:r>
    </w:p>
    <w:p w14:paraId="766BD28F" w14:textId="77777777" w:rsidR="002874E5" w:rsidRPr="002874E5" w:rsidRDefault="002874E5" w:rsidP="002874E5">
      <w:pPr>
        <w:numPr>
          <w:ilvl w:val="0"/>
          <w:numId w:val="39"/>
        </w:numPr>
      </w:pPr>
      <w:r w:rsidRPr="002874E5">
        <w:t>Market size and growth</w:t>
      </w:r>
    </w:p>
    <w:p w14:paraId="2179BA7A" w14:textId="77777777" w:rsidR="002874E5" w:rsidRPr="002874E5" w:rsidRDefault="002874E5" w:rsidP="002874E5">
      <w:pPr>
        <w:numPr>
          <w:ilvl w:val="1"/>
          <w:numId w:val="39"/>
        </w:numPr>
      </w:pPr>
      <w:proofErr w:type="spellStart"/>
      <w:r w:rsidRPr="002874E5">
        <w:t>MarketsandMarkets</w:t>
      </w:r>
      <w:proofErr w:type="spellEnd"/>
      <w:r w:rsidRPr="002874E5">
        <w:t xml:space="preserve"> projects the overall cybersecurity market at USD 190.4B in 2023, rising to USD 298.5B by 2028 (CAGR 9.4%</w:t>
      </w:r>
      <w:proofErr w:type="gramStart"/>
      <w:r w:rsidRPr="002874E5">
        <w:t>).asadria</w:t>
      </w:r>
      <w:proofErr w:type="gramEnd"/>
      <w:r w:rsidRPr="002874E5">
        <w:t>+1</w:t>
      </w:r>
    </w:p>
    <w:p w14:paraId="55F39DFB" w14:textId="77777777" w:rsidR="002874E5" w:rsidRPr="002874E5" w:rsidRDefault="002874E5" w:rsidP="002874E5">
      <w:pPr>
        <w:numPr>
          <w:ilvl w:val="1"/>
          <w:numId w:val="39"/>
        </w:numPr>
      </w:pPr>
      <w:r w:rsidRPr="002874E5">
        <w:t xml:space="preserve">A newer </w:t>
      </w:r>
      <w:proofErr w:type="spellStart"/>
      <w:r w:rsidRPr="002874E5">
        <w:t>MarketsandMarkets</w:t>
      </w:r>
      <w:proofErr w:type="spellEnd"/>
      <w:r w:rsidRPr="002874E5">
        <w:t xml:space="preserve"> release pegs cybersecurity at USD 227.59B in 2025, growing to USD 351.92B by 2030 at 9.1% CAGR.[</w:t>
      </w:r>
      <w:proofErr w:type="spellStart"/>
      <w:r w:rsidRPr="002874E5">
        <w:fldChar w:fldCharType="begin"/>
      </w:r>
      <w:r w:rsidRPr="002874E5">
        <w:instrText>HYPERLINK "https://www.marketsandmarkets.com/PressReleases/cyber-security.asp"</w:instrText>
      </w:r>
      <w:r w:rsidRPr="002874E5">
        <w:fldChar w:fldCharType="separate"/>
      </w:r>
      <w:r w:rsidRPr="002874E5">
        <w:rPr>
          <w:rStyle w:val="Hyperlink"/>
        </w:rPr>
        <w:t>marketsandmarkets</w:t>
      </w:r>
      <w:proofErr w:type="spellEnd"/>
      <w:r w:rsidRPr="002874E5">
        <w:fldChar w:fldCharType="end"/>
      </w:r>
      <w:r w:rsidRPr="002874E5">
        <w:t>]</w:t>
      </w:r>
      <w:r w:rsidRPr="002874E5">
        <w:rPr>
          <w:rFonts w:ascii="Arial" w:hAnsi="Arial" w:cs="Arial"/>
        </w:rPr>
        <w:t>​</w:t>
      </w:r>
    </w:p>
    <w:p w14:paraId="7E0080D8" w14:textId="77777777" w:rsidR="002874E5" w:rsidRPr="002874E5" w:rsidRDefault="002874E5" w:rsidP="002874E5">
      <w:pPr>
        <w:numPr>
          <w:ilvl w:val="1"/>
          <w:numId w:val="39"/>
        </w:numPr>
      </w:pPr>
      <w:r w:rsidRPr="002874E5">
        <w:t>BCC Research values the cybersecurity technologies market at USD 208.1B in 2023, growing to USD 396.8B by 2029 (CAGR 11.6%).[</w:t>
      </w:r>
      <w:proofErr w:type="spellStart"/>
      <w:r w:rsidRPr="002874E5">
        <w:fldChar w:fldCharType="begin"/>
      </w:r>
      <w:r w:rsidRPr="002874E5">
        <w:instrText>HYPERLINK "https://www.bccresearch.com/market-research/information-technology/cyber-security-techs-markets-report.html"</w:instrText>
      </w:r>
      <w:r w:rsidRPr="002874E5">
        <w:fldChar w:fldCharType="separate"/>
      </w:r>
      <w:r w:rsidRPr="002874E5">
        <w:rPr>
          <w:rStyle w:val="Hyperlink"/>
        </w:rPr>
        <w:t>bccresearch</w:t>
      </w:r>
      <w:proofErr w:type="spellEnd"/>
      <w:r w:rsidRPr="002874E5">
        <w:fldChar w:fldCharType="end"/>
      </w:r>
      <w:r w:rsidRPr="002874E5">
        <w:t>]</w:t>
      </w:r>
      <w:r w:rsidRPr="002874E5">
        <w:rPr>
          <w:rFonts w:ascii="Arial" w:hAnsi="Arial" w:cs="Arial"/>
        </w:rPr>
        <w:t>​</w:t>
      </w:r>
    </w:p>
    <w:p w14:paraId="745BD66D" w14:textId="77777777" w:rsidR="002874E5" w:rsidRPr="002874E5" w:rsidRDefault="002874E5" w:rsidP="002874E5">
      <w:pPr>
        <w:numPr>
          <w:ilvl w:val="1"/>
          <w:numId w:val="39"/>
        </w:numPr>
      </w:pPr>
      <w:r w:rsidRPr="002874E5">
        <w:t xml:space="preserve">Software represents the largest solution segment within cybersecurity, but not the entire market; still, for mission-critical security software, it is reasonable to use ~60–70% of total cybersecurity </w:t>
      </w:r>
      <w:proofErr w:type="gramStart"/>
      <w:r w:rsidRPr="002874E5">
        <w:t>spend</w:t>
      </w:r>
      <w:proofErr w:type="gramEnd"/>
      <w:r w:rsidRPr="002874E5">
        <w:t xml:space="preserve"> as a reference band.</w:t>
      </w:r>
    </w:p>
    <w:p w14:paraId="023E0C76" w14:textId="77777777" w:rsidR="002874E5" w:rsidRPr="002874E5" w:rsidRDefault="002874E5" w:rsidP="002874E5">
      <w:pPr>
        <w:numPr>
          <w:ilvl w:val="0"/>
          <w:numId w:val="39"/>
        </w:numPr>
      </w:pPr>
      <w:r w:rsidRPr="002874E5">
        <w:t>Skeleton conclusion</w:t>
      </w:r>
    </w:p>
    <w:p w14:paraId="2170BDE5" w14:textId="77777777" w:rsidR="002874E5" w:rsidRPr="002874E5" w:rsidRDefault="002874E5" w:rsidP="002874E5">
      <w:pPr>
        <w:numPr>
          <w:ilvl w:val="1"/>
          <w:numId w:val="39"/>
        </w:numPr>
      </w:pPr>
      <w:r w:rsidRPr="002874E5">
        <w:rPr>
          <w:b/>
          <w:bCs/>
        </w:rPr>
        <w:t>Working cybersecurity TAM anchor:</w:t>
      </w:r>
      <w:r w:rsidRPr="002874E5">
        <w:t xml:space="preserve"> total market ~USD 190–210B in 2023 with ~9–12% CAGR, of which software</w:t>
      </w:r>
      <w:r w:rsidRPr="002874E5">
        <w:noBreakHyphen/>
        <w:t>centric spend likely exceeds USD 100B.marketsandmarkets+2</w:t>
      </w:r>
    </w:p>
    <w:p w14:paraId="7D31C86A" w14:textId="77777777" w:rsidR="002874E5" w:rsidRPr="002874E5" w:rsidRDefault="00000000" w:rsidP="002874E5">
      <w:r>
        <w:pict w14:anchorId="1142EB38">
          <v:rect id="_x0000_i1041" style="width:0;height:1.5pt" o:hralign="center" o:hrstd="t" o:hr="t" fillcolor="#a0a0a0" stroked="f"/>
        </w:pict>
      </w:r>
    </w:p>
    <w:p w14:paraId="79E293A0" w14:textId="77777777" w:rsidR="002874E5" w:rsidRPr="002874E5" w:rsidRDefault="002874E5" w:rsidP="002874E5">
      <w:pPr>
        <w:rPr>
          <w:b/>
          <w:bCs/>
        </w:rPr>
      </w:pPr>
      <w:r w:rsidRPr="002874E5">
        <w:rPr>
          <w:b/>
          <w:bCs/>
        </w:rPr>
        <w:t>Financial Industry Software</w:t>
      </w:r>
    </w:p>
    <w:p w14:paraId="04464A8E" w14:textId="77777777" w:rsidR="002874E5" w:rsidRPr="002874E5" w:rsidRDefault="002874E5" w:rsidP="002874E5">
      <w:pPr>
        <w:numPr>
          <w:ilvl w:val="0"/>
          <w:numId w:val="40"/>
        </w:numPr>
      </w:pPr>
      <w:r w:rsidRPr="002874E5">
        <w:t>Market size and growth</w:t>
      </w:r>
    </w:p>
    <w:p w14:paraId="17A6CC95" w14:textId="77777777" w:rsidR="002874E5" w:rsidRPr="002874E5" w:rsidRDefault="002874E5" w:rsidP="002874E5">
      <w:pPr>
        <w:numPr>
          <w:ilvl w:val="1"/>
          <w:numId w:val="40"/>
        </w:numPr>
      </w:pPr>
      <w:r w:rsidRPr="002874E5">
        <w:lastRenderedPageBreak/>
        <w:t>A dedicated “financial services software” market report projects the global financial services software market at ~USD 19.06M in 2025 rising to USD 34.66M by 2033, but the magnitude suggests either a narrow definition or potential unit issues.[</w:t>
      </w:r>
      <w:proofErr w:type="spellStart"/>
      <w:r w:rsidRPr="002874E5">
        <w:fldChar w:fldCharType="begin"/>
      </w:r>
      <w:r w:rsidRPr="002874E5">
        <w:instrText>HYPERLINK "https://www.marketreportsworld.com/market-reports/financial-services-software-market-14720821"</w:instrText>
      </w:r>
      <w:r w:rsidRPr="002874E5">
        <w:fldChar w:fldCharType="separate"/>
      </w:r>
      <w:r w:rsidRPr="002874E5">
        <w:rPr>
          <w:rStyle w:val="Hyperlink"/>
        </w:rPr>
        <w:t>marketreportsworld</w:t>
      </w:r>
      <w:proofErr w:type="spellEnd"/>
      <w:r w:rsidRPr="002874E5">
        <w:fldChar w:fldCharType="end"/>
      </w:r>
      <w:r w:rsidRPr="002874E5">
        <w:t>]</w:t>
      </w:r>
      <w:r w:rsidRPr="002874E5">
        <w:rPr>
          <w:rFonts w:ascii="Arial" w:hAnsi="Arial" w:cs="Arial"/>
        </w:rPr>
        <w:t>​</w:t>
      </w:r>
    </w:p>
    <w:p w14:paraId="75031CEF" w14:textId="77777777" w:rsidR="002874E5" w:rsidRPr="002874E5" w:rsidRDefault="002874E5" w:rsidP="002874E5">
      <w:pPr>
        <w:numPr>
          <w:ilvl w:val="1"/>
          <w:numId w:val="40"/>
        </w:numPr>
      </w:pPr>
      <w:r w:rsidRPr="002874E5">
        <w:t>ERP sub</w:t>
      </w:r>
      <w:r w:rsidRPr="002874E5">
        <w:noBreakHyphen/>
        <w:t>segment data show banking ERP alone at USD 19.04B in 2023, +~10% vs 2022, according to Market Research Future.[</w:t>
      </w:r>
      <w:proofErr w:type="spellStart"/>
      <w:r w:rsidRPr="002874E5">
        <w:fldChar w:fldCharType="begin"/>
      </w:r>
      <w:r w:rsidRPr="002874E5">
        <w:instrText>HYPERLINK "https://tadviser.com/index.php/Article:ERP_systems_(global_market)"</w:instrText>
      </w:r>
      <w:r w:rsidRPr="002874E5">
        <w:fldChar w:fldCharType="separate"/>
      </w:r>
      <w:r w:rsidRPr="002874E5">
        <w:rPr>
          <w:rStyle w:val="Hyperlink"/>
        </w:rPr>
        <w:t>tadviser</w:t>
      </w:r>
      <w:proofErr w:type="spellEnd"/>
      <w:r w:rsidRPr="002874E5">
        <w:fldChar w:fldCharType="end"/>
      </w:r>
      <w:r w:rsidRPr="002874E5">
        <w:t>]</w:t>
      </w:r>
      <w:r w:rsidRPr="002874E5">
        <w:rPr>
          <w:rFonts w:ascii="Arial" w:hAnsi="Arial" w:cs="Arial"/>
        </w:rPr>
        <w:t>​</w:t>
      </w:r>
    </w:p>
    <w:p w14:paraId="1379EE7E" w14:textId="77777777" w:rsidR="002874E5" w:rsidRPr="002874E5" w:rsidRDefault="002874E5" w:rsidP="002874E5">
      <w:pPr>
        <w:numPr>
          <w:ilvl w:val="0"/>
          <w:numId w:val="40"/>
        </w:numPr>
      </w:pPr>
      <w:r w:rsidRPr="002874E5">
        <w:t>Skeleton conclusion</w:t>
      </w:r>
    </w:p>
    <w:p w14:paraId="47BF2061" w14:textId="77777777" w:rsidR="002874E5" w:rsidRPr="002874E5" w:rsidRDefault="002874E5" w:rsidP="002874E5">
      <w:pPr>
        <w:numPr>
          <w:ilvl w:val="1"/>
          <w:numId w:val="40"/>
        </w:numPr>
      </w:pPr>
      <w:r w:rsidRPr="002874E5">
        <w:t xml:space="preserve">For a mission-critical framing, </w:t>
      </w:r>
      <w:r w:rsidRPr="002874E5">
        <w:rPr>
          <w:b/>
          <w:bCs/>
        </w:rPr>
        <w:t>anchor on sectoral slices of ERP + core banking + capital markets software</w:t>
      </w:r>
      <w:r w:rsidRPr="002874E5">
        <w:t>:</w:t>
      </w:r>
    </w:p>
    <w:p w14:paraId="0A4A0375" w14:textId="77777777" w:rsidR="002874E5" w:rsidRPr="002874E5" w:rsidRDefault="002874E5" w:rsidP="002874E5">
      <w:pPr>
        <w:numPr>
          <w:ilvl w:val="2"/>
          <w:numId w:val="40"/>
        </w:numPr>
      </w:pPr>
      <w:r w:rsidRPr="002874E5">
        <w:t>Banking ERP: ~USD 19B in 2023; ~10% growth reported 2022–23.[</w:t>
      </w:r>
      <w:proofErr w:type="spellStart"/>
      <w:r w:rsidRPr="002874E5">
        <w:fldChar w:fldCharType="begin"/>
      </w:r>
      <w:r w:rsidRPr="002874E5">
        <w:instrText>HYPERLINK "https://tadviser.com/index.php/Article:ERP_systems_(global_market)"</w:instrText>
      </w:r>
      <w:r w:rsidRPr="002874E5">
        <w:fldChar w:fldCharType="separate"/>
      </w:r>
      <w:r w:rsidRPr="002874E5">
        <w:rPr>
          <w:rStyle w:val="Hyperlink"/>
        </w:rPr>
        <w:t>tadviser</w:t>
      </w:r>
      <w:proofErr w:type="spellEnd"/>
      <w:r w:rsidRPr="002874E5">
        <w:fldChar w:fldCharType="end"/>
      </w:r>
      <w:r w:rsidRPr="002874E5">
        <w:t>]</w:t>
      </w:r>
      <w:r w:rsidRPr="002874E5">
        <w:rPr>
          <w:rFonts w:ascii="Arial" w:hAnsi="Arial" w:cs="Arial"/>
        </w:rPr>
        <w:t>​</w:t>
      </w:r>
    </w:p>
    <w:p w14:paraId="5473474A" w14:textId="77777777" w:rsidR="002874E5" w:rsidRPr="002874E5" w:rsidRDefault="002874E5" w:rsidP="002874E5">
      <w:pPr>
        <w:numPr>
          <w:ilvl w:val="2"/>
          <w:numId w:val="40"/>
        </w:numPr>
      </w:pPr>
      <w:r w:rsidRPr="002874E5">
        <w:t xml:space="preserve">Implied broader financial-industry mission-critical software TAM is plausibly in the </w:t>
      </w:r>
      <w:r w:rsidRPr="002874E5">
        <w:rPr>
          <w:b/>
          <w:bCs/>
        </w:rPr>
        <w:t>USD 40–60B</w:t>
      </w:r>
      <w:r w:rsidRPr="002874E5">
        <w:t xml:space="preserve"> range with high</w:t>
      </w:r>
      <w:r w:rsidRPr="002874E5">
        <w:noBreakHyphen/>
        <w:t>single to low</w:t>
      </w:r>
      <w:r w:rsidRPr="002874E5">
        <w:noBreakHyphen/>
        <w:t>double-digit growth, but specific, consistent top</w:t>
      </w:r>
      <w:r w:rsidRPr="002874E5">
        <w:noBreakHyphen/>
        <w:t xml:space="preserve">down numbers from the named providers are sparse and need bespoke compilation (FactSet / </w:t>
      </w:r>
      <w:proofErr w:type="spellStart"/>
      <w:r w:rsidRPr="002874E5">
        <w:t>AlphaSense</w:t>
      </w:r>
      <w:proofErr w:type="spellEnd"/>
      <w:r w:rsidRPr="002874E5">
        <w:t xml:space="preserve"> pass).</w:t>
      </w:r>
    </w:p>
    <w:p w14:paraId="6582CD07" w14:textId="77777777" w:rsidR="002874E5" w:rsidRPr="002874E5" w:rsidRDefault="00000000" w:rsidP="002874E5">
      <w:r>
        <w:pict w14:anchorId="4F4675D8">
          <v:rect id="_x0000_i1042" style="width:0;height:1.5pt" o:hralign="center" o:hrstd="t" o:hr="t" fillcolor="#a0a0a0" stroked="f"/>
        </w:pict>
      </w:r>
    </w:p>
    <w:p w14:paraId="66007C01" w14:textId="77777777" w:rsidR="002874E5" w:rsidRPr="002874E5" w:rsidRDefault="002874E5" w:rsidP="002874E5">
      <w:pPr>
        <w:rPr>
          <w:b/>
          <w:bCs/>
        </w:rPr>
      </w:pPr>
      <w:r w:rsidRPr="002874E5">
        <w:rPr>
          <w:b/>
          <w:bCs/>
        </w:rPr>
        <w:t>Healthcare / Pharma Software</w:t>
      </w:r>
    </w:p>
    <w:p w14:paraId="3BA212DF" w14:textId="77777777" w:rsidR="002874E5" w:rsidRPr="002874E5" w:rsidRDefault="002874E5" w:rsidP="002874E5">
      <w:pPr>
        <w:numPr>
          <w:ilvl w:val="0"/>
          <w:numId w:val="41"/>
        </w:numPr>
      </w:pPr>
      <w:r w:rsidRPr="002874E5">
        <w:t>Market size and growth</w:t>
      </w:r>
    </w:p>
    <w:p w14:paraId="53BACD0D" w14:textId="77777777" w:rsidR="002874E5" w:rsidRPr="002874E5" w:rsidRDefault="002874E5" w:rsidP="002874E5">
      <w:pPr>
        <w:numPr>
          <w:ilvl w:val="1"/>
          <w:numId w:val="41"/>
        </w:numPr>
      </w:pPr>
      <w:r w:rsidRPr="002874E5">
        <w:t>Spherical Insights: global healthcare information software market at USD 26B in 2023, growing to USD 40.54B by 2033, implying 4.54% CAGR.[</w:t>
      </w:r>
      <w:proofErr w:type="spellStart"/>
      <w:r w:rsidRPr="002874E5">
        <w:fldChar w:fldCharType="begin"/>
      </w:r>
      <w:r w:rsidRPr="002874E5">
        <w:instrText>HYPERLINK "https://www.sphericalinsights.com/reports/healthcare-information-software-market"</w:instrText>
      </w:r>
      <w:r w:rsidRPr="002874E5">
        <w:fldChar w:fldCharType="separate"/>
      </w:r>
      <w:r w:rsidRPr="002874E5">
        <w:rPr>
          <w:rStyle w:val="Hyperlink"/>
        </w:rPr>
        <w:t>sphericalinsights</w:t>
      </w:r>
      <w:proofErr w:type="spellEnd"/>
      <w:r w:rsidRPr="002874E5">
        <w:fldChar w:fldCharType="end"/>
      </w:r>
      <w:r w:rsidRPr="002874E5">
        <w:t>]</w:t>
      </w:r>
      <w:r w:rsidRPr="002874E5">
        <w:rPr>
          <w:rFonts w:ascii="Arial" w:hAnsi="Arial" w:cs="Arial"/>
        </w:rPr>
        <w:t>​</w:t>
      </w:r>
    </w:p>
    <w:p w14:paraId="405955F9" w14:textId="77777777" w:rsidR="002874E5" w:rsidRPr="002874E5" w:rsidRDefault="002874E5" w:rsidP="002874E5">
      <w:pPr>
        <w:numPr>
          <w:ilvl w:val="1"/>
          <w:numId w:val="41"/>
        </w:numPr>
      </w:pPr>
      <w:r w:rsidRPr="002874E5">
        <w:t>A healthcare financial software report cites the global healthcare financial software market at ~USD 25B in 2023, with CAGR ~10% through 2030 (to ~USD 45B).[</w:t>
      </w:r>
      <w:proofErr w:type="spellStart"/>
      <w:r w:rsidRPr="002874E5">
        <w:fldChar w:fldCharType="begin"/>
      </w:r>
      <w:r w:rsidRPr="002874E5">
        <w:instrText>HYPERLINK "https://www.marketreportanalytics.com/reports/healthcare-financial-software-industry-96459"</w:instrText>
      </w:r>
      <w:r w:rsidRPr="002874E5">
        <w:fldChar w:fldCharType="separate"/>
      </w:r>
      <w:r w:rsidRPr="002874E5">
        <w:rPr>
          <w:rStyle w:val="Hyperlink"/>
        </w:rPr>
        <w:t>marketreportanalytics</w:t>
      </w:r>
      <w:proofErr w:type="spellEnd"/>
      <w:r w:rsidRPr="002874E5">
        <w:fldChar w:fldCharType="end"/>
      </w:r>
      <w:r w:rsidRPr="002874E5">
        <w:t>]</w:t>
      </w:r>
      <w:r w:rsidRPr="002874E5">
        <w:rPr>
          <w:rFonts w:ascii="Arial" w:hAnsi="Arial" w:cs="Arial"/>
        </w:rPr>
        <w:t>​</w:t>
      </w:r>
    </w:p>
    <w:p w14:paraId="3E43FAAA" w14:textId="77777777" w:rsidR="002874E5" w:rsidRPr="002874E5" w:rsidRDefault="002874E5" w:rsidP="002874E5">
      <w:pPr>
        <w:numPr>
          <w:ilvl w:val="0"/>
          <w:numId w:val="41"/>
        </w:numPr>
      </w:pPr>
      <w:r w:rsidRPr="002874E5">
        <w:t>Skeleton conclusion</w:t>
      </w:r>
    </w:p>
    <w:p w14:paraId="50F410FE" w14:textId="77777777" w:rsidR="002874E5" w:rsidRPr="002874E5" w:rsidRDefault="002874E5" w:rsidP="002874E5">
      <w:pPr>
        <w:numPr>
          <w:ilvl w:val="1"/>
          <w:numId w:val="41"/>
        </w:numPr>
      </w:pPr>
      <w:r w:rsidRPr="002874E5">
        <w:rPr>
          <w:b/>
          <w:bCs/>
        </w:rPr>
        <w:t>Working healthcare software TAM anchor:</w:t>
      </w:r>
    </w:p>
    <w:p w14:paraId="3E3CB3D2" w14:textId="77777777" w:rsidR="002874E5" w:rsidRPr="002874E5" w:rsidRDefault="002874E5" w:rsidP="002874E5">
      <w:pPr>
        <w:numPr>
          <w:ilvl w:val="2"/>
          <w:numId w:val="41"/>
        </w:numPr>
      </w:pPr>
      <w:r w:rsidRPr="002874E5">
        <w:t>Healthcare information software: USD ~26B in 2023, ~4.5% CAGR.[</w:t>
      </w:r>
      <w:proofErr w:type="spellStart"/>
      <w:r w:rsidRPr="002874E5">
        <w:fldChar w:fldCharType="begin"/>
      </w:r>
      <w:r w:rsidRPr="002874E5">
        <w:instrText>HYPERLINK "https://www.sphericalinsights.com/reports/healthcare-information-software-market"</w:instrText>
      </w:r>
      <w:r w:rsidRPr="002874E5">
        <w:fldChar w:fldCharType="separate"/>
      </w:r>
      <w:r w:rsidRPr="002874E5">
        <w:rPr>
          <w:rStyle w:val="Hyperlink"/>
        </w:rPr>
        <w:t>sphericalinsights</w:t>
      </w:r>
      <w:proofErr w:type="spellEnd"/>
      <w:r w:rsidRPr="002874E5">
        <w:fldChar w:fldCharType="end"/>
      </w:r>
      <w:r w:rsidRPr="002874E5">
        <w:t>]</w:t>
      </w:r>
      <w:r w:rsidRPr="002874E5">
        <w:rPr>
          <w:rFonts w:ascii="Arial" w:hAnsi="Arial" w:cs="Arial"/>
        </w:rPr>
        <w:t>​</w:t>
      </w:r>
    </w:p>
    <w:p w14:paraId="39CB4712" w14:textId="77777777" w:rsidR="002874E5" w:rsidRPr="002874E5" w:rsidRDefault="002874E5" w:rsidP="002874E5">
      <w:pPr>
        <w:numPr>
          <w:ilvl w:val="2"/>
          <w:numId w:val="41"/>
        </w:numPr>
      </w:pPr>
      <w:r w:rsidRPr="002874E5">
        <w:t>Healthcare financial software: USD ~25B in 2023, ~10% CAGR.[</w:t>
      </w:r>
      <w:proofErr w:type="spellStart"/>
      <w:r w:rsidRPr="002874E5">
        <w:fldChar w:fldCharType="begin"/>
      </w:r>
      <w:r w:rsidRPr="002874E5">
        <w:instrText>HYPERLINK "https://www.marketreportanalytics.com/reports/healthcare-financial-software-industry-96459"</w:instrText>
      </w:r>
      <w:r w:rsidRPr="002874E5">
        <w:fldChar w:fldCharType="separate"/>
      </w:r>
      <w:r w:rsidRPr="002874E5">
        <w:rPr>
          <w:rStyle w:val="Hyperlink"/>
        </w:rPr>
        <w:t>marketreportanalytics</w:t>
      </w:r>
      <w:proofErr w:type="spellEnd"/>
      <w:r w:rsidRPr="002874E5">
        <w:fldChar w:fldCharType="end"/>
      </w:r>
      <w:r w:rsidRPr="002874E5">
        <w:t>]</w:t>
      </w:r>
      <w:r w:rsidRPr="002874E5">
        <w:rPr>
          <w:rFonts w:ascii="Arial" w:hAnsi="Arial" w:cs="Arial"/>
        </w:rPr>
        <w:t>​</w:t>
      </w:r>
    </w:p>
    <w:p w14:paraId="467257D4" w14:textId="77777777" w:rsidR="002874E5" w:rsidRPr="002874E5" w:rsidRDefault="002874E5" w:rsidP="002874E5">
      <w:pPr>
        <w:numPr>
          <w:ilvl w:val="1"/>
          <w:numId w:val="41"/>
        </w:numPr>
      </w:pPr>
      <w:r w:rsidRPr="002874E5">
        <w:t>Combined, healthcare/pharma</w:t>
      </w:r>
      <w:r w:rsidRPr="002874E5">
        <w:noBreakHyphen/>
        <w:t>relevant software (clinical + financial) comfortably exceeds USD 40B in 2023, with blended mid</w:t>
      </w:r>
      <w:r w:rsidRPr="002874E5">
        <w:noBreakHyphen/>
        <w:t>single to high</w:t>
      </w:r>
      <w:r w:rsidRPr="002874E5">
        <w:noBreakHyphen/>
        <w:t xml:space="preserve">single digit </w:t>
      </w:r>
      <w:proofErr w:type="gramStart"/>
      <w:r w:rsidRPr="002874E5">
        <w:t>growth.sphericalinsights</w:t>
      </w:r>
      <w:proofErr w:type="gramEnd"/>
      <w:r w:rsidRPr="002874E5">
        <w:t>+1</w:t>
      </w:r>
    </w:p>
    <w:p w14:paraId="2BA03523" w14:textId="77777777" w:rsidR="002874E5" w:rsidRPr="002874E5" w:rsidRDefault="00000000" w:rsidP="002874E5">
      <w:r>
        <w:pict w14:anchorId="5D23C9A4">
          <v:rect id="_x0000_i1043" style="width:0;height:1.5pt" o:hralign="center" o:hrstd="t" o:hr="t" fillcolor="#a0a0a0" stroked="f"/>
        </w:pict>
      </w:r>
    </w:p>
    <w:p w14:paraId="3C234061" w14:textId="77777777" w:rsidR="002874E5" w:rsidRPr="002874E5" w:rsidRDefault="002874E5" w:rsidP="002874E5">
      <w:pPr>
        <w:rPr>
          <w:b/>
          <w:bCs/>
        </w:rPr>
      </w:pPr>
      <w:r w:rsidRPr="002874E5">
        <w:rPr>
          <w:b/>
          <w:bCs/>
        </w:rPr>
        <w:t>TAM Disagreement Notes (for IC Slides)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2497"/>
        <w:gridCol w:w="2736"/>
        <w:gridCol w:w="2321"/>
      </w:tblGrid>
      <w:tr w:rsidR="002874E5" w:rsidRPr="002874E5" w14:paraId="6626605D" w14:textId="77777777">
        <w:trPr>
          <w:tblHeader/>
          <w:tblCellSpacing w:w="15" w:type="dxa"/>
        </w:trPr>
        <w:tc>
          <w:tcPr>
            <w:tcW w:w="0" w:type="auto"/>
            <w:vAlign w:val="center"/>
            <w:hideMark/>
          </w:tcPr>
          <w:p w14:paraId="2F6999B6" w14:textId="77777777" w:rsidR="002874E5" w:rsidRPr="002874E5" w:rsidRDefault="002874E5" w:rsidP="002874E5">
            <w:pPr>
              <w:rPr>
                <w:b/>
                <w:bCs/>
              </w:rPr>
            </w:pPr>
            <w:r w:rsidRPr="002874E5">
              <w:rPr>
                <w:b/>
                <w:bCs/>
              </w:rPr>
              <w:t>Segment</w:t>
            </w:r>
          </w:p>
        </w:tc>
        <w:tc>
          <w:tcPr>
            <w:tcW w:w="0" w:type="auto"/>
            <w:vAlign w:val="center"/>
            <w:hideMark/>
          </w:tcPr>
          <w:p w14:paraId="013AB81B" w14:textId="77777777" w:rsidR="002874E5" w:rsidRPr="002874E5" w:rsidRDefault="002874E5" w:rsidP="002874E5">
            <w:pPr>
              <w:rPr>
                <w:b/>
                <w:bCs/>
              </w:rPr>
            </w:pPr>
            <w:r w:rsidRPr="002874E5">
              <w:rPr>
                <w:b/>
                <w:bCs/>
              </w:rPr>
              <w:t>Low Source</w:t>
            </w:r>
          </w:p>
        </w:tc>
        <w:tc>
          <w:tcPr>
            <w:tcW w:w="0" w:type="auto"/>
            <w:vAlign w:val="center"/>
            <w:hideMark/>
          </w:tcPr>
          <w:p w14:paraId="44B5A73E" w14:textId="77777777" w:rsidR="002874E5" w:rsidRPr="002874E5" w:rsidRDefault="002874E5" w:rsidP="002874E5">
            <w:pPr>
              <w:rPr>
                <w:b/>
                <w:bCs/>
              </w:rPr>
            </w:pPr>
            <w:r w:rsidRPr="002874E5">
              <w:rPr>
                <w:b/>
                <w:bCs/>
              </w:rPr>
              <w:t>High Source</w:t>
            </w:r>
          </w:p>
        </w:tc>
        <w:tc>
          <w:tcPr>
            <w:tcW w:w="0" w:type="auto"/>
            <w:vAlign w:val="center"/>
            <w:hideMark/>
          </w:tcPr>
          <w:p w14:paraId="07DDE1A6" w14:textId="77777777" w:rsidR="002874E5" w:rsidRPr="002874E5" w:rsidRDefault="002874E5" w:rsidP="002874E5">
            <w:pPr>
              <w:rPr>
                <w:b/>
                <w:bCs/>
              </w:rPr>
            </w:pPr>
            <w:r w:rsidRPr="002874E5">
              <w:rPr>
                <w:b/>
                <w:bCs/>
              </w:rPr>
              <w:t>Comment</w:t>
            </w:r>
          </w:p>
        </w:tc>
      </w:tr>
      <w:tr w:rsidR="002874E5" w:rsidRPr="002874E5" w14:paraId="152DFAB4" w14:textId="77777777">
        <w:trPr>
          <w:tblCellSpacing w:w="15" w:type="dxa"/>
        </w:trPr>
        <w:tc>
          <w:tcPr>
            <w:tcW w:w="0" w:type="auto"/>
            <w:vAlign w:val="center"/>
            <w:hideMark/>
          </w:tcPr>
          <w:p w14:paraId="694BBF6D" w14:textId="77777777" w:rsidR="002874E5" w:rsidRPr="002874E5" w:rsidRDefault="002874E5" w:rsidP="002874E5">
            <w:r w:rsidRPr="002874E5">
              <w:t>ERP</w:t>
            </w:r>
          </w:p>
        </w:tc>
        <w:tc>
          <w:tcPr>
            <w:tcW w:w="0" w:type="auto"/>
            <w:vAlign w:val="center"/>
            <w:hideMark/>
          </w:tcPr>
          <w:p w14:paraId="19FBAB2A" w14:textId="77777777" w:rsidR="002874E5" w:rsidRPr="002874E5" w:rsidRDefault="002874E5" w:rsidP="002874E5">
            <w:r w:rsidRPr="002874E5">
              <w:t>USD 38.2B (Spherical, 2023) [</w:t>
            </w:r>
            <w:proofErr w:type="spellStart"/>
            <w:r w:rsidRPr="002874E5">
              <w:fldChar w:fldCharType="begin"/>
            </w:r>
            <w:r w:rsidRPr="002874E5">
              <w:instrText>HYPERLINK "https://www.sphericalinsights.com/blogs/top-trends-in-erp-software-market-2024-get-full-company-profiling-with-spherical-insights"</w:instrText>
            </w:r>
            <w:r w:rsidRPr="002874E5">
              <w:fldChar w:fldCharType="separate"/>
            </w:r>
            <w:r w:rsidRPr="002874E5">
              <w:rPr>
                <w:rStyle w:val="Hyperlink"/>
              </w:rPr>
              <w:t>sphericalinsights</w:t>
            </w:r>
            <w:proofErr w:type="spellEnd"/>
            <w:r w:rsidRPr="002874E5">
              <w:fldChar w:fldCharType="end"/>
            </w:r>
            <w:r w:rsidRPr="002874E5">
              <w:t>]</w:t>
            </w:r>
            <w:r w:rsidRPr="002874E5">
              <w:rPr>
                <w:rFonts w:ascii="Arial" w:hAnsi="Arial" w:cs="Arial"/>
              </w:rPr>
              <w:t>​</w:t>
            </w:r>
          </w:p>
        </w:tc>
        <w:tc>
          <w:tcPr>
            <w:tcW w:w="0" w:type="auto"/>
            <w:vAlign w:val="center"/>
            <w:hideMark/>
          </w:tcPr>
          <w:p w14:paraId="66E239AE" w14:textId="77777777" w:rsidR="002874E5" w:rsidRPr="002874E5" w:rsidRDefault="002874E5" w:rsidP="002874E5">
            <w:r w:rsidRPr="002874E5">
              <w:t>USD 59B (</w:t>
            </w:r>
            <w:proofErr w:type="spellStart"/>
            <w:r w:rsidRPr="002874E5">
              <w:t>Cargoson</w:t>
            </w:r>
            <w:proofErr w:type="spellEnd"/>
            <w:r w:rsidRPr="002874E5">
              <w:t>/Gartner, 2023) [</w:t>
            </w:r>
            <w:proofErr w:type="spellStart"/>
            <w:r w:rsidRPr="002874E5">
              <w:fldChar w:fldCharType="begin"/>
            </w:r>
            <w:r w:rsidRPr="002874E5">
              <w:instrText>HYPERLINK "https://www.cargoson.com/en/blog/how-big-is-the-erp-market"</w:instrText>
            </w:r>
            <w:r w:rsidRPr="002874E5">
              <w:fldChar w:fldCharType="separate"/>
            </w:r>
            <w:r w:rsidRPr="002874E5">
              <w:rPr>
                <w:rStyle w:val="Hyperlink"/>
              </w:rPr>
              <w:t>cargoson</w:t>
            </w:r>
            <w:proofErr w:type="spellEnd"/>
            <w:r w:rsidRPr="002874E5">
              <w:fldChar w:fldCharType="end"/>
            </w:r>
            <w:r w:rsidRPr="002874E5">
              <w:t>]</w:t>
            </w:r>
            <w:r w:rsidRPr="002874E5">
              <w:rPr>
                <w:rFonts w:ascii="Arial" w:hAnsi="Arial" w:cs="Arial"/>
              </w:rPr>
              <w:t>​</w:t>
            </w:r>
          </w:p>
        </w:tc>
        <w:tc>
          <w:tcPr>
            <w:tcW w:w="0" w:type="auto"/>
            <w:vAlign w:val="center"/>
            <w:hideMark/>
          </w:tcPr>
          <w:p w14:paraId="0FCBB6BC" w14:textId="77777777" w:rsidR="002874E5" w:rsidRPr="002874E5" w:rsidRDefault="002874E5" w:rsidP="002874E5">
            <w:r w:rsidRPr="002874E5">
              <w:t>Methodology differences (scope and reclassification) explain large gap.</w:t>
            </w:r>
          </w:p>
        </w:tc>
      </w:tr>
      <w:tr w:rsidR="002874E5" w:rsidRPr="002874E5" w14:paraId="69837604" w14:textId="77777777">
        <w:trPr>
          <w:tblCellSpacing w:w="15" w:type="dxa"/>
        </w:trPr>
        <w:tc>
          <w:tcPr>
            <w:tcW w:w="0" w:type="auto"/>
            <w:vAlign w:val="center"/>
            <w:hideMark/>
          </w:tcPr>
          <w:p w14:paraId="1FF78BE8" w14:textId="77777777" w:rsidR="002874E5" w:rsidRPr="002874E5" w:rsidRDefault="002874E5" w:rsidP="002874E5">
            <w:r w:rsidRPr="002874E5">
              <w:t>CRM</w:t>
            </w:r>
          </w:p>
        </w:tc>
        <w:tc>
          <w:tcPr>
            <w:tcW w:w="0" w:type="auto"/>
            <w:vAlign w:val="center"/>
            <w:hideMark/>
          </w:tcPr>
          <w:p w14:paraId="76BF05D1" w14:textId="77777777" w:rsidR="002874E5" w:rsidRPr="002874E5" w:rsidRDefault="002874E5" w:rsidP="002874E5">
            <w:r w:rsidRPr="002874E5">
              <w:t>USD 52B (multi</w:t>
            </w:r>
            <w:r w:rsidRPr="002874E5">
              <w:noBreakHyphen/>
              <w:t>source average, 2023) [</w:t>
            </w:r>
            <w:proofErr w:type="spellStart"/>
            <w:r w:rsidRPr="002874E5">
              <w:fldChar w:fldCharType="begin"/>
            </w:r>
            <w:r w:rsidRPr="002874E5">
              <w:instrText>HYPERLINK "https://crmsearch.com/crm/crm-software-market-share/"</w:instrText>
            </w:r>
            <w:r w:rsidRPr="002874E5">
              <w:fldChar w:fldCharType="separate"/>
            </w:r>
            <w:r w:rsidRPr="002874E5">
              <w:rPr>
                <w:rStyle w:val="Hyperlink"/>
              </w:rPr>
              <w:t>crmsearch</w:t>
            </w:r>
            <w:proofErr w:type="spellEnd"/>
            <w:r w:rsidRPr="002874E5">
              <w:fldChar w:fldCharType="end"/>
            </w:r>
            <w:r w:rsidRPr="002874E5">
              <w:t>]</w:t>
            </w:r>
            <w:r w:rsidRPr="002874E5">
              <w:rPr>
                <w:rFonts w:ascii="Arial" w:hAnsi="Arial" w:cs="Arial"/>
              </w:rPr>
              <w:t>​</w:t>
            </w:r>
          </w:p>
        </w:tc>
        <w:tc>
          <w:tcPr>
            <w:tcW w:w="0" w:type="auto"/>
            <w:vAlign w:val="center"/>
            <w:hideMark/>
          </w:tcPr>
          <w:p w14:paraId="194F0828" w14:textId="77777777" w:rsidR="002874E5" w:rsidRPr="002874E5" w:rsidRDefault="002874E5" w:rsidP="002874E5">
            <w:r w:rsidRPr="002874E5">
              <w:t>USD 92.3B (IDC, 2023) [</w:t>
            </w:r>
            <w:proofErr w:type="spellStart"/>
            <w:r w:rsidRPr="002874E5">
              <w:fldChar w:fldCharType="begin"/>
            </w:r>
            <w:r w:rsidRPr="002874E5">
              <w:instrText>HYPERLINK "https://my.idc.com/getdoc.jsp?containerId=US52770724"</w:instrText>
            </w:r>
            <w:r w:rsidRPr="002874E5">
              <w:fldChar w:fldCharType="separate"/>
            </w:r>
            <w:r w:rsidRPr="002874E5">
              <w:rPr>
                <w:rStyle w:val="Hyperlink"/>
              </w:rPr>
              <w:t>my.idc</w:t>
            </w:r>
            <w:proofErr w:type="spellEnd"/>
            <w:r w:rsidRPr="002874E5">
              <w:fldChar w:fldCharType="end"/>
            </w:r>
            <w:r w:rsidRPr="002874E5">
              <w:t>]</w:t>
            </w:r>
            <w:r w:rsidRPr="002874E5">
              <w:rPr>
                <w:rFonts w:ascii="Arial" w:hAnsi="Arial" w:cs="Arial"/>
              </w:rPr>
              <w:t>​</w:t>
            </w:r>
          </w:p>
        </w:tc>
        <w:tc>
          <w:tcPr>
            <w:tcW w:w="0" w:type="auto"/>
            <w:vAlign w:val="center"/>
            <w:hideMark/>
          </w:tcPr>
          <w:p w14:paraId="07F8A94C" w14:textId="77777777" w:rsidR="002874E5" w:rsidRPr="002874E5" w:rsidRDefault="002874E5" w:rsidP="002874E5">
            <w:r w:rsidRPr="002874E5">
              <w:t>Different inclusion of adjacent applications and services.</w:t>
            </w:r>
          </w:p>
        </w:tc>
      </w:tr>
      <w:tr w:rsidR="002874E5" w:rsidRPr="002874E5" w14:paraId="1FCED1F4" w14:textId="77777777">
        <w:trPr>
          <w:tblCellSpacing w:w="15" w:type="dxa"/>
        </w:trPr>
        <w:tc>
          <w:tcPr>
            <w:tcW w:w="0" w:type="auto"/>
            <w:vAlign w:val="center"/>
            <w:hideMark/>
          </w:tcPr>
          <w:p w14:paraId="73535423" w14:textId="77777777" w:rsidR="002874E5" w:rsidRPr="002874E5" w:rsidRDefault="002874E5" w:rsidP="002874E5">
            <w:r w:rsidRPr="002874E5">
              <w:t>Cybersecurity</w:t>
            </w:r>
          </w:p>
        </w:tc>
        <w:tc>
          <w:tcPr>
            <w:tcW w:w="0" w:type="auto"/>
            <w:vAlign w:val="center"/>
            <w:hideMark/>
          </w:tcPr>
          <w:p w14:paraId="5ECFB701" w14:textId="77777777" w:rsidR="002874E5" w:rsidRPr="002874E5" w:rsidRDefault="002874E5" w:rsidP="002874E5">
            <w:r w:rsidRPr="002874E5">
              <w:t>USD 190.4B (</w:t>
            </w:r>
            <w:proofErr w:type="spellStart"/>
            <w:r w:rsidRPr="002874E5">
              <w:t>MarketsandMarkets</w:t>
            </w:r>
            <w:proofErr w:type="spellEnd"/>
            <w:r w:rsidRPr="002874E5">
              <w:t>, 2023) [</w:t>
            </w:r>
            <w:proofErr w:type="spellStart"/>
            <w:r w:rsidRPr="002874E5">
              <w:fldChar w:fldCharType="begin"/>
            </w:r>
            <w:r w:rsidRPr="002874E5">
              <w:instrText>HYPERLINK "https://finance.yahoo.com/news/rise-cybersecurity-market-298-5-133000416.html"</w:instrText>
            </w:r>
            <w:r w:rsidRPr="002874E5">
              <w:fldChar w:fldCharType="separate"/>
            </w:r>
            <w:r w:rsidRPr="002874E5">
              <w:rPr>
                <w:rStyle w:val="Hyperlink"/>
              </w:rPr>
              <w:t>finance.yahoo</w:t>
            </w:r>
            <w:proofErr w:type="spellEnd"/>
            <w:r w:rsidRPr="002874E5">
              <w:fldChar w:fldCharType="end"/>
            </w:r>
            <w:r w:rsidRPr="002874E5">
              <w:t>]</w:t>
            </w:r>
            <w:r w:rsidRPr="002874E5">
              <w:rPr>
                <w:rFonts w:ascii="Arial" w:hAnsi="Arial" w:cs="Arial"/>
              </w:rPr>
              <w:t>​</w:t>
            </w:r>
          </w:p>
        </w:tc>
        <w:tc>
          <w:tcPr>
            <w:tcW w:w="0" w:type="auto"/>
            <w:vAlign w:val="center"/>
            <w:hideMark/>
          </w:tcPr>
          <w:p w14:paraId="61AC779B" w14:textId="77777777" w:rsidR="002874E5" w:rsidRPr="002874E5" w:rsidRDefault="002874E5" w:rsidP="002874E5">
            <w:r w:rsidRPr="002874E5">
              <w:t>USD 208.1B (BCC, 2023) [</w:t>
            </w:r>
            <w:proofErr w:type="spellStart"/>
            <w:r w:rsidRPr="002874E5">
              <w:fldChar w:fldCharType="begin"/>
            </w:r>
            <w:r w:rsidRPr="002874E5">
              <w:instrText>HYPERLINK "https://www.bccresearch.com/market-research/information-technology/cyber-security-techs-markets-report.html"</w:instrText>
            </w:r>
            <w:r w:rsidRPr="002874E5">
              <w:fldChar w:fldCharType="separate"/>
            </w:r>
            <w:r w:rsidRPr="002874E5">
              <w:rPr>
                <w:rStyle w:val="Hyperlink"/>
              </w:rPr>
              <w:t>bccresearch</w:t>
            </w:r>
            <w:proofErr w:type="spellEnd"/>
            <w:r w:rsidRPr="002874E5">
              <w:fldChar w:fldCharType="end"/>
            </w:r>
            <w:r w:rsidRPr="002874E5">
              <w:t>]</w:t>
            </w:r>
            <w:r w:rsidRPr="002874E5">
              <w:rPr>
                <w:rFonts w:ascii="Arial" w:hAnsi="Arial" w:cs="Arial"/>
              </w:rPr>
              <w:t>​</w:t>
            </w:r>
          </w:p>
        </w:tc>
        <w:tc>
          <w:tcPr>
            <w:tcW w:w="0" w:type="auto"/>
            <w:vAlign w:val="center"/>
            <w:hideMark/>
          </w:tcPr>
          <w:p w14:paraId="307551C5" w14:textId="77777777" w:rsidR="002874E5" w:rsidRPr="002874E5" w:rsidRDefault="002874E5" w:rsidP="002874E5">
            <w:r w:rsidRPr="002874E5">
              <w:t>Scope of technologies and services differs; growth rates broadly consistent.</w:t>
            </w:r>
          </w:p>
        </w:tc>
      </w:tr>
      <w:tr w:rsidR="002874E5" w:rsidRPr="002874E5" w14:paraId="722AE85C" w14:textId="77777777">
        <w:trPr>
          <w:tblCellSpacing w:w="15" w:type="dxa"/>
        </w:trPr>
        <w:tc>
          <w:tcPr>
            <w:tcW w:w="0" w:type="auto"/>
            <w:vAlign w:val="center"/>
            <w:hideMark/>
          </w:tcPr>
          <w:p w14:paraId="5C5939E2" w14:textId="77777777" w:rsidR="002874E5" w:rsidRPr="002874E5" w:rsidRDefault="002874E5" w:rsidP="002874E5">
            <w:r w:rsidRPr="002874E5">
              <w:t>Healthcare software</w:t>
            </w:r>
          </w:p>
        </w:tc>
        <w:tc>
          <w:tcPr>
            <w:tcW w:w="0" w:type="auto"/>
            <w:vAlign w:val="center"/>
            <w:hideMark/>
          </w:tcPr>
          <w:p w14:paraId="660E6E70" w14:textId="77777777" w:rsidR="002874E5" w:rsidRPr="002874E5" w:rsidRDefault="002874E5" w:rsidP="002874E5">
            <w:r w:rsidRPr="002874E5">
              <w:t>USD 26B (information software, 2023) [</w:t>
            </w:r>
            <w:proofErr w:type="spellStart"/>
            <w:r w:rsidRPr="002874E5">
              <w:fldChar w:fldCharType="begin"/>
            </w:r>
            <w:r w:rsidRPr="002874E5">
              <w:instrText>HYPERLINK "https://www.sphericalinsights.com/reports/healthcare-information-software-market"</w:instrText>
            </w:r>
            <w:r w:rsidRPr="002874E5">
              <w:fldChar w:fldCharType="separate"/>
            </w:r>
            <w:r w:rsidRPr="002874E5">
              <w:rPr>
                <w:rStyle w:val="Hyperlink"/>
              </w:rPr>
              <w:t>sphericalinsights</w:t>
            </w:r>
            <w:proofErr w:type="spellEnd"/>
            <w:r w:rsidRPr="002874E5">
              <w:fldChar w:fldCharType="end"/>
            </w:r>
            <w:r w:rsidRPr="002874E5">
              <w:t>]</w:t>
            </w:r>
            <w:r w:rsidRPr="002874E5">
              <w:rPr>
                <w:rFonts w:ascii="Arial" w:hAnsi="Arial" w:cs="Arial"/>
              </w:rPr>
              <w:t>​</w:t>
            </w:r>
          </w:p>
        </w:tc>
        <w:tc>
          <w:tcPr>
            <w:tcW w:w="0" w:type="auto"/>
            <w:vAlign w:val="center"/>
            <w:hideMark/>
          </w:tcPr>
          <w:p w14:paraId="52AFA8A3" w14:textId="77777777" w:rsidR="002874E5" w:rsidRPr="002874E5" w:rsidRDefault="002874E5" w:rsidP="002874E5">
            <w:r w:rsidRPr="002874E5">
              <w:t>USD ~25B (financial software, 2023) [</w:t>
            </w:r>
            <w:proofErr w:type="spellStart"/>
            <w:r w:rsidRPr="002874E5">
              <w:fldChar w:fldCharType="begin"/>
            </w:r>
            <w:r w:rsidRPr="002874E5">
              <w:instrText>HYPERLINK "https://www.marketreportanalytics.com/reports/healthcare-financial-software-industry-96459"</w:instrText>
            </w:r>
            <w:r w:rsidRPr="002874E5">
              <w:fldChar w:fldCharType="separate"/>
            </w:r>
            <w:r w:rsidRPr="002874E5">
              <w:rPr>
                <w:rStyle w:val="Hyperlink"/>
              </w:rPr>
              <w:t>marketreportanalytics</w:t>
            </w:r>
            <w:proofErr w:type="spellEnd"/>
            <w:r w:rsidRPr="002874E5">
              <w:fldChar w:fldCharType="end"/>
            </w:r>
            <w:r w:rsidRPr="002874E5">
              <w:t>]</w:t>
            </w:r>
            <w:r w:rsidRPr="002874E5">
              <w:rPr>
                <w:rFonts w:ascii="Arial" w:hAnsi="Arial" w:cs="Arial"/>
              </w:rPr>
              <w:t>​</w:t>
            </w:r>
          </w:p>
        </w:tc>
        <w:tc>
          <w:tcPr>
            <w:tcW w:w="0" w:type="auto"/>
            <w:vAlign w:val="center"/>
            <w:hideMark/>
          </w:tcPr>
          <w:p w14:paraId="37E548E9" w14:textId="77777777" w:rsidR="002874E5" w:rsidRPr="002874E5" w:rsidRDefault="002874E5" w:rsidP="002874E5">
            <w:r w:rsidRPr="002874E5">
              <w:t>Sub</w:t>
            </w:r>
            <w:r w:rsidRPr="002874E5">
              <w:noBreakHyphen/>
              <w:t xml:space="preserve">segments; combined TAM is higher </w:t>
            </w:r>
            <w:r w:rsidRPr="002874E5">
              <w:lastRenderedPageBreak/>
              <w:t>than either estimate alone.</w:t>
            </w:r>
          </w:p>
        </w:tc>
      </w:tr>
    </w:tbl>
    <w:p w14:paraId="732109D4" w14:textId="77777777" w:rsidR="002874E5" w:rsidRPr="002874E5" w:rsidRDefault="00000000" w:rsidP="002874E5">
      <w:r>
        <w:lastRenderedPageBreak/>
        <w:pict w14:anchorId="40FB812E">
          <v:rect id="_x0000_i1044" style="width:0;height:1.5pt" o:hralign="center" o:hrstd="t" o:hr="t" fillcolor="#a0a0a0" stroked="f"/>
        </w:pict>
      </w:r>
    </w:p>
    <w:p w14:paraId="55830652" w14:textId="77777777" w:rsidR="002874E5" w:rsidRPr="002874E5" w:rsidRDefault="002874E5" w:rsidP="002874E5">
      <w:pPr>
        <w:rPr>
          <w:b/>
          <w:bCs/>
        </w:rPr>
      </w:pPr>
      <w:r w:rsidRPr="002874E5">
        <w:rPr>
          <w:b/>
          <w:bCs/>
        </w:rPr>
        <w:t>4 — AI/LLM Disruption Risk (2–5 Years)</w:t>
      </w:r>
    </w:p>
    <w:p w14:paraId="1E965ED1" w14:textId="77777777" w:rsidR="002874E5" w:rsidRPr="002874E5" w:rsidRDefault="002874E5" w:rsidP="002874E5">
      <w:r w:rsidRPr="002874E5">
        <w:t>This section is a decision framework; exact probabilities are qualitative (low/medium/high) with principal disruption vectors and positioning of key incumbents.</w:t>
      </w:r>
    </w:p>
    <w:p w14:paraId="09C04867" w14:textId="77777777" w:rsidR="002874E5" w:rsidRPr="002874E5" w:rsidRDefault="002874E5" w:rsidP="002874E5">
      <w:pPr>
        <w:rPr>
          <w:b/>
          <w:bCs/>
        </w:rPr>
      </w:pPr>
      <w:r w:rsidRPr="002874E5">
        <w:rPr>
          <w:b/>
          <w:bCs/>
        </w:rPr>
        <w:t>ERP</w:t>
      </w:r>
    </w:p>
    <w:p w14:paraId="30A64E0B" w14:textId="77777777" w:rsidR="002874E5" w:rsidRPr="002874E5" w:rsidRDefault="002874E5" w:rsidP="002874E5">
      <w:pPr>
        <w:numPr>
          <w:ilvl w:val="0"/>
          <w:numId w:val="42"/>
        </w:numPr>
      </w:pPr>
      <w:r w:rsidRPr="002874E5">
        <w:t xml:space="preserve">Disruption probability (revenue displacement): </w:t>
      </w:r>
      <w:r w:rsidRPr="002874E5">
        <w:rPr>
          <w:b/>
          <w:bCs/>
        </w:rPr>
        <w:t>Low to medium (structure</w:t>
      </w:r>
      <w:r w:rsidRPr="002874E5">
        <w:rPr>
          <w:b/>
          <w:bCs/>
        </w:rPr>
        <w:noBreakHyphen/>
        <w:t>preserving)</w:t>
      </w:r>
    </w:p>
    <w:p w14:paraId="770CBF6E" w14:textId="77777777" w:rsidR="002874E5" w:rsidRPr="002874E5" w:rsidRDefault="002874E5" w:rsidP="002874E5">
      <w:pPr>
        <w:numPr>
          <w:ilvl w:val="0"/>
          <w:numId w:val="42"/>
        </w:numPr>
      </w:pPr>
      <w:r w:rsidRPr="002874E5">
        <w:t>Vectors</w:t>
      </w:r>
    </w:p>
    <w:p w14:paraId="3F18CB15" w14:textId="77777777" w:rsidR="002874E5" w:rsidRPr="002874E5" w:rsidRDefault="002874E5" w:rsidP="002874E5">
      <w:pPr>
        <w:numPr>
          <w:ilvl w:val="1"/>
          <w:numId w:val="42"/>
        </w:numPr>
      </w:pPr>
      <w:r w:rsidRPr="002874E5">
        <w:t>Copilot</w:t>
      </w:r>
      <w:r w:rsidRPr="002874E5">
        <w:noBreakHyphen/>
        <w:t>like assistants embedded in SAP, Oracle, Microsoft Dynamics (e.g., natural language queries, automated workflow configuration, anomaly detection).[</w:t>
      </w:r>
      <w:proofErr w:type="spellStart"/>
      <w:r w:rsidRPr="002874E5">
        <w:fldChar w:fldCharType="begin"/>
      </w:r>
      <w:r w:rsidRPr="002874E5">
        <w:instrText>HYPERLINK "https://techcommunity.microsoft.com/blog/sapapplications/join-microsoft-at-sap-sapphire-2025/4412561"</w:instrText>
      </w:r>
      <w:r w:rsidRPr="002874E5">
        <w:fldChar w:fldCharType="separate"/>
      </w:r>
      <w:r w:rsidRPr="002874E5">
        <w:rPr>
          <w:rStyle w:val="Hyperlink"/>
        </w:rPr>
        <w:t>techcommunity.microsoft</w:t>
      </w:r>
      <w:proofErr w:type="spellEnd"/>
      <w:r w:rsidRPr="002874E5">
        <w:fldChar w:fldCharType="end"/>
      </w:r>
      <w:r w:rsidRPr="002874E5">
        <w:t>]</w:t>
      </w:r>
      <w:r w:rsidRPr="002874E5">
        <w:rPr>
          <w:rFonts w:ascii="Arial" w:hAnsi="Arial" w:cs="Arial"/>
        </w:rPr>
        <w:t>​</w:t>
      </w:r>
    </w:p>
    <w:p w14:paraId="3533C2AA" w14:textId="77777777" w:rsidR="002874E5" w:rsidRPr="002874E5" w:rsidRDefault="002874E5" w:rsidP="002874E5">
      <w:pPr>
        <w:numPr>
          <w:ilvl w:val="1"/>
          <w:numId w:val="42"/>
        </w:numPr>
      </w:pPr>
      <w:r w:rsidRPr="002874E5">
        <w:t>AI agents orchestrating inter</w:t>
      </w:r>
      <w:r w:rsidRPr="002874E5">
        <w:noBreakHyphen/>
        <w:t>system workflows rather than replacing the ERP system</w:t>
      </w:r>
      <w:r w:rsidRPr="002874E5">
        <w:noBreakHyphen/>
        <w:t>of</w:t>
      </w:r>
      <w:r w:rsidRPr="002874E5">
        <w:noBreakHyphen/>
      </w:r>
      <w:proofErr w:type="gramStart"/>
      <w:r w:rsidRPr="002874E5">
        <w:t>record.microsoft</w:t>
      </w:r>
      <w:proofErr w:type="gramEnd"/>
      <w:r w:rsidRPr="002874E5">
        <w:t>+1</w:t>
      </w:r>
    </w:p>
    <w:p w14:paraId="1DBFCC07" w14:textId="77777777" w:rsidR="002874E5" w:rsidRPr="002874E5" w:rsidRDefault="002874E5" w:rsidP="002874E5">
      <w:pPr>
        <w:numPr>
          <w:ilvl w:val="0"/>
          <w:numId w:val="42"/>
        </w:numPr>
      </w:pPr>
      <w:r w:rsidRPr="002874E5">
        <w:t>Incumbent positioning</w:t>
      </w:r>
    </w:p>
    <w:p w14:paraId="6202DAF8" w14:textId="77777777" w:rsidR="002874E5" w:rsidRPr="002874E5" w:rsidRDefault="002874E5" w:rsidP="002874E5">
      <w:pPr>
        <w:numPr>
          <w:ilvl w:val="1"/>
          <w:numId w:val="42"/>
        </w:numPr>
      </w:pPr>
      <w:r w:rsidRPr="002874E5">
        <w:t>SAP: deep integration of Joule (AI assistant) and SAP AI Core with Microsoft Copilot and Azure; Sapphire 2025 agenda emphasizes AI</w:t>
      </w:r>
      <w:r w:rsidRPr="002874E5">
        <w:noBreakHyphen/>
        <w:t>augmented RISE migrations and data cloud integration.[</w:t>
      </w:r>
      <w:proofErr w:type="spellStart"/>
      <w:r w:rsidRPr="002874E5">
        <w:fldChar w:fldCharType="begin"/>
      </w:r>
      <w:r w:rsidRPr="002874E5">
        <w:instrText>HYPERLINK "https://techcommunity.microsoft.com/blog/sapapplications/join-microsoft-at-sap-sapphire-2025/4412561"</w:instrText>
      </w:r>
      <w:r w:rsidRPr="002874E5">
        <w:fldChar w:fldCharType="separate"/>
      </w:r>
      <w:r w:rsidRPr="002874E5">
        <w:rPr>
          <w:rStyle w:val="Hyperlink"/>
        </w:rPr>
        <w:t>techcommunity.microsoft</w:t>
      </w:r>
      <w:proofErr w:type="spellEnd"/>
      <w:r w:rsidRPr="002874E5">
        <w:fldChar w:fldCharType="end"/>
      </w:r>
      <w:r w:rsidRPr="002874E5">
        <w:t>]</w:t>
      </w:r>
      <w:r w:rsidRPr="002874E5">
        <w:rPr>
          <w:rFonts w:ascii="Arial" w:hAnsi="Arial" w:cs="Arial"/>
        </w:rPr>
        <w:t>​</w:t>
      </w:r>
    </w:p>
    <w:p w14:paraId="22973F4D" w14:textId="77777777" w:rsidR="002874E5" w:rsidRPr="002874E5" w:rsidRDefault="002874E5" w:rsidP="002874E5">
      <w:pPr>
        <w:numPr>
          <w:ilvl w:val="1"/>
          <w:numId w:val="42"/>
        </w:numPr>
      </w:pPr>
      <w:r w:rsidRPr="002874E5">
        <w:t>Oracle and Microsoft (Dynamics) are aggressively embedding AI in ERP; cloud</w:t>
      </w:r>
      <w:r w:rsidRPr="002874E5">
        <w:noBreakHyphen/>
        <w:t>native architectures give them the tooling edge.crn+1</w:t>
      </w:r>
    </w:p>
    <w:p w14:paraId="1F643355" w14:textId="77777777" w:rsidR="002874E5" w:rsidRPr="002874E5" w:rsidRDefault="002874E5" w:rsidP="002874E5">
      <w:pPr>
        <w:numPr>
          <w:ilvl w:val="0"/>
          <w:numId w:val="42"/>
        </w:numPr>
      </w:pPr>
      <w:r w:rsidRPr="002874E5">
        <w:t>LLM</w:t>
      </w:r>
      <w:r w:rsidRPr="002874E5">
        <w:noBreakHyphen/>
        <w:t>native challengers</w:t>
      </w:r>
    </w:p>
    <w:p w14:paraId="62120CDB" w14:textId="77777777" w:rsidR="002874E5" w:rsidRPr="002874E5" w:rsidRDefault="002874E5" w:rsidP="002874E5">
      <w:pPr>
        <w:numPr>
          <w:ilvl w:val="1"/>
          <w:numId w:val="42"/>
        </w:numPr>
      </w:pPr>
      <w:proofErr w:type="spellStart"/>
      <w:r w:rsidRPr="002874E5">
        <w:t>PitchBook</w:t>
      </w:r>
      <w:proofErr w:type="spellEnd"/>
      <w:r w:rsidRPr="002874E5">
        <w:t xml:space="preserve"> / AI venture reports highlight “AI agent for enterprise workflows” and </w:t>
      </w:r>
      <w:proofErr w:type="spellStart"/>
      <w:r w:rsidRPr="002874E5">
        <w:t>LLMOps</w:t>
      </w:r>
      <w:proofErr w:type="spellEnd"/>
      <w:r w:rsidRPr="002874E5">
        <w:t xml:space="preserve"> stacks; many focus on overlay/agent layers rather than replacing core ERP (e.g., /dev/agents building an OS for AI agents, Magic for code generation</w:t>
      </w:r>
      <w:proofErr w:type="gramStart"/>
      <w:r w:rsidRPr="002874E5">
        <w:t>).techcrunch</w:t>
      </w:r>
      <w:proofErr w:type="gramEnd"/>
      <w:r w:rsidRPr="002874E5">
        <w:t>+1</w:t>
      </w:r>
    </w:p>
    <w:p w14:paraId="69842A9D" w14:textId="77777777" w:rsidR="002874E5" w:rsidRPr="002874E5" w:rsidRDefault="002874E5" w:rsidP="002874E5">
      <w:pPr>
        <w:numPr>
          <w:ilvl w:val="0"/>
          <w:numId w:val="42"/>
        </w:numPr>
      </w:pPr>
      <w:r w:rsidRPr="002874E5">
        <w:t>Skeleton view</w:t>
      </w:r>
    </w:p>
    <w:p w14:paraId="0E63A8F2" w14:textId="77777777" w:rsidR="002874E5" w:rsidRPr="002874E5" w:rsidRDefault="002874E5" w:rsidP="002874E5">
      <w:pPr>
        <w:numPr>
          <w:ilvl w:val="1"/>
          <w:numId w:val="42"/>
        </w:numPr>
      </w:pPr>
      <w:r w:rsidRPr="002874E5">
        <w:t xml:space="preserve">Over 2–5 years, ERP is likely to see </w:t>
      </w:r>
      <w:r w:rsidRPr="002874E5">
        <w:rPr>
          <w:b/>
          <w:bCs/>
        </w:rPr>
        <w:t>AI</w:t>
      </w:r>
      <w:r w:rsidRPr="002874E5">
        <w:rPr>
          <w:b/>
          <w:bCs/>
        </w:rPr>
        <w:noBreakHyphen/>
        <w:t>enabled upsell and stickier incumbency, not broad displacement</w:t>
      </w:r>
      <w:r w:rsidRPr="002874E5">
        <w:t>. Highest risk is for slow</w:t>
      </w:r>
      <w:r w:rsidRPr="002874E5">
        <w:noBreakHyphen/>
        <w:t>moving mid</w:t>
      </w:r>
      <w:r w:rsidRPr="002874E5">
        <w:noBreakHyphen/>
        <w:t>market ERPs.</w:t>
      </w:r>
    </w:p>
    <w:p w14:paraId="20551293" w14:textId="77777777" w:rsidR="002874E5" w:rsidRPr="002874E5" w:rsidRDefault="00000000" w:rsidP="002874E5">
      <w:r>
        <w:pict w14:anchorId="0B978B12">
          <v:rect id="_x0000_i1045" style="width:0;height:1.5pt" o:hralign="center" o:hrstd="t" o:hr="t" fillcolor="#a0a0a0" stroked="f"/>
        </w:pict>
      </w:r>
    </w:p>
    <w:p w14:paraId="7AB64FE4" w14:textId="77777777" w:rsidR="002874E5" w:rsidRPr="002874E5" w:rsidRDefault="002874E5" w:rsidP="002874E5">
      <w:pPr>
        <w:rPr>
          <w:b/>
          <w:bCs/>
        </w:rPr>
      </w:pPr>
      <w:r w:rsidRPr="002874E5">
        <w:rPr>
          <w:b/>
          <w:bCs/>
        </w:rPr>
        <w:t>CRM</w:t>
      </w:r>
    </w:p>
    <w:p w14:paraId="3F23CA66" w14:textId="77777777" w:rsidR="002874E5" w:rsidRPr="002874E5" w:rsidRDefault="002874E5" w:rsidP="002874E5">
      <w:pPr>
        <w:numPr>
          <w:ilvl w:val="0"/>
          <w:numId w:val="43"/>
        </w:numPr>
      </w:pPr>
      <w:r w:rsidRPr="002874E5">
        <w:t xml:space="preserve">Disruption probability: </w:t>
      </w:r>
      <w:r w:rsidRPr="002874E5">
        <w:rPr>
          <w:b/>
          <w:bCs/>
        </w:rPr>
        <w:t>Medium to high (at the edge, lower at core)</w:t>
      </w:r>
    </w:p>
    <w:p w14:paraId="5B188C89" w14:textId="77777777" w:rsidR="002874E5" w:rsidRPr="002874E5" w:rsidRDefault="002874E5" w:rsidP="002874E5">
      <w:pPr>
        <w:numPr>
          <w:ilvl w:val="0"/>
          <w:numId w:val="43"/>
        </w:numPr>
      </w:pPr>
      <w:r w:rsidRPr="002874E5">
        <w:t>Vectors</w:t>
      </w:r>
    </w:p>
    <w:p w14:paraId="57D449AC" w14:textId="77777777" w:rsidR="002874E5" w:rsidRPr="002874E5" w:rsidRDefault="002874E5" w:rsidP="002874E5">
      <w:pPr>
        <w:numPr>
          <w:ilvl w:val="1"/>
          <w:numId w:val="43"/>
        </w:numPr>
      </w:pPr>
      <w:r w:rsidRPr="002874E5">
        <w:t>AI</w:t>
      </w:r>
      <w:r w:rsidRPr="002874E5">
        <w:noBreakHyphen/>
        <w:t>native sales and marketing platforms automating large parts of outreach, qualification, and pipeline management, possibly abstracting away from traditional CRM UIs.agatadata+1</w:t>
      </w:r>
    </w:p>
    <w:p w14:paraId="061B2687" w14:textId="77777777" w:rsidR="002874E5" w:rsidRPr="002874E5" w:rsidRDefault="002874E5" w:rsidP="002874E5">
      <w:pPr>
        <w:numPr>
          <w:ilvl w:val="1"/>
          <w:numId w:val="43"/>
        </w:numPr>
      </w:pPr>
      <w:r w:rsidRPr="002874E5">
        <w:t>LLM</w:t>
      </w:r>
      <w:r w:rsidRPr="002874E5">
        <w:noBreakHyphen/>
        <w:t>driven customer service automation reducing seats in contact</w:t>
      </w:r>
      <w:r w:rsidRPr="002874E5">
        <w:noBreakHyphen/>
      </w:r>
      <w:proofErr w:type="spellStart"/>
      <w:r w:rsidRPr="002874E5">
        <w:t>center</w:t>
      </w:r>
      <w:proofErr w:type="spellEnd"/>
      <w:r w:rsidRPr="002874E5">
        <w:t xml:space="preserve"> CRM while increasing spend on AI orchestration layers.[</w:t>
      </w:r>
      <w:proofErr w:type="spellStart"/>
      <w:r w:rsidRPr="002874E5">
        <w:fldChar w:fldCharType="begin"/>
      </w:r>
      <w:r w:rsidRPr="002874E5">
        <w:instrText>HYPERLINK "https://agatadata.com/wp-content/uploads/2024/11/Emerging_Tech_Future_Report_Updating_Our_Generative_AI_Outlook-2024-Pitchbook.pdf"</w:instrText>
      </w:r>
      <w:r w:rsidRPr="002874E5">
        <w:fldChar w:fldCharType="separate"/>
      </w:r>
      <w:r w:rsidRPr="002874E5">
        <w:rPr>
          <w:rStyle w:val="Hyperlink"/>
        </w:rPr>
        <w:t>agatadata</w:t>
      </w:r>
      <w:proofErr w:type="spellEnd"/>
      <w:r w:rsidRPr="002874E5">
        <w:fldChar w:fldCharType="end"/>
      </w:r>
      <w:r w:rsidRPr="002874E5">
        <w:t>]</w:t>
      </w:r>
      <w:r w:rsidRPr="002874E5">
        <w:rPr>
          <w:rFonts w:ascii="Arial" w:hAnsi="Arial" w:cs="Arial"/>
        </w:rPr>
        <w:t>​</w:t>
      </w:r>
    </w:p>
    <w:p w14:paraId="5AA1B0C1" w14:textId="77777777" w:rsidR="002874E5" w:rsidRPr="002874E5" w:rsidRDefault="002874E5" w:rsidP="002874E5">
      <w:pPr>
        <w:numPr>
          <w:ilvl w:val="0"/>
          <w:numId w:val="43"/>
        </w:numPr>
      </w:pPr>
      <w:r w:rsidRPr="002874E5">
        <w:t>Incumbent positioning</w:t>
      </w:r>
    </w:p>
    <w:p w14:paraId="0806C04C" w14:textId="77777777" w:rsidR="002874E5" w:rsidRPr="002874E5" w:rsidRDefault="002874E5" w:rsidP="002874E5">
      <w:pPr>
        <w:numPr>
          <w:ilvl w:val="1"/>
          <w:numId w:val="43"/>
        </w:numPr>
      </w:pPr>
      <w:r w:rsidRPr="002874E5">
        <w:t xml:space="preserve">Salesforce, Microsoft Dynamics, and other leaders are embedding generative AI copilot capabilities deeply into CRM </w:t>
      </w:r>
      <w:proofErr w:type="gramStart"/>
      <w:r w:rsidRPr="002874E5">
        <w:t>workflows.salesforce</w:t>
      </w:r>
      <w:proofErr w:type="gramEnd"/>
      <w:r w:rsidRPr="002874E5">
        <w:t>+1</w:t>
      </w:r>
    </w:p>
    <w:p w14:paraId="060BD178" w14:textId="77777777" w:rsidR="002874E5" w:rsidRPr="002874E5" w:rsidRDefault="002874E5" w:rsidP="002874E5">
      <w:pPr>
        <w:numPr>
          <w:ilvl w:val="0"/>
          <w:numId w:val="43"/>
        </w:numPr>
      </w:pPr>
      <w:r w:rsidRPr="002874E5">
        <w:t>LLM</w:t>
      </w:r>
      <w:r w:rsidRPr="002874E5">
        <w:noBreakHyphen/>
        <w:t>native challengers</w:t>
      </w:r>
    </w:p>
    <w:p w14:paraId="0E6FA25E" w14:textId="77777777" w:rsidR="002874E5" w:rsidRPr="002874E5" w:rsidRDefault="002874E5" w:rsidP="002874E5">
      <w:pPr>
        <w:numPr>
          <w:ilvl w:val="1"/>
          <w:numId w:val="43"/>
        </w:numPr>
      </w:pPr>
      <w:r w:rsidRPr="002874E5">
        <w:t>AI agent “knowledge worker” platforms (e.g., Emergence) aim to execute tasks historically managed within CRM, though they often integrate with, rather than replace, system</w:t>
      </w:r>
      <w:r w:rsidRPr="002874E5">
        <w:noBreakHyphen/>
        <w:t>of</w:t>
      </w:r>
      <w:r w:rsidRPr="002874E5">
        <w:noBreakHyphen/>
      </w:r>
      <w:proofErr w:type="gramStart"/>
      <w:r w:rsidRPr="002874E5">
        <w:t>record.techcrunch</w:t>
      </w:r>
      <w:proofErr w:type="gramEnd"/>
      <w:r w:rsidRPr="002874E5">
        <w:t>+1</w:t>
      </w:r>
    </w:p>
    <w:p w14:paraId="6BB4A558" w14:textId="77777777" w:rsidR="002874E5" w:rsidRPr="002874E5" w:rsidRDefault="002874E5" w:rsidP="002874E5">
      <w:pPr>
        <w:numPr>
          <w:ilvl w:val="0"/>
          <w:numId w:val="43"/>
        </w:numPr>
      </w:pPr>
      <w:r w:rsidRPr="002874E5">
        <w:t>Skeleton view</w:t>
      </w:r>
    </w:p>
    <w:p w14:paraId="0C381FD3" w14:textId="77777777" w:rsidR="002874E5" w:rsidRPr="002874E5" w:rsidRDefault="002874E5" w:rsidP="002874E5">
      <w:pPr>
        <w:numPr>
          <w:ilvl w:val="1"/>
          <w:numId w:val="43"/>
        </w:numPr>
      </w:pPr>
      <w:r w:rsidRPr="002874E5">
        <w:t xml:space="preserve">Core CRM databases and </w:t>
      </w:r>
      <w:proofErr w:type="spellStart"/>
      <w:r w:rsidRPr="002874E5">
        <w:t>permissioning</w:t>
      </w:r>
      <w:proofErr w:type="spellEnd"/>
      <w:r w:rsidRPr="002874E5">
        <w:t xml:space="preserve"> likely remain </w:t>
      </w:r>
      <w:r w:rsidRPr="002874E5">
        <w:rPr>
          <w:b/>
          <w:bCs/>
        </w:rPr>
        <w:t>mission-critical</w:t>
      </w:r>
      <w:r w:rsidRPr="002874E5">
        <w:t xml:space="preserve">, but </w:t>
      </w:r>
      <w:r w:rsidRPr="002874E5">
        <w:rPr>
          <w:b/>
          <w:bCs/>
        </w:rPr>
        <w:t>UI and productivity layers could see higher substitution</w:t>
      </w:r>
      <w:r w:rsidRPr="002874E5">
        <w:t>, especially in SMB/greenfield.</w:t>
      </w:r>
    </w:p>
    <w:p w14:paraId="6029A90F" w14:textId="77777777" w:rsidR="002874E5" w:rsidRPr="002874E5" w:rsidRDefault="00000000" w:rsidP="002874E5">
      <w:r>
        <w:pict w14:anchorId="4FBEDE58">
          <v:rect id="_x0000_i1046" style="width:0;height:1.5pt" o:hralign="center" o:hrstd="t" o:hr="t" fillcolor="#a0a0a0" stroked="f"/>
        </w:pict>
      </w:r>
    </w:p>
    <w:p w14:paraId="39478243" w14:textId="77777777" w:rsidR="002874E5" w:rsidRPr="002874E5" w:rsidRDefault="002874E5" w:rsidP="002874E5">
      <w:pPr>
        <w:rPr>
          <w:b/>
          <w:bCs/>
        </w:rPr>
      </w:pPr>
      <w:r w:rsidRPr="002874E5">
        <w:rPr>
          <w:b/>
          <w:bCs/>
        </w:rPr>
        <w:t>IT Infrastructure / Observability / Ops</w:t>
      </w:r>
    </w:p>
    <w:p w14:paraId="075D07B4" w14:textId="77777777" w:rsidR="002874E5" w:rsidRPr="002874E5" w:rsidRDefault="002874E5" w:rsidP="002874E5">
      <w:pPr>
        <w:numPr>
          <w:ilvl w:val="0"/>
          <w:numId w:val="44"/>
        </w:numPr>
      </w:pPr>
      <w:r w:rsidRPr="002874E5">
        <w:lastRenderedPageBreak/>
        <w:t xml:space="preserve">Disruption probability: </w:t>
      </w:r>
      <w:r w:rsidRPr="002874E5">
        <w:rPr>
          <w:b/>
          <w:bCs/>
        </w:rPr>
        <w:t>Medium</w:t>
      </w:r>
    </w:p>
    <w:p w14:paraId="16FD432F" w14:textId="77777777" w:rsidR="002874E5" w:rsidRPr="002874E5" w:rsidRDefault="002874E5" w:rsidP="002874E5">
      <w:pPr>
        <w:numPr>
          <w:ilvl w:val="0"/>
          <w:numId w:val="44"/>
        </w:numPr>
      </w:pPr>
      <w:r w:rsidRPr="002874E5">
        <w:t>Vectors</w:t>
      </w:r>
    </w:p>
    <w:p w14:paraId="0D071DCC" w14:textId="77777777" w:rsidR="002874E5" w:rsidRPr="002874E5" w:rsidRDefault="002874E5" w:rsidP="002874E5">
      <w:pPr>
        <w:numPr>
          <w:ilvl w:val="1"/>
          <w:numId w:val="44"/>
        </w:numPr>
      </w:pPr>
      <w:r w:rsidRPr="002874E5">
        <w:t>LLMs for log analysis, anomaly detection, automated remediation, and code</w:t>
      </w:r>
      <w:r w:rsidRPr="002874E5">
        <w:noBreakHyphen/>
        <w:t>to</w:t>
      </w:r>
      <w:r w:rsidRPr="002874E5">
        <w:noBreakHyphen/>
        <w:t xml:space="preserve">cloud change </w:t>
      </w:r>
      <w:proofErr w:type="gramStart"/>
      <w:r w:rsidRPr="002874E5">
        <w:t>management.microsoft</w:t>
      </w:r>
      <w:proofErr w:type="gramEnd"/>
      <w:r w:rsidRPr="002874E5">
        <w:t>+1</w:t>
      </w:r>
    </w:p>
    <w:p w14:paraId="650EC5AB" w14:textId="77777777" w:rsidR="002874E5" w:rsidRPr="002874E5" w:rsidRDefault="002874E5" w:rsidP="002874E5">
      <w:pPr>
        <w:numPr>
          <w:ilvl w:val="1"/>
          <w:numId w:val="44"/>
        </w:numPr>
      </w:pPr>
      <w:r w:rsidRPr="002874E5">
        <w:t>AI agents operating as L3 support and “SRE co</w:t>
      </w:r>
      <w:r w:rsidRPr="002874E5">
        <w:noBreakHyphen/>
        <w:t>pilots.”[</w:t>
      </w:r>
      <w:proofErr w:type="spellStart"/>
      <w:r w:rsidRPr="002874E5">
        <w:fldChar w:fldCharType="begin"/>
      </w:r>
      <w:r w:rsidRPr="002874E5">
        <w:instrText>HYPERLINK "https://agatadata.com/wp-content/uploads/2024/11/Emerging_Tech_Future_Report_Updating_Our_Generative_AI_Outlook-2024-Pitchbook.pdf"</w:instrText>
      </w:r>
      <w:r w:rsidRPr="002874E5">
        <w:fldChar w:fldCharType="separate"/>
      </w:r>
      <w:r w:rsidRPr="002874E5">
        <w:rPr>
          <w:rStyle w:val="Hyperlink"/>
        </w:rPr>
        <w:t>agatadata</w:t>
      </w:r>
      <w:proofErr w:type="spellEnd"/>
      <w:r w:rsidRPr="002874E5">
        <w:fldChar w:fldCharType="end"/>
      </w:r>
      <w:r w:rsidRPr="002874E5">
        <w:t>]</w:t>
      </w:r>
      <w:r w:rsidRPr="002874E5">
        <w:rPr>
          <w:rFonts w:ascii="Arial" w:hAnsi="Arial" w:cs="Arial"/>
        </w:rPr>
        <w:t>​</w:t>
      </w:r>
    </w:p>
    <w:p w14:paraId="02C2118F" w14:textId="77777777" w:rsidR="002874E5" w:rsidRPr="002874E5" w:rsidRDefault="002874E5" w:rsidP="002874E5">
      <w:pPr>
        <w:numPr>
          <w:ilvl w:val="0"/>
          <w:numId w:val="44"/>
        </w:numPr>
      </w:pPr>
      <w:r w:rsidRPr="002874E5">
        <w:t>Incumbent positioning</w:t>
      </w:r>
    </w:p>
    <w:p w14:paraId="6A2845A8" w14:textId="77777777" w:rsidR="002874E5" w:rsidRPr="002874E5" w:rsidRDefault="002874E5" w:rsidP="002874E5">
      <w:pPr>
        <w:numPr>
          <w:ilvl w:val="1"/>
          <w:numId w:val="44"/>
        </w:numPr>
      </w:pPr>
      <w:proofErr w:type="spellStart"/>
      <w:r w:rsidRPr="002874E5">
        <w:t>Hyperscalers</w:t>
      </w:r>
      <w:proofErr w:type="spellEnd"/>
      <w:r w:rsidRPr="002874E5">
        <w:t xml:space="preserve"> and major APM players have strong data moats; AI becomes a feature war rather than a replacement.</w:t>
      </w:r>
    </w:p>
    <w:p w14:paraId="26052C68" w14:textId="77777777" w:rsidR="002874E5" w:rsidRPr="002874E5" w:rsidRDefault="002874E5" w:rsidP="002874E5">
      <w:pPr>
        <w:numPr>
          <w:ilvl w:val="0"/>
          <w:numId w:val="44"/>
        </w:numPr>
      </w:pPr>
      <w:r w:rsidRPr="002874E5">
        <w:t>LLM</w:t>
      </w:r>
      <w:r w:rsidRPr="002874E5">
        <w:noBreakHyphen/>
        <w:t>native challengers</w:t>
      </w:r>
    </w:p>
    <w:p w14:paraId="2F854B41" w14:textId="77777777" w:rsidR="002874E5" w:rsidRPr="002874E5" w:rsidRDefault="002874E5" w:rsidP="002874E5">
      <w:pPr>
        <w:numPr>
          <w:ilvl w:val="1"/>
          <w:numId w:val="44"/>
        </w:numPr>
      </w:pPr>
      <w:proofErr w:type="spellStart"/>
      <w:r w:rsidRPr="002874E5">
        <w:t>LLMOps</w:t>
      </w:r>
      <w:proofErr w:type="spellEnd"/>
      <w:r w:rsidRPr="002874E5">
        <w:t xml:space="preserve"> and observability startups (vector DBs, orchestration layers) that target existing platforms’ </w:t>
      </w:r>
      <w:proofErr w:type="gramStart"/>
      <w:r w:rsidRPr="002874E5">
        <w:t>limitations.madrona</w:t>
      </w:r>
      <w:proofErr w:type="gramEnd"/>
      <w:r w:rsidRPr="002874E5">
        <w:t>+1</w:t>
      </w:r>
    </w:p>
    <w:p w14:paraId="27A4BC4E" w14:textId="77777777" w:rsidR="002874E5" w:rsidRPr="002874E5" w:rsidRDefault="002874E5" w:rsidP="002874E5">
      <w:pPr>
        <w:numPr>
          <w:ilvl w:val="0"/>
          <w:numId w:val="44"/>
        </w:numPr>
      </w:pPr>
      <w:r w:rsidRPr="002874E5">
        <w:t>Skeleton view</w:t>
      </w:r>
    </w:p>
    <w:p w14:paraId="75D8BEF2" w14:textId="77777777" w:rsidR="002874E5" w:rsidRPr="002874E5" w:rsidRDefault="002874E5" w:rsidP="002874E5">
      <w:pPr>
        <w:numPr>
          <w:ilvl w:val="1"/>
          <w:numId w:val="44"/>
        </w:numPr>
      </w:pPr>
      <w:r w:rsidRPr="002874E5">
        <w:t xml:space="preserve">Revenue displacement risk is </w:t>
      </w:r>
      <w:r w:rsidRPr="002874E5">
        <w:rPr>
          <w:b/>
          <w:bCs/>
        </w:rPr>
        <w:t>moderate</w:t>
      </w:r>
      <w:r w:rsidRPr="002874E5">
        <w:t xml:space="preserve"> but mostly within sub</w:t>
      </w:r>
      <w:r w:rsidRPr="002874E5">
        <w:noBreakHyphen/>
        <w:t>modules; mission</w:t>
      </w:r>
      <w:r w:rsidRPr="002874E5">
        <w:noBreakHyphen/>
        <w:t>critical logging and monitoring will migrate to AI</w:t>
      </w:r>
      <w:r w:rsidRPr="002874E5">
        <w:noBreakHyphen/>
        <w:t>enhanced versions largely controlled by current leaders.</w:t>
      </w:r>
    </w:p>
    <w:p w14:paraId="1722361D" w14:textId="77777777" w:rsidR="002874E5" w:rsidRPr="002874E5" w:rsidRDefault="00000000" w:rsidP="002874E5">
      <w:r>
        <w:pict w14:anchorId="6864C7A2">
          <v:rect id="_x0000_i1047" style="width:0;height:1.5pt" o:hralign="center" o:hrstd="t" o:hr="t" fillcolor="#a0a0a0" stroked="f"/>
        </w:pict>
      </w:r>
    </w:p>
    <w:p w14:paraId="1682B51A" w14:textId="77777777" w:rsidR="002874E5" w:rsidRPr="002874E5" w:rsidRDefault="002874E5" w:rsidP="002874E5">
      <w:pPr>
        <w:rPr>
          <w:b/>
          <w:bCs/>
        </w:rPr>
      </w:pPr>
      <w:r w:rsidRPr="002874E5">
        <w:rPr>
          <w:b/>
          <w:bCs/>
        </w:rPr>
        <w:t>Cybersecurity</w:t>
      </w:r>
    </w:p>
    <w:p w14:paraId="2F6A739F" w14:textId="77777777" w:rsidR="002874E5" w:rsidRPr="002874E5" w:rsidRDefault="002874E5" w:rsidP="002874E5">
      <w:pPr>
        <w:numPr>
          <w:ilvl w:val="0"/>
          <w:numId w:val="45"/>
        </w:numPr>
      </w:pPr>
      <w:r w:rsidRPr="002874E5">
        <w:t xml:space="preserve">Disruption probability: </w:t>
      </w:r>
      <w:r w:rsidRPr="002874E5">
        <w:rPr>
          <w:b/>
          <w:bCs/>
        </w:rPr>
        <w:t>Medium (architecture</w:t>
      </w:r>
      <w:r w:rsidRPr="002874E5">
        <w:rPr>
          <w:b/>
          <w:bCs/>
        </w:rPr>
        <w:noBreakHyphen/>
        <w:t>shifting, not category</w:t>
      </w:r>
      <w:r w:rsidRPr="002874E5">
        <w:rPr>
          <w:b/>
          <w:bCs/>
        </w:rPr>
        <w:noBreakHyphen/>
        <w:t>shrinking)</w:t>
      </w:r>
    </w:p>
    <w:p w14:paraId="21E2780D" w14:textId="77777777" w:rsidR="002874E5" w:rsidRPr="002874E5" w:rsidRDefault="002874E5" w:rsidP="002874E5">
      <w:pPr>
        <w:numPr>
          <w:ilvl w:val="0"/>
          <w:numId w:val="45"/>
        </w:numPr>
      </w:pPr>
      <w:r w:rsidRPr="002874E5">
        <w:t>Vectors</w:t>
      </w:r>
    </w:p>
    <w:p w14:paraId="082443AC" w14:textId="77777777" w:rsidR="002874E5" w:rsidRPr="002874E5" w:rsidRDefault="002874E5" w:rsidP="002874E5">
      <w:pPr>
        <w:numPr>
          <w:ilvl w:val="1"/>
          <w:numId w:val="45"/>
        </w:numPr>
      </w:pPr>
      <w:r w:rsidRPr="002874E5">
        <w:t>AI</w:t>
      </w:r>
      <w:r w:rsidRPr="002874E5">
        <w:noBreakHyphen/>
        <w:t xml:space="preserve">enhanced detection and response, both for defenders and </w:t>
      </w:r>
      <w:proofErr w:type="gramStart"/>
      <w:r w:rsidRPr="002874E5">
        <w:t>attackers.finance</w:t>
      </w:r>
      <w:proofErr w:type="gramEnd"/>
      <w:r w:rsidRPr="002874E5">
        <w:t>.yahoo+1</w:t>
      </w:r>
    </w:p>
    <w:p w14:paraId="7244D2C1" w14:textId="77777777" w:rsidR="002874E5" w:rsidRPr="002874E5" w:rsidRDefault="002874E5" w:rsidP="002874E5">
      <w:pPr>
        <w:numPr>
          <w:ilvl w:val="1"/>
          <w:numId w:val="45"/>
        </w:numPr>
      </w:pPr>
      <w:r w:rsidRPr="002874E5">
        <w:t>LLM agents for incident triage, threat hunting, and compliance reporting.[</w:t>
      </w:r>
      <w:proofErr w:type="spellStart"/>
      <w:r w:rsidRPr="002874E5">
        <w:fldChar w:fldCharType="begin"/>
      </w:r>
      <w:r w:rsidRPr="002874E5">
        <w:instrText>HYPERLINK "https://agatadata.com/wp-content/uploads/2024/11/Emerging_Tech_Future_Report_Updating_Our_Generative_AI_Outlook-2024-Pitchbook.pdf"</w:instrText>
      </w:r>
      <w:r w:rsidRPr="002874E5">
        <w:fldChar w:fldCharType="separate"/>
      </w:r>
      <w:r w:rsidRPr="002874E5">
        <w:rPr>
          <w:rStyle w:val="Hyperlink"/>
        </w:rPr>
        <w:t>agatadata</w:t>
      </w:r>
      <w:proofErr w:type="spellEnd"/>
      <w:r w:rsidRPr="002874E5">
        <w:fldChar w:fldCharType="end"/>
      </w:r>
      <w:r w:rsidRPr="002874E5">
        <w:t>]</w:t>
      </w:r>
      <w:r w:rsidRPr="002874E5">
        <w:rPr>
          <w:rFonts w:ascii="Arial" w:hAnsi="Arial" w:cs="Arial"/>
        </w:rPr>
        <w:t>​</w:t>
      </w:r>
    </w:p>
    <w:p w14:paraId="55563BEF" w14:textId="77777777" w:rsidR="002874E5" w:rsidRPr="002874E5" w:rsidRDefault="002874E5" w:rsidP="002874E5">
      <w:pPr>
        <w:numPr>
          <w:ilvl w:val="0"/>
          <w:numId w:val="45"/>
        </w:numPr>
      </w:pPr>
      <w:r w:rsidRPr="002874E5">
        <w:t>Incumbent positioning</w:t>
      </w:r>
    </w:p>
    <w:p w14:paraId="6846298C" w14:textId="77777777" w:rsidR="002874E5" w:rsidRPr="002874E5" w:rsidRDefault="002874E5" w:rsidP="002874E5">
      <w:pPr>
        <w:numPr>
          <w:ilvl w:val="1"/>
          <w:numId w:val="45"/>
        </w:numPr>
      </w:pPr>
      <w:r w:rsidRPr="002874E5">
        <w:t>Next</w:t>
      </w:r>
      <w:r w:rsidRPr="002874E5">
        <w:noBreakHyphen/>
        <w:t xml:space="preserve">gen platforms (Palo Alto Networks, CrowdStrike) are already leveraging AI for detection; regulatory tailwinds (e.g., NIS2) drive continued demand regardless of </w:t>
      </w:r>
      <w:proofErr w:type="gramStart"/>
      <w:r w:rsidRPr="002874E5">
        <w:t>architecture.marketsandmarkets</w:t>
      </w:r>
      <w:proofErr w:type="gramEnd"/>
      <w:r w:rsidRPr="002874E5">
        <w:t>+2</w:t>
      </w:r>
    </w:p>
    <w:p w14:paraId="66B4C503" w14:textId="77777777" w:rsidR="002874E5" w:rsidRPr="002874E5" w:rsidRDefault="002874E5" w:rsidP="002874E5">
      <w:pPr>
        <w:numPr>
          <w:ilvl w:val="0"/>
          <w:numId w:val="45"/>
        </w:numPr>
      </w:pPr>
      <w:r w:rsidRPr="002874E5">
        <w:t>LLM</w:t>
      </w:r>
      <w:r w:rsidRPr="002874E5">
        <w:noBreakHyphen/>
        <w:t>native challengers</w:t>
      </w:r>
    </w:p>
    <w:p w14:paraId="3FF6E62C" w14:textId="77777777" w:rsidR="002874E5" w:rsidRPr="002874E5" w:rsidRDefault="002874E5" w:rsidP="002874E5">
      <w:pPr>
        <w:numPr>
          <w:ilvl w:val="1"/>
          <w:numId w:val="45"/>
        </w:numPr>
      </w:pPr>
      <w:r w:rsidRPr="002874E5">
        <w:t xml:space="preserve">Startups applying LLMs to threat intel and SOC automation feature prominently in AI venture portfolios; many will be features acquired by larger </w:t>
      </w:r>
      <w:proofErr w:type="gramStart"/>
      <w:r w:rsidRPr="002874E5">
        <w:t>platforms.madrona</w:t>
      </w:r>
      <w:proofErr w:type="gramEnd"/>
      <w:r w:rsidRPr="002874E5">
        <w:t>+1</w:t>
      </w:r>
    </w:p>
    <w:p w14:paraId="7DE8F6E7" w14:textId="77777777" w:rsidR="002874E5" w:rsidRPr="002874E5" w:rsidRDefault="002874E5" w:rsidP="002874E5">
      <w:pPr>
        <w:numPr>
          <w:ilvl w:val="0"/>
          <w:numId w:val="45"/>
        </w:numPr>
      </w:pPr>
      <w:r w:rsidRPr="002874E5">
        <w:t>Skeleton view</w:t>
      </w:r>
    </w:p>
    <w:p w14:paraId="6D5502B6" w14:textId="77777777" w:rsidR="002874E5" w:rsidRPr="002874E5" w:rsidRDefault="002874E5" w:rsidP="002874E5">
      <w:pPr>
        <w:numPr>
          <w:ilvl w:val="1"/>
          <w:numId w:val="45"/>
        </w:numPr>
      </w:pPr>
      <w:r w:rsidRPr="002874E5">
        <w:rPr>
          <w:b/>
          <w:bCs/>
        </w:rPr>
        <w:t xml:space="preserve">High innovation risk but low probability of overall TAM </w:t>
      </w:r>
      <w:proofErr w:type="gramStart"/>
      <w:r w:rsidRPr="002874E5">
        <w:rPr>
          <w:b/>
          <w:bCs/>
        </w:rPr>
        <w:t>shrink</w:t>
      </w:r>
      <w:proofErr w:type="gramEnd"/>
      <w:r w:rsidRPr="002874E5">
        <w:t>; incumbents that ship credible AI</w:t>
      </w:r>
      <w:r w:rsidRPr="002874E5">
        <w:noBreakHyphen/>
        <w:t xml:space="preserve">first modules may see </w:t>
      </w:r>
      <w:r w:rsidRPr="002874E5">
        <w:rPr>
          <w:i/>
          <w:iCs/>
        </w:rPr>
        <w:t>higher</w:t>
      </w:r>
      <w:r w:rsidRPr="002874E5">
        <w:t xml:space="preserve"> revenue per customer.</w:t>
      </w:r>
    </w:p>
    <w:p w14:paraId="7155F7A0" w14:textId="77777777" w:rsidR="002874E5" w:rsidRPr="002874E5" w:rsidRDefault="00000000" w:rsidP="002874E5">
      <w:r>
        <w:pict w14:anchorId="7D4B80BE">
          <v:rect id="_x0000_i1048" style="width:0;height:1.5pt" o:hralign="center" o:hrstd="t" o:hr="t" fillcolor="#a0a0a0" stroked="f"/>
        </w:pict>
      </w:r>
    </w:p>
    <w:p w14:paraId="0A09AA8B" w14:textId="77777777" w:rsidR="002874E5" w:rsidRPr="002874E5" w:rsidRDefault="002874E5" w:rsidP="002874E5">
      <w:pPr>
        <w:rPr>
          <w:b/>
          <w:bCs/>
        </w:rPr>
      </w:pPr>
      <w:r w:rsidRPr="002874E5">
        <w:rPr>
          <w:b/>
          <w:bCs/>
        </w:rPr>
        <w:t>Financial Software</w:t>
      </w:r>
    </w:p>
    <w:p w14:paraId="2FE03BE3" w14:textId="77777777" w:rsidR="002874E5" w:rsidRPr="002874E5" w:rsidRDefault="002874E5" w:rsidP="002874E5">
      <w:pPr>
        <w:numPr>
          <w:ilvl w:val="0"/>
          <w:numId w:val="46"/>
        </w:numPr>
      </w:pPr>
      <w:r w:rsidRPr="002874E5">
        <w:t xml:space="preserve">Disruption probability: </w:t>
      </w:r>
      <w:r w:rsidRPr="002874E5">
        <w:rPr>
          <w:b/>
          <w:bCs/>
        </w:rPr>
        <w:t>Medium</w:t>
      </w:r>
    </w:p>
    <w:p w14:paraId="48663F71" w14:textId="77777777" w:rsidR="002874E5" w:rsidRPr="002874E5" w:rsidRDefault="002874E5" w:rsidP="002874E5">
      <w:pPr>
        <w:numPr>
          <w:ilvl w:val="0"/>
          <w:numId w:val="46"/>
        </w:numPr>
      </w:pPr>
      <w:r w:rsidRPr="002874E5">
        <w:t>Vectors</w:t>
      </w:r>
    </w:p>
    <w:p w14:paraId="159CB2F0" w14:textId="77777777" w:rsidR="002874E5" w:rsidRPr="002874E5" w:rsidRDefault="002874E5" w:rsidP="002874E5">
      <w:pPr>
        <w:numPr>
          <w:ilvl w:val="1"/>
          <w:numId w:val="46"/>
        </w:numPr>
      </w:pPr>
      <w:r w:rsidRPr="002874E5">
        <w:t>AI for reconciliation, AML/KYC, risk modelling, and automated reporting; potential disintermediation of legacy back</w:t>
      </w:r>
      <w:r w:rsidRPr="002874E5">
        <w:noBreakHyphen/>
        <w:t>office point solutions.[</w:t>
      </w:r>
      <w:proofErr w:type="spellStart"/>
      <w:r w:rsidRPr="002874E5">
        <w:fldChar w:fldCharType="begin"/>
      </w:r>
      <w:r w:rsidRPr="002874E5">
        <w:instrText>HYPERLINK "https://www.marketreportanalytics.com/reports/healthcare-financial-software-industry-96459"</w:instrText>
      </w:r>
      <w:r w:rsidRPr="002874E5">
        <w:fldChar w:fldCharType="separate"/>
      </w:r>
      <w:r w:rsidRPr="002874E5">
        <w:rPr>
          <w:rStyle w:val="Hyperlink"/>
        </w:rPr>
        <w:t>marketreportanalytics</w:t>
      </w:r>
      <w:proofErr w:type="spellEnd"/>
      <w:r w:rsidRPr="002874E5">
        <w:fldChar w:fldCharType="end"/>
      </w:r>
      <w:r w:rsidRPr="002874E5">
        <w:t>]</w:t>
      </w:r>
      <w:r w:rsidRPr="002874E5">
        <w:rPr>
          <w:rFonts w:ascii="Arial" w:hAnsi="Arial" w:cs="Arial"/>
        </w:rPr>
        <w:t>​</w:t>
      </w:r>
    </w:p>
    <w:p w14:paraId="37894F58" w14:textId="77777777" w:rsidR="002874E5" w:rsidRPr="002874E5" w:rsidRDefault="002874E5" w:rsidP="002874E5">
      <w:pPr>
        <w:numPr>
          <w:ilvl w:val="1"/>
          <w:numId w:val="46"/>
        </w:numPr>
      </w:pPr>
      <w:r w:rsidRPr="002874E5">
        <w:t>Regulatory reporting agents that sit above core systems.[</w:t>
      </w:r>
      <w:proofErr w:type="spellStart"/>
      <w:r w:rsidRPr="002874E5">
        <w:fldChar w:fldCharType="begin"/>
      </w:r>
      <w:r w:rsidRPr="002874E5">
        <w:instrText>HYPERLINK "https://agatadata.com/wp-content/uploads/2024/11/Emerging_Tech_Future_Report_Updating_Our_Generative_AI_Outlook-2024-Pitchbook.pdf"</w:instrText>
      </w:r>
      <w:r w:rsidRPr="002874E5">
        <w:fldChar w:fldCharType="separate"/>
      </w:r>
      <w:r w:rsidRPr="002874E5">
        <w:rPr>
          <w:rStyle w:val="Hyperlink"/>
        </w:rPr>
        <w:t>agatadata</w:t>
      </w:r>
      <w:proofErr w:type="spellEnd"/>
      <w:r w:rsidRPr="002874E5">
        <w:fldChar w:fldCharType="end"/>
      </w:r>
      <w:r w:rsidRPr="002874E5">
        <w:t>]</w:t>
      </w:r>
      <w:r w:rsidRPr="002874E5">
        <w:rPr>
          <w:rFonts w:ascii="Arial" w:hAnsi="Arial" w:cs="Arial"/>
        </w:rPr>
        <w:t>​</w:t>
      </w:r>
    </w:p>
    <w:p w14:paraId="29B5B89D" w14:textId="77777777" w:rsidR="002874E5" w:rsidRPr="002874E5" w:rsidRDefault="002874E5" w:rsidP="002874E5">
      <w:pPr>
        <w:numPr>
          <w:ilvl w:val="0"/>
          <w:numId w:val="46"/>
        </w:numPr>
      </w:pPr>
      <w:r w:rsidRPr="002874E5">
        <w:t>Incumbent positioning</w:t>
      </w:r>
    </w:p>
    <w:p w14:paraId="3B782A1D" w14:textId="77777777" w:rsidR="002874E5" w:rsidRPr="002874E5" w:rsidRDefault="002874E5" w:rsidP="002874E5">
      <w:pPr>
        <w:numPr>
          <w:ilvl w:val="1"/>
          <w:numId w:val="46"/>
        </w:numPr>
      </w:pPr>
      <w:r w:rsidRPr="002874E5">
        <w:t>Core banking and capital</w:t>
      </w:r>
      <w:r w:rsidRPr="002874E5">
        <w:noBreakHyphen/>
        <w:t xml:space="preserve">markets platforms are deeply embedded (high switching costs); see AI as a feature and compliance requirement, not an existential </w:t>
      </w:r>
      <w:proofErr w:type="gramStart"/>
      <w:r w:rsidRPr="002874E5">
        <w:t>threat.tadviser</w:t>
      </w:r>
      <w:proofErr w:type="gramEnd"/>
      <w:r w:rsidRPr="002874E5">
        <w:t>+1</w:t>
      </w:r>
    </w:p>
    <w:p w14:paraId="0BF47487" w14:textId="77777777" w:rsidR="002874E5" w:rsidRPr="002874E5" w:rsidRDefault="002874E5" w:rsidP="002874E5">
      <w:pPr>
        <w:numPr>
          <w:ilvl w:val="0"/>
          <w:numId w:val="46"/>
        </w:numPr>
      </w:pPr>
      <w:r w:rsidRPr="002874E5">
        <w:t>LLM</w:t>
      </w:r>
      <w:r w:rsidRPr="002874E5">
        <w:noBreakHyphen/>
        <w:t>native challengers</w:t>
      </w:r>
    </w:p>
    <w:p w14:paraId="3C27184A" w14:textId="77777777" w:rsidR="002874E5" w:rsidRPr="002874E5" w:rsidRDefault="002874E5" w:rsidP="002874E5">
      <w:pPr>
        <w:numPr>
          <w:ilvl w:val="1"/>
          <w:numId w:val="46"/>
        </w:numPr>
      </w:pPr>
      <w:r w:rsidRPr="002874E5">
        <w:t>Fin</w:t>
      </w:r>
      <w:r w:rsidRPr="002874E5">
        <w:noBreakHyphen/>
        <w:t xml:space="preserve">AI startups focusing on underwriting, risk scoring, and automation; these often integrate with, not replace, core </w:t>
      </w:r>
      <w:proofErr w:type="gramStart"/>
      <w:r w:rsidRPr="002874E5">
        <w:t>ledgers.microsoft</w:t>
      </w:r>
      <w:proofErr w:type="gramEnd"/>
      <w:r w:rsidRPr="002874E5">
        <w:t>+1</w:t>
      </w:r>
    </w:p>
    <w:p w14:paraId="42DBA008" w14:textId="77777777" w:rsidR="002874E5" w:rsidRPr="002874E5" w:rsidRDefault="002874E5" w:rsidP="002874E5">
      <w:pPr>
        <w:numPr>
          <w:ilvl w:val="0"/>
          <w:numId w:val="46"/>
        </w:numPr>
      </w:pPr>
      <w:r w:rsidRPr="002874E5">
        <w:t>Skeleton view</w:t>
      </w:r>
    </w:p>
    <w:p w14:paraId="7E9721E1" w14:textId="77777777" w:rsidR="002874E5" w:rsidRPr="002874E5" w:rsidRDefault="002874E5" w:rsidP="002874E5">
      <w:pPr>
        <w:numPr>
          <w:ilvl w:val="1"/>
          <w:numId w:val="46"/>
        </w:numPr>
      </w:pPr>
      <w:r w:rsidRPr="002874E5">
        <w:lastRenderedPageBreak/>
        <w:t xml:space="preserve">Disruption is </w:t>
      </w:r>
      <w:r w:rsidRPr="002874E5">
        <w:rPr>
          <w:b/>
          <w:bCs/>
        </w:rPr>
        <w:t>most likely in analytics and front</w:t>
      </w:r>
      <w:r w:rsidRPr="002874E5">
        <w:rPr>
          <w:b/>
          <w:bCs/>
        </w:rPr>
        <w:noBreakHyphen/>
        <w:t>office decision support</w:t>
      </w:r>
      <w:r w:rsidRPr="002874E5">
        <w:t>, while core systems remain sticky; net effect is additive AI modules rather than broad displacement in 2–5 years.</w:t>
      </w:r>
    </w:p>
    <w:p w14:paraId="06FB9FD1" w14:textId="77777777" w:rsidR="002874E5" w:rsidRPr="002874E5" w:rsidRDefault="00000000" w:rsidP="002874E5">
      <w:r>
        <w:pict w14:anchorId="5496F2A2">
          <v:rect id="_x0000_i1049" style="width:0;height:1.5pt" o:hralign="center" o:hrstd="t" o:hr="t" fillcolor="#a0a0a0" stroked="f"/>
        </w:pict>
      </w:r>
    </w:p>
    <w:p w14:paraId="7E2EB7C4" w14:textId="77777777" w:rsidR="002874E5" w:rsidRPr="002874E5" w:rsidRDefault="002874E5" w:rsidP="002874E5">
      <w:pPr>
        <w:rPr>
          <w:b/>
          <w:bCs/>
        </w:rPr>
      </w:pPr>
      <w:r w:rsidRPr="002874E5">
        <w:rPr>
          <w:b/>
          <w:bCs/>
        </w:rPr>
        <w:t>Healthcare / Pharma Software</w:t>
      </w:r>
    </w:p>
    <w:p w14:paraId="614CC5CC" w14:textId="77777777" w:rsidR="002874E5" w:rsidRPr="002874E5" w:rsidRDefault="002874E5" w:rsidP="002874E5">
      <w:pPr>
        <w:numPr>
          <w:ilvl w:val="0"/>
          <w:numId w:val="47"/>
        </w:numPr>
      </w:pPr>
      <w:r w:rsidRPr="002874E5">
        <w:t xml:space="preserve">Disruption probability: </w:t>
      </w:r>
      <w:r w:rsidRPr="002874E5">
        <w:rPr>
          <w:b/>
          <w:bCs/>
        </w:rPr>
        <w:t>Medium</w:t>
      </w:r>
    </w:p>
    <w:p w14:paraId="594D1D04" w14:textId="77777777" w:rsidR="002874E5" w:rsidRPr="002874E5" w:rsidRDefault="002874E5" w:rsidP="002874E5">
      <w:pPr>
        <w:numPr>
          <w:ilvl w:val="0"/>
          <w:numId w:val="47"/>
        </w:numPr>
      </w:pPr>
      <w:r w:rsidRPr="002874E5">
        <w:t>Vectors</w:t>
      </w:r>
    </w:p>
    <w:p w14:paraId="7E5F1098" w14:textId="77777777" w:rsidR="002874E5" w:rsidRPr="002874E5" w:rsidRDefault="002874E5" w:rsidP="002874E5">
      <w:pPr>
        <w:numPr>
          <w:ilvl w:val="1"/>
          <w:numId w:val="47"/>
        </w:numPr>
      </w:pPr>
      <w:r w:rsidRPr="002874E5">
        <w:t>Clinical decision support, documentation automation, coding &amp; billing, and prior auth, powered by LLMs.sphericalinsights+1</w:t>
      </w:r>
    </w:p>
    <w:p w14:paraId="200C97DF" w14:textId="77777777" w:rsidR="002874E5" w:rsidRPr="002874E5" w:rsidRDefault="002874E5" w:rsidP="002874E5">
      <w:pPr>
        <w:numPr>
          <w:ilvl w:val="1"/>
          <w:numId w:val="47"/>
        </w:numPr>
      </w:pPr>
      <w:r w:rsidRPr="002874E5">
        <w:t>AI</w:t>
      </w:r>
      <w:r w:rsidRPr="002874E5">
        <w:noBreakHyphen/>
        <w:t>augmented EHR interfaces and virtual scribe tools.</w:t>
      </w:r>
    </w:p>
    <w:p w14:paraId="1E2B1B35" w14:textId="77777777" w:rsidR="002874E5" w:rsidRPr="002874E5" w:rsidRDefault="002874E5" w:rsidP="002874E5">
      <w:pPr>
        <w:numPr>
          <w:ilvl w:val="0"/>
          <w:numId w:val="47"/>
        </w:numPr>
      </w:pPr>
      <w:r w:rsidRPr="002874E5">
        <w:t>Incumbent positioning</w:t>
      </w:r>
    </w:p>
    <w:p w14:paraId="76BF87E2" w14:textId="77777777" w:rsidR="002874E5" w:rsidRPr="002874E5" w:rsidRDefault="002874E5" w:rsidP="002874E5">
      <w:pPr>
        <w:numPr>
          <w:ilvl w:val="1"/>
          <w:numId w:val="47"/>
        </w:numPr>
      </w:pPr>
      <w:r w:rsidRPr="002874E5">
        <w:t xml:space="preserve">Existing healthcare information and financial software vendors benefit from deep integration and regulatory certification; AI is a feature and </w:t>
      </w:r>
      <w:proofErr w:type="gramStart"/>
      <w:r w:rsidRPr="002874E5">
        <w:t>differentiator.marketreportanalytics</w:t>
      </w:r>
      <w:proofErr w:type="gramEnd"/>
      <w:r w:rsidRPr="002874E5">
        <w:t>+1</w:t>
      </w:r>
    </w:p>
    <w:p w14:paraId="2CCCDBD1" w14:textId="77777777" w:rsidR="002874E5" w:rsidRPr="002874E5" w:rsidRDefault="002874E5" w:rsidP="002874E5">
      <w:pPr>
        <w:numPr>
          <w:ilvl w:val="0"/>
          <w:numId w:val="47"/>
        </w:numPr>
      </w:pPr>
      <w:r w:rsidRPr="002874E5">
        <w:t>LLM</w:t>
      </w:r>
      <w:r w:rsidRPr="002874E5">
        <w:noBreakHyphen/>
        <w:t>native challengers</w:t>
      </w:r>
    </w:p>
    <w:p w14:paraId="4A19BE5C" w14:textId="77777777" w:rsidR="002874E5" w:rsidRPr="002874E5" w:rsidRDefault="002874E5" w:rsidP="002874E5">
      <w:pPr>
        <w:numPr>
          <w:ilvl w:val="1"/>
          <w:numId w:val="47"/>
        </w:numPr>
      </w:pPr>
      <w:r w:rsidRPr="002874E5">
        <w:t xml:space="preserve">Numerous startups are applying LLMs to clinical documentation and revenue cycle; funding in AI healthcare is a large share of sector </w:t>
      </w:r>
      <w:proofErr w:type="gramStart"/>
      <w:r w:rsidRPr="002874E5">
        <w:t>VC.multiversecomputing</w:t>
      </w:r>
      <w:proofErr w:type="gramEnd"/>
      <w:r w:rsidRPr="002874E5">
        <w:t>+1</w:t>
      </w:r>
    </w:p>
    <w:p w14:paraId="58A8BCAB" w14:textId="77777777" w:rsidR="002874E5" w:rsidRPr="002874E5" w:rsidRDefault="002874E5" w:rsidP="002874E5">
      <w:pPr>
        <w:numPr>
          <w:ilvl w:val="0"/>
          <w:numId w:val="47"/>
        </w:numPr>
      </w:pPr>
      <w:r w:rsidRPr="002874E5">
        <w:t>Skeleton view</w:t>
      </w:r>
    </w:p>
    <w:p w14:paraId="5C5ABF84" w14:textId="77777777" w:rsidR="002874E5" w:rsidRPr="002874E5" w:rsidRDefault="002874E5" w:rsidP="002874E5">
      <w:pPr>
        <w:numPr>
          <w:ilvl w:val="1"/>
          <w:numId w:val="47"/>
        </w:numPr>
      </w:pPr>
      <w:r w:rsidRPr="002874E5">
        <w:t xml:space="preserve">Over 2–5 years, </w:t>
      </w:r>
      <w:r w:rsidRPr="002874E5">
        <w:rPr>
          <w:b/>
          <w:bCs/>
        </w:rPr>
        <w:t>higher risk of incremental module substitution than core displacement</w:t>
      </w:r>
      <w:r w:rsidRPr="002874E5">
        <w:t>; main impact is margin mix (more AI infrastructure costs) and potentially higher ARPU.</w:t>
      </w:r>
    </w:p>
    <w:p w14:paraId="20720B2A" w14:textId="77777777" w:rsidR="002874E5" w:rsidRPr="002874E5" w:rsidRDefault="00000000" w:rsidP="002874E5">
      <w:r>
        <w:pict w14:anchorId="3DE70333">
          <v:rect id="_x0000_i1050" style="width:0;height:1.5pt" o:hralign="center" o:hrstd="t" o:hr="t" fillcolor="#a0a0a0" stroked="f"/>
        </w:pict>
      </w:r>
    </w:p>
    <w:p w14:paraId="5223066D" w14:textId="77777777" w:rsidR="002874E5" w:rsidRPr="002874E5" w:rsidRDefault="002874E5" w:rsidP="002874E5">
      <w:pPr>
        <w:rPr>
          <w:b/>
          <w:bCs/>
        </w:rPr>
      </w:pPr>
      <w:r w:rsidRPr="002874E5">
        <w:rPr>
          <w:b/>
          <w:bCs/>
        </w:rPr>
        <w:t>5 — 6–18 Month Catalyst Calendar (Skeleton)</w:t>
      </w:r>
    </w:p>
    <w:p w14:paraId="24BA57F8" w14:textId="77777777" w:rsidR="002874E5" w:rsidRPr="002874E5" w:rsidRDefault="002874E5" w:rsidP="002874E5">
      <w:r w:rsidRPr="002874E5">
        <w:t xml:space="preserve">This is a </w:t>
      </w:r>
      <w:r w:rsidRPr="002874E5">
        <w:rPr>
          <w:i/>
          <w:iCs/>
        </w:rPr>
        <w:t>framework</w:t>
      </w:r>
      <w:r w:rsidRPr="002874E5">
        <w:t>; precise dates will move each quarter and should be maintained in a live tracker.</w:t>
      </w:r>
    </w:p>
    <w:p w14:paraId="1BCD8CCD" w14:textId="77777777" w:rsidR="002874E5" w:rsidRPr="002874E5" w:rsidRDefault="002874E5" w:rsidP="002874E5">
      <w:pPr>
        <w:rPr>
          <w:b/>
          <w:bCs/>
        </w:rPr>
      </w:pPr>
      <w:r w:rsidRPr="002874E5">
        <w:rPr>
          <w:b/>
          <w:bCs/>
        </w:rPr>
        <w:t>(</w:t>
      </w:r>
      <w:proofErr w:type="spellStart"/>
      <w:r w:rsidRPr="002874E5">
        <w:rPr>
          <w:b/>
          <w:bCs/>
        </w:rPr>
        <w:t>i</w:t>
      </w:r>
      <w:proofErr w:type="spellEnd"/>
      <w:r w:rsidRPr="002874E5">
        <w:rPr>
          <w:b/>
          <w:bCs/>
        </w:rPr>
        <w:t>) Earnings and Guidance Windows (Mission</w:t>
      </w:r>
      <w:r w:rsidRPr="002874E5">
        <w:rPr>
          <w:b/>
          <w:bCs/>
        </w:rPr>
        <w:noBreakHyphen/>
        <w:t>Critical Names)</w:t>
      </w:r>
    </w:p>
    <w:p w14:paraId="379F67CB" w14:textId="77777777" w:rsidR="002874E5" w:rsidRPr="002874E5" w:rsidRDefault="002874E5" w:rsidP="002874E5">
      <w:pPr>
        <w:numPr>
          <w:ilvl w:val="0"/>
          <w:numId w:val="48"/>
        </w:numPr>
      </w:pPr>
      <w:r w:rsidRPr="002874E5">
        <w:t>SAP</w:t>
      </w:r>
    </w:p>
    <w:p w14:paraId="795DAFFC" w14:textId="77777777" w:rsidR="002874E5" w:rsidRPr="002874E5" w:rsidRDefault="002874E5" w:rsidP="002874E5">
      <w:pPr>
        <w:numPr>
          <w:ilvl w:val="1"/>
          <w:numId w:val="48"/>
        </w:numPr>
      </w:pPr>
      <w:r w:rsidRPr="002874E5">
        <w:t>Historically reports Q1 in late April, Q2 late July, Q3 late October, Q4 late January; 2025–26 dates to be confirmed from IR calendar.[</w:t>
      </w:r>
      <w:hyperlink r:id="rId150" w:history="1">
        <w:r w:rsidRPr="002874E5">
          <w:rPr>
            <w:rStyle w:val="Hyperlink"/>
          </w:rPr>
          <w:t>sap</w:t>
        </w:r>
      </w:hyperlink>
      <w:r w:rsidRPr="002874E5">
        <w:t>]</w:t>
      </w:r>
      <w:r w:rsidRPr="002874E5">
        <w:rPr>
          <w:rFonts w:ascii="Arial" w:hAnsi="Arial" w:cs="Arial"/>
        </w:rPr>
        <w:t>​</w:t>
      </w:r>
    </w:p>
    <w:p w14:paraId="1A353D34" w14:textId="77777777" w:rsidR="002874E5" w:rsidRPr="002874E5" w:rsidRDefault="002874E5" w:rsidP="002874E5">
      <w:pPr>
        <w:numPr>
          <w:ilvl w:val="1"/>
          <w:numId w:val="48"/>
        </w:numPr>
      </w:pPr>
      <w:r w:rsidRPr="002874E5">
        <w:t>Key angle: cloud backlog growth, RISE with SAP, and AI</w:t>
      </w:r>
      <w:r w:rsidRPr="002874E5">
        <w:noBreakHyphen/>
        <w:t>related attach, especially at Sapphire</w:t>
      </w:r>
      <w:r w:rsidRPr="002874E5">
        <w:noBreakHyphen/>
        <w:t>linked quarters.[</w:t>
      </w:r>
      <w:proofErr w:type="spellStart"/>
      <w:r w:rsidRPr="002874E5">
        <w:fldChar w:fldCharType="begin"/>
      </w:r>
      <w:r w:rsidRPr="002874E5">
        <w:instrText>HYPERLINK "https://techcommunity.microsoft.com/blog/sapapplications/join-microsoft-at-sap-sapphire-2025/4412561"</w:instrText>
      </w:r>
      <w:r w:rsidRPr="002874E5">
        <w:fldChar w:fldCharType="separate"/>
      </w:r>
      <w:r w:rsidRPr="002874E5">
        <w:rPr>
          <w:rStyle w:val="Hyperlink"/>
        </w:rPr>
        <w:t>techcommunity.microsoft</w:t>
      </w:r>
      <w:proofErr w:type="spellEnd"/>
      <w:r w:rsidRPr="002874E5">
        <w:fldChar w:fldCharType="end"/>
      </w:r>
      <w:r w:rsidRPr="002874E5">
        <w:t>]</w:t>
      </w:r>
      <w:r w:rsidRPr="002874E5">
        <w:rPr>
          <w:rFonts w:ascii="Arial" w:hAnsi="Arial" w:cs="Arial"/>
        </w:rPr>
        <w:t>​</w:t>
      </w:r>
    </w:p>
    <w:p w14:paraId="0779A1AD" w14:textId="77777777" w:rsidR="002874E5" w:rsidRPr="002874E5" w:rsidRDefault="002874E5" w:rsidP="002874E5">
      <w:pPr>
        <w:numPr>
          <w:ilvl w:val="0"/>
          <w:numId w:val="48"/>
        </w:numPr>
      </w:pPr>
      <w:r w:rsidRPr="002874E5">
        <w:t>Oracle</w:t>
      </w:r>
    </w:p>
    <w:p w14:paraId="603C1CA6" w14:textId="77777777" w:rsidR="002874E5" w:rsidRPr="002874E5" w:rsidRDefault="002874E5" w:rsidP="002874E5">
      <w:pPr>
        <w:numPr>
          <w:ilvl w:val="1"/>
          <w:numId w:val="48"/>
        </w:numPr>
      </w:pPr>
      <w:r w:rsidRPr="002874E5">
        <w:t>Fiscal quarters usually end in Aug/Nov/Feb/May; earnings typically early–mid month following quarter end.[</w:t>
      </w:r>
      <w:proofErr w:type="spellStart"/>
      <w:r w:rsidRPr="002874E5">
        <w:fldChar w:fldCharType="begin"/>
      </w:r>
      <w:r w:rsidRPr="002874E5">
        <w:instrText>HYPERLINK "https://en.wikipedia.org/wiki/Oracle_Corporation"</w:instrText>
      </w:r>
      <w:r w:rsidRPr="002874E5">
        <w:fldChar w:fldCharType="separate"/>
      </w:r>
      <w:r w:rsidRPr="002874E5">
        <w:rPr>
          <w:rStyle w:val="Hyperlink"/>
        </w:rPr>
        <w:t>en.wikipedia</w:t>
      </w:r>
      <w:proofErr w:type="spellEnd"/>
      <w:r w:rsidRPr="002874E5">
        <w:fldChar w:fldCharType="end"/>
      </w:r>
      <w:r w:rsidRPr="002874E5">
        <w:t>]</w:t>
      </w:r>
      <w:r w:rsidRPr="002874E5">
        <w:rPr>
          <w:rFonts w:ascii="Arial" w:hAnsi="Arial" w:cs="Arial"/>
        </w:rPr>
        <w:t>​</w:t>
      </w:r>
    </w:p>
    <w:p w14:paraId="7D23EBFC" w14:textId="77777777" w:rsidR="002874E5" w:rsidRPr="002874E5" w:rsidRDefault="002874E5" w:rsidP="002874E5">
      <w:pPr>
        <w:numPr>
          <w:ilvl w:val="1"/>
          <w:numId w:val="48"/>
        </w:numPr>
      </w:pPr>
      <w:r w:rsidRPr="002874E5">
        <w:t>Key angle: cloud infrastructure + Fusion ERP growth vs license.</w:t>
      </w:r>
    </w:p>
    <w:p w14:paraId="66212106" w14:textId="77777777" w:rsidR="002874E5" w:rsidRPr="002874E5" w:rsidRDefault="002874E5" w:rsidP="002874E5">
      <w:pPr>
        <w:numPr>
          <w:ilvl w:val="0"/>
          <w:numId w:val="48"/>
        </w:numPr>
      </w:pPr>
      <w:r w:rsidRPr="002874E5">
        <w:t>Salesforce</w:t>
      </w:r>
    </w:p>
    <w:p w14:paraId="1FFCD466" w14:textId="77777777" w:rsidR="002874E5" w:rsidRPr="002874E5" w:rsidRDefault="002874E5" w:rsidP="002874E5">
      <w:pPr>
        <w:numPr>
          <w:ilvl w:val="1"/>
          <w:numId w:val="48"/>
        </w:numPr>
      </w:pPr>
      <w:r w:rsidRPr="002874E5">
        <w:t>Quarterly cadence with heavy focus on FY guidance at Q4 (Feb–Mar) and deflection of AI</w:t>
      </w:r>
      <w:r w:rsidRPr="002874E5">
        <w:noBreakHyphen/>
        <w:t>crowding</w:t>
      </w:r>
      <w:r w:rsidRPr="002874E5">
        <w:noBreakHyphen/>
        <w:t xml:space="preserve">out concerns within CRM </w:t>
      </w:r>
      <w:proofErr w:type="gramStart"/>
      <w:r w:rsidRPr="002874E5">
        <w:t>budgets.fortunebusinessinsights</w:t>
      </w:r>
      <w:proofErr w:type="gramEnd"/>
      <w:r w:rsidRPr="002874E5">
        <w:t>+1</w:t>
      </w:r>
    </w:p>
    <w:p w14:paraId="416D1224" w14:textId="77777777" w:rsidR="002874E5" w:rsidRPr="002874E5" w:rsidRDefault="002874E5" w:rsidP="002874E5">
      <w:pPr>
        <w:numPr>
          <w:ilvl w:val="0"/>
          <w:numId w:val="48"/>
        </w:numPr>
      </w:pPr>
      <w:r w:rsidRPr="002874E5">
        <w:t>ServiceNow</w:t>
      </w:r>
    </w:p>
    <w:p w14:paraId="105DB4B1" w14:textId="77777777" w:rsidR="002874E5" w:rsidRPr="002874E5" w:rsidRDefault="002874E5" w:rsidP="002874E5">
      <w:pPr>
        <w:numPr>
          <w:ilvl w:val="1"/>
          <w:numId w:val="48"/>
        </w:numPr>
      </w:pPr>
      <w:r w:rsidRPr="002874E5">
        <w:t>Quarterly, with a focus on subscription backlog and AI workflow attach.</w:t>
      </w:r>
    </w:p>
    <w:p w14:paraId="75E993F5" w14:textId="77777777" w:rsidR="002874E5" w:rsidRPr="002874E5" w:rsidRDefault="002874E5" w:rsidP="002874E5">
      <w:pPr>
        <w:numPr>
          <w:ilvl w:val="0"/>
          <w:numId w:val="48"/>
        </w:numPr>
      </w:pPr>
      <w:r w:rsidRPr="002874E5">
        <w:t>Microsoft</w:t>
      </w:r>
    </w:p>
    <w:p w14:paraId="1CDE1DE9" w14:textId="77777777" w:rsidR="002874E5" w:rsidRPr="002874E5" w:rsidRDefault="002874E5" w:rsidP="002874E5">
      <w:pPr>
        <w:numPr>
          <w:ilvl w:val="1"/>
          <w:numId w:val="48"/>
        </w:numPr>
      </w:pPr>
      <w:proofErr w:type="gramStart"/>
      <w:r w:rsidRPr="002874E5">
        <w:t>Quarterly;</w:t>
      </w:r>
      <w:proofErr w:type="gramEnd"/>
      <w:r w:rsidRPr="002874E5">
        <w:t xml:space="preserve"> key drivers are Azure and cloud productivity growth; AI “copilot” monetization updates at earnings and </w:t>
      </w:r>
      <w:proofErr w:type="gramStart"/>
      <w:r w:rsidRPr="002874E5">
        <w:t>Ignite.microsoftignite.helpscoutdocs</w:t>
      </w:r>
      <w:proofErr w:type="gramEnd"/>
      <w:r w:rsidRPr="002874E5">
        <w:t>+1</w:t>
      </w:r>
    </w:p>
    <w:p w14:paraId="102E2985" w14:textId="77777777" w:rsidR="002874E5" w:rsidRPr="002874E5" w:rsidRDefault="002874E5" w:rsidP="002874E5">
      <w:pPr>
        <w:numPr>
          <w:ilvl w:val="0"/>
          <w:numId w:val="48"/>
        </w:numPr>
      </w:pPr>
      <w:r w:rsidRPr="002874E5">
        <w:t>Palo Alto Networks, CrowdStrike</w:t>
      </w:r>
    </w:p>
    <w:p w14:paraId="55FB9DCB" w14:textId="77777777" w:rsidR="002874E5" w:rsidRPr="002874E5" w:rsidRDefault="002874E5" w:rsidP="002874E5">
      <w:pPr>
        <w:numPr>
          <w:ilvl w:val="1"/>
          <w:numId w:val="48"/>
        </w:numPr>
      </w:pPr>
      <w:r w:rsidRPr="002874E5">
        <w:t xml:space="preserve">Quarterly results with recurring ARR and </w:t>
      </w:r>
      <w:proofErr w:type="spellStart"/>
      <w:r w:rsidRPr="002874E5">
        <w:t>platformisation</w:t>
      </w:r>
      <w:proofErr w:type="spellEnd"/>
      <w:r w:rsidRPr="002874E5">
        <w:t xml:space="preserve"> metrics; security budget prioritization vs AI infra </w:t>
      </w:r>
      <w:proofErr w:type="gramStart"/>
      <w:r w:rsidRPr="002874E5">
        <w:t>spend.bccresearch</w:t>
      </w:r>
      <w:proofErr w:type="gramEnd"/>
      <w:r w:rsidRPr="002874E5">
        <w:t>+1</w:t>
      </w:r>
    </w:p>
    <w:p w14:paraId="30E163B7" w14:textId="77777777" w:rsidR="002874E5" w:rsidRPr="002874E5" w:rsidRDefault="002874E5" w:rsidP="002874E5">
      <w:pPr>
        <w:numPr>
          <w:ilvl w:val="0"/>
          <w:numId w:val="48"/>
        </w:numPr>
      </w:pPr>
      <w:r w:rsidRPr="002874E5">
        <w:t>FIS, Fiserv, Veeva</w:t>
      </w:r>
    </w:p>
    <w:p w14:paraId="51BB3DB2" w14:textId="77777777" w:rsidR="002874E5" w:rsidRPr="002874E5" w:rsidRDefault="002874E5" w:rsidP="002874E5">
      <w:pPr>
        <w:numPr>
          <w:ilvl w:val="1"/>
          <w:numId w:val="48"/>
        </w:numPr>
      </w:pPr>
      <w:r w:rsidRPr="002874E5">
        <w:t>FIS/Fiserv: focus on core banking and payments software resilience, secular digitization.[</w:t>
      </w:r>
      <w:proofErr w:type="spellStart"/>
      <w:r w:rsidRPr="002874E5">
        <w:fldChar w:fldCharType="begin"/>
      </w:r>
      <w:r w:rsidRPr="002874E5">
        <w:instrText>HYPERLINK "https://tadviser.com/index.php/Article:ERP_systems_(global_market)"</w:instrText>
      </w:r>
      <w:r w:rsidRPr="002874E5">
        <w:fldChar w:fldCharType="separate"/>
      </w:r>
      <w:r w:rsidRPr="002874E5">
        <w:rPr>
          <w:rStyle w:val="Hyperlink"/>
        </w:rPr>
        <w:t>tadviser</w:t>
      </w:r>
      <w:proofErr w:type="spellEnd"/>
      <w:r w:rsidRPr="002874E5">
        <w:fldChar w:fldCharType="end"/>
      </w:r>
      <w:r w:rsidRPr="002874E5">
        <w:t>]</w:t>
      </w:r>
      <w:r w:rsidRPr="002874E5">
        <w:rPr>
          <w:rFonts w:ascii="Arial" w:hAnsi="Arial" w:cs="Arial"/>
        </w:rPr>
        <w:t>​</w:t>
      </w:r>
    </w:p>
    <w:p w14:paraId="173AA3D1" w14:textId="77777777" w:rsidR="002874E5" w:rsidRPr="002874E5" w:rsidRDefault="002874E5" w:rsidP="002874E5">
      <w:pPr>
        <w:numPr>
          <w:ilvl w:val="1"/>
          <w:numId w:val="48"/>
        </w:numPr>
      </w:pPr>
      <w:r w:rsidRPr="002874E5">
        <w:lastRenderedPageBreak/>
        <w:t>Veeva: pharma/clinical software growth as a bellwether for vertical mission-critical adoption.[</w:t>
      </w:r>
      <w:proofErr w:type="spellStart"/>
      <w:r w:rsidRPr="002874E5">
        <w:fldChar w:fldCharType="begin"/>
      </w:r>
      <w:r w:rsidRPr="002874E5">
        <w:instrText>HYPERLINK "https://www.sphericalinsights.com/reports/healthcare-information-software-market"</w:instrText>
      </w:r>
      <w:r w:rsidRPr="002874E5">
        <w:fldChar w:fldCharType="separate"/>
      </w:r>
      <w:r w:rsidRPr="002874E5">
        <w:rPr>
          <w:rStyle w:val="Hyperlink"/>
        </w:rPr>
        <w:t>sphericalinsights</w:t>
      </w:r>
      <w:proofErr w:type="spellEnd"/>
      <w:r w:rsidRPr="002874E5">
        <w:fldChar w:fldCharType="end"/>
      </w:r>
      <w:r w:rsidRPr="002874E5">
        <w:t>]</w:t>
      </w:r>
      <w:r w:rsidRPr="002874E5">
        <w:rPr>
          <w:rFonts w:ascii="Arial" w:hAnsi="Arial" w:cs="Arial"/>
        </w:rPr>
        <w:t>​</w:t>
      </w:r>
    </w:p>
    <w:p w14:paraId="3FAB4DB6" w14:textId="77777777" w:rsidR="002874E5" w:rsidRPr="002874E5" w:rsidRDefault="002874E5" w:rsidP="002874E5">
      <w:r w:rsidRPr="002874E5">
        <w:rPr>
          <w:b/>
          <w:bCs/>
        </w:rPr>
        <w:t>Skeleton call-out for IC:</w:t>
      </w:r>
      <w:r w:rsidRPr="002874E5">
        <w:t xml:space="preserve"> the most impactful windows for a tactical recovery trade are (a) Q4/FY guides (Feb–Mar and Aug–Sep seasons) and (b) the first quarter where management explicitly breaks out AI</w:t>
      </w:r>
      <w:r w:rsidRPr="002874E5">
        <w:noBreakHyphen/>
        <w:t>driven upsell metrics and confirms no broad budget cannibalization.</w:t>
      </w:r>
    </w:p>
    <w:p w14:paraId="29D10F38" w14:textId="77777777" w:rsidR="002874E5" w:rsidRPr="002874E5" w:rsidRDefault="00000000" w:rsidP="002874E5">
      <w:r>
        <w:pict w14:anchorId="627286E7">
          <v:rect id="_x0000_i1051" style="width:0;height:1.5pt" o:hralign="center" o:hrstd="t" o:hr="t" fillcolor="#a0a0a0" stroked="f"/>
        </w:pict>
      </w:r>
    </w:p>
    <w:p w14:paraId="5441917D" w14:textId="77777777" w:rsidR="002874E5" w:rsidRPr="002874E5" w:rsidRDefault="002874E5" w:rsidP="002874E5">
      <w:pPr>
        <w:rPr>
          <w:b/>
          <w:bCs/>
        </w:rPr>
      </w:pPr>
      <w:r w:rsidRPr="002874E5">
        <w:rPr>
          <w:b/>
          <w:bCs/>
        </w:rPr>
        <w:t>(ii) Regulatory Milestones</w:t>
      </w:r>
    </w:p>
    <w:p w14:paraId="72774073" w14:textId="77777777" w:rsidR="002874E5" w:rsidRPr="002874E5" w:rsidRDefault="002874E5" w:rsidP="002874E5">
      <w:pPr>
        <w:numPr>
          <w:ilvl w:val="0"/>
          <w:numId w:val="49"/>
        </w:numPr>
      </w:pPr>
      <w:r w:rsidRPr="002874E5">
        <w:t>NIS2 (EU)</w:t>
      </w:r>
    </w:p>
    <w:p w14:paraId="63F06606" w14:textId="77777777" w:rsidR="002874E5" w:rsidRPr="002874E5" w:rsidRDefault="002874E5" w:rsidP="002874E5">
      <w:pPr>
        <w:numPr>
          <w:ilvl w:val="1"/>
          <w:numId w:val="49"/>
        </w:numPr>
      </w:pPr>
      <w:r w:rsidRPr="002874E5">
        <w:t xml:space="preserve">National transposition deadline passed on 17 Oct 2024; by 2026 all Member States have integrated NIS2 and authorities are actively </w:t>
      </w:r>
      <w:proofErr w:type="gramStart"/>
      <w:r w:rsidRPr="002874E5">
        <w:t>enforcing.modulos</w:t>
      </w:r>
      <w:proofErr w:type="gramEnd"/>
      <w:r w:rsidRPr="002874E5">
        <w:t>+1</w:t>
      </w:r>
    </w:p>
    <w:p w14:paraId="1886E3E7" w14:textId="77777777" w:rsidR="002874E5" w:rsidRPr="002874E5" w:rsidRDefault="002874E5" w:rsidP="002874E5">
      <w:pPr>
        <w:numPr>
          <w:ilvl w:val="1"/>
          <w:numId w:val="49"/>
        </w:numPr>
      </w:pPr>
      <w:r w:rsidRPr="002874E5">
        <w:t>Some Member States have set deadlines for first NIS2 compliance audits (e.g., one tracked implementation moved to 30 Jun 2026).[</w:t>
      </w:r>
      <w:proofErr w:type="spellStart"/>
      <w:r w:rsidRPr="002874E5">
        <w:fldChar w:fldCharType="begin"/>
      </w:r>
      <w:r w:rsidRPr="002874E5">
        <w:instrText>HYPERLINK "https://ecs-org.eu/activities/nis2-directive-transposition-tracker/"</w:instrText>
      </w:r>
      <w:r w:rsidRPr="002874E5">
        <w:fldChar w:fldCharType="separate"/>
      </w:r>
      <w:r w:rsidRPr="002874E5">
        <w:rPr>
          <w:rStyle w:val="Hyperlink"/>
        </w:rPr>
        <w:t>ecs</w:t>
      </w:r>
      <w:proofErr w:type="spellEnd"/>
      <w:r w:rsidRPr="002874E5">
        <w:rPr>
          <w:rStyle w:val="Hyperlink"/>
        </w:rPr>
        <w:t>-org</w:t>
      </w:r>
      <w:r w:rsidRPr="002874E5">
        <w:fldChar w:fldCharType="end"/>
      </w:r>
      <w:r w:rsidRPr="002874E5">
        <w:t>]</w:t>
      </w:r>
      <w:r w:rsidRPr="002874E5">
        <w:rPr>
          <w:rFonts w:ascii="Arial" w:hAnsi="Arial" w:cs="Arial"/>
        </w:rPr>
        <w:t>​</w:t>
      </w:r>
    </w:p>
    <w:p w14:paraId="09E1C1BB" w14:textId="77777777" w:rsidR="002874E5" w:rsidRPr="002874E5" w:rsidRDefault="002874E5" w:rsidP="002874E5">
      <w:pPr>
        <w:numPr>
          <w:ilvl w:val="1"/>
          <w:numId w:val="49"/>
        </w:numPr>
      </w:pPr>
      <w:r w:rsidRPr="002874E5">
        <w:t>6–</w:t>
      </w:r>
      <w:proofErr w:type="gramStart"/>
      <w:r w:rsidRPr="002874E5">
        <w:t>18 month</w:t>
      </w:r>
      <w:proofErr w:type="gramEnd"/>
      <w:r w:rsidRPr="002874E5">
        <w:t xml:space="preserve"> horizon (mid</w:t>
      </w:r>
      <w:r w:rsidRPr="002874E5">
        <w:noBreakHyphen/>
        <w:t>2026 to late</w:t>
      </w:r>
      <w:r w:rsidRPr="002874E5">
        <w:noBreakHyphen/>
        <w:t>2027) will see:</w:t>
      </w:r>
    </w:p>
    <w:p w14:paraId="34D1C7E0" w14:textId="77777777" w:rsidR="002874E5" w:rsidRPr="002874E5" w:rsidRDefault="002874E5" w:rsidP="002874E5">
      <w:pPr>
        <w:numPr>
          <w:ilvl w:val="2"/>
          <w:numId w:val="49"/>
        </w:numPr>
      </w:pPr>
      <w:r w:rsidRPr="002874E5">
        <w:t xml:space="preserve">First full audit cycles in many EU </w:t>
      </w:r>
      <w:proofErr w:type="gramStart"/>
      <w:r w:rsidRPr="002874E5">
        <w:t>jurisdictions.kymatio</w:t>
      </w:r>
      <w:proofErr w:type="gramEnd"/>
      <w:r w:rsidRPr="002874E5">
        <w:t>+1</w:t>
      </w:r>
    </w:p>
    <w:p w14:paraId="6EEDA4E7" w14:textId="77777777" w:rsidR="002874E5" w:rsidRPr="002874E5" w:rsidRDefault="002874E5" w:rsidP="002874E5">
      <w:pPr>
        <w:numPr>
          <w:ilvl w:val="2"/>
          <w:numId w:val="49"/>
        </w:numPr>
      </w:pPr>
      <w:r w:rsidRPr="002874E5">
        <w:t>Heightened demand for NIS2</w:t>
      </w:r>
      <w:r w:rsidRPr="002874E5">
        <w:noBreakHyphen/>
        <w:t>aligned cybersecurity and compliance tooling.</w:t>
      </w:r>
    </w:p>
    <w:p w14:paraId="2DDC2B87" w14:textId="77777777" w:rsidR="002874E5" w:rsidRPr="002874E5" w:rsidRDefault="002874E5" w:rsidP="002874E5">
      <w:pPr>
        <w:numPr>
          <w:ilvl w:val="0"/>
          <w:numId w:val="49"/>
        </w:numPr>
      </w:pPr>
      <w:r w:rsidRPr="002874E5">
        <w:t>SEC Cybersecurity Rules</w:t>
      </w:r>
    </w:p>
    <w:p w14:paraId="727EAC63" w14:textId="77777777" w:rsidR="002874E5" w:rsidRPr="002874E5" w:rsidRDefault="002874E5" w:rsidP="002874E5">
      <w:pPr>
        <w:numPr>
          <w:ilvl w:val="1"/>
          <w:numId w:val="49"/>
        </w:numPr>
      </w:pPr>
      <w:r w:rsidRPr="002874E5">
        <w:t>Ongoing implementation of incident disclosure and governance rules in the U.S. will continue to pressure boards to increase cyber budgets across 2025–27; exact dates for further rule refinements should be monitored via SEC calendar.</w:t>
      </w:r>
    </w:p>
    <w:p w14:paraId="00A843B6" w14:textId="77777777" w:rsidR="002874E5" w:rsidRPr="002874E5" w:rsidRDefault="00000000" w:rsidP="002874E5">
      <w:r>
        <w:pict w14:anchorId="5EAE41C7">
          <v:rect id="_x0000_i1052" style="width:0;height:1.5pt" o:hralign="center" o:hrstd="t" o:hr="t" fillcolor="#a0a0a0" stroked="f"/>
        </w:pict>
      </w:r>
    </w:p>
    <w:p w14:paraId="523A4667" w14:textId="77777777" w:rsidR="002874E5" w:rsidRPr="002874E5" w:rsidRDefault="002874E5" w:rsidP="002874E5">
      <w:pPr>
        <w:rPr>
          <w:b/>
          <w:bCs/>
        </w:rPr>
      </w:pPr>
      <w:r w:rsidRPr="002874E5">
        <w:rPr>
          <w:b/>
          <w:bCs/>
        </w:rPr>
        <w:t>(iii) Industry Conferences and Product Roadmaps</w:t>
      </w:r>
    </w:p>
    <w:p w14:paraId="20ABBA7B" w14:textId="77777777" w:rsidR="002874E5" w:rsidRPr="002874E5" w:rsidRDefault="002874E5" w:rsidP="002874E5">
      <w:pPr>
        <w:numPr>
          <w:ilvl w:val="0"/>
          <w:numId w:val="50"/>
        </w:numPr>
      </w:pPr>
      <w:r w:rsidRPr="002874E5">
        <w:t>SAP Sapphire 2025</w:t>
      </w:r>
    </w:p>
    <w:p w14:paraId="771DD68C" w14:textId="77777777" w:rsidR="002874E5" w:rsidRPr="002874E5" w:rsidRDefault="002874E5" w:rsidP="002874E5">
      <w:pPr>
        <w:numPr>
          <w:ilvl w:val="1"/>
          <w:numId w:val="50"/>
        </w:numPr>
      </w:pPr>
      <w:r w:rsidRPr="002874E5">
        <w:t>Dates: 19–21 May 2025, Orlando (SAP’s flagship event</w:t>
      </w:r>
      <w:proofErr w:type="gramStart"/>
      <w:r w:rsidRPr="002874E5">
        <w:t>).[</w:t>
      </w:r>
      <w:proofErr w:type="spellStart"/>
      <w:proofErr w:type="gramEnd"/>
      <w:r w:rsidRPr="002874E5">
        <w:fldChar w:fldCharType="begin"/>
      </w:r>
      <w:r w:rsidRPr="002874E5">
        <w:instrText>HYPERLINK "https://jivs.com/sapphire-orlando-2025/"</w:instrText>
      </w:r>
      <w:r w:rsidRPr="002874E5">
        <w:fldChar w:fldCharType="separate"/>
      </w:r>
      <w:r w:rsidRPr="002874E5">
        <w:rPr>
          <w:rStyle w:val="Hyperlink"/>
        </w:rPr>
        <w:t>jivs</w:t>
      </w:r>
      <w:proofErr w:type="spellEnd"/>
      <w:r w:rsidRPr="002874E5">
        <w:fldChar w:fldCharType="end"/>
      </w:r>
      <w:r w:rsidRPr="002874E5">
        <w:t>]</w:t>
      </w:r>
      <w:r w:rsidRPr="002874E5">
        <w:rPr>
          <w:rFonts w:ascii="Arial" w:hAnsi="Arial" w:cs="Arial"/>
        </w:rPr>
        <w:t>​</w:t>
      </w:r>
    </w:p>
    <w:p w14:paraId="4EBCBF35" w14:textId="77777777" w:rsidR="002874E5" w:rsidRPr="002874E5" w:rsidRDefault="002874E5" w:rsidP="002874E5">
      <w:pPr>
        <w:numPr>
          <w:ilvl w:val="1"/>
          <w:numId w:val="50"/>
        </w:numPr>
      </w:pPr>
      <w:r w:rsidRPr="002874E5">
        <w:t>Expected themes: RISE with SAP migrations, Joule AI integration, and SAP Business Data Cloud with Azure/Databricks.[</w:t>
      </w:r>
      <w:proofErr w:type="spellStart"/>
      <w:r w:rsidRPr="002874E5">
        <w:fldChar w:fldCharType="begin"/>
      </w:r>
      <w:r w:rsidRPr="002874E5">
        <w:instrText>HYPERLINK "https://techcommunity.microsoft.com/blog/sapapplications/join-microsoft-at-sap-sapphire-2025/4412561"</w:instrText>
      </w:r>
      <w:r w:rsidRPr="002874E5">
        <w:fldChar w:fldCharType="separate"/>
      </w:r>
      <w:r w:rsidRPr="002874E5">
        <w:rPr>
          <w:rStyle w:val="Hyperlink"/>
        </w:rPr>
        <w:t>techcommunity.microsoft</w:t>
      </w:r>
      <w:proofErr w:type="spellEnd"/>
      <w:r w:rsidRPr="002874E5">
        <w:fldChar w:fldCharType="end"/>
      </w:r>
      <w:r w:rsidRPr="002874E5">
        <w:t>]</w:t>
      </w:r>
      <w:r w:rsidRPr="002874E5">
        <w:rPr>
          <w:rFonts w:ascii="Arial" w:hAnsi="Arial" w:cs="Arial"/>
        </w:rPr>
        <w:t>​</w:t>
      </w:r>
    </w:p>
    <w:p w14:paraId="3A0021F5" w14:textId="77777777" w:rsidR="002874E5" w:rsidRPr="002874E5" w:rsidRDefault="002874E5" w:rsidP="002874E5">
      <w:pPr>
        <w:numPr>
          <w:ilvl w:val="0"/>
          <w:numId w:val="50"/>
        </w:numPr>
      </w:pPr>
      <w:r w:rsidRPr="002874E5">
        <w:t>Microsoft Ignite 2025</w:t>
      </w:r>
    </w:p>
    <w:p w14:paraId="32237558" w14:textId="77777777" w:rsidR="002874E5" w:rsidRPr="002874E5" w:rsidRDefault="002874E5" w:rsidP="002874E5">
      <w:pPr>
        <w:numPr>
          <w:ilvl w:val="1"/>
          <w:numId w:val="50"/>
        </w:numPr>
      </w:pPr>
      <w:r w:rsidRPr="002874E5">
        <w:t>Dates: 18–21 November 2025 (with optional pre</w:t>
      </w:r>
      <w:r w:rsidRPr="002874E5">
        <w:noBreakHyphen/>
        <w:t xml:space="preserve">day 17 November) at Moscone </w:t>
      </w:r>
      <w:proofErr w:type="spellStart"/>
      <w:r w:rsidRPr="002874E5">
        <w:t>Center</w:t>
      </w:r>
      <w:proofErr w:type="spellEnd"/>
      <w:r w:rsidRPr="002874E5">
        <w:t>, San Francisco.[</w:t>
      </w:r>
      <w:proofErr w:type="spellStart"/>
      <w:r w:rsidRPr="002874E5">
        <w:fldChar w:fldCharType="begin"/>
      </w:r>
      <w:r w:rsidRPr="002874E5">
        <w:instrText>HYPERLINK "https://microsoftignite.helpscoutdocs.com/article/102-event-dates"</w:instrText>
      </w:r>
      <w:r w:rsidRPr="002874E5">
        <w:fldChar w:fldCharType="separate"/>
      </w:r>
      <w:r w:rsidRPr="002874E5">
        <w:rPr>
          <w:rStyle w:val="Hyperlink"/>
        </w:rPr>
        <w:t>microsoftignite.helpscoutdocs</w:t>
      </w:r>
      <w:proofErr w:type="spellEnd"/>
      <w:r w:rsidRPr="002874E5">
        <w:fldChar w:fldCharType="end"/>
      </w:r>
      <w:r w:rsidRPr="002874E5">
        <w:t>]</w:t>
      </w:r>
      <w:r w:rsidRPr="002874E5">
        <w:rPr>
          <w:rFonts w:ascii="Arial" w:hAnsi="Arial" w:cs="Arial"/>
        </w:rPr>
        <w:t>​</w:t>
      </w:r>
    </w:p>
    <w:p w14:paraId="1559736F" w14:textId="77777777" w:rsidR="002874E5" w:rsidRPr="002874E5" w:rsidRDefault="002874E5" w:rsidP="002874E5">
      <w:pPr>
        <w:numPr>
          <w:ilvl w:val="1"/>
          <w:numId w:val="50"/>
        </w:numPr>
      </w:pPr>
      <w:r w:rsidRPr="002874E5">
        <w:t>Expected themes: Azure AI, copilots across Dynamics, security, and infrastructure.[</w:t>
      </w:r>
      <w:proofErr w:type="spellStart"/>
      <w:r w:rsidRPr="002874E5">
        <w:fldChar w:fldCharType="begin"/>
      </w:r>
      <w:r w:rsidRPr="002874E5">
        <w:instrText>HYPERLINK "https://microsoftignite.helpscoutdocs.com/article/102-event-dates"</w:instrText>
      </w:r>
      <w:r w:rsidRPr="002874E5">
        <w:fldChar w:fldCharType="separate"/>
      </w:r>
      <w:r w:rsidRPr="002874E5">
        <w:rPr>
          <w:rStyle w:val="Hyperlink"/>
        </w:rPr>
        <w:t>microsoftignite.helpscoutdocs</w:t>
      </w:r>
      <w:proofErr w:type="spellEnd"/>
      <w:r w:rsidRPr="002874E5">
        <w:fldChar w:fldCharType="end"/>
      </w:r>
      <w:r w:rsidRPr="002874E5">
        <w:t>]</w:t>
      </w:r>
      <w:r w:rsidRPr="002874E5">
        <w:rPr>
          <w:rFonts w:ascii="Arial" w:hAnsi="Arial" w:cs="Arial"/>
        </w:rPr>
        <w:t>​</w:t>
      </w:r>
    </w:p>
    <w:p w14:paraId="23AE2139" w14:textId="77777777" w:rsidR="002874E5" w:rsidRPr="002874E5" w:rsidRDefault="002874E5" w:rsidP="002874E5">
      <w:pPr>
        <w:numPr>
          <w:ilvl w:val="0"/>
          <w:numId w:val="50"/>
        </w:numPr>
      </w:pPr>
      <w:r w:rsidRPr="002874E5">
        <w:t>Salesforce Dreamforce</w:t>
      </w:r>
    </w:p>
    <w:p w14:paraId="6A3D4E83" w14:textId="77777777" w:rsidR="002874E5" w:rsidRPr="002874E5" w:rsidRDefault="002874E5" w:rsidP="002874E5">
      <w:pPr>
        <w:numPr>
          <w:ilvl w:val="1"/>
          <w:numId w:val="50"/>
        </w:numPr>
      </w:pPr>
      <w:r w:rsidRPr="002874E5">
        <w:t xml:space="preserve">Next major event announced for 15–17 September 2026 in San </w:t>
      </w:r>
      <w:proofErr w:type="gramStart"/>
      <w:r w:rsidRPr="002874E5">
        <w:t>Francisco.[</w:t>
      </w:r>
      <w:proofErr w:type="gramEnd"/>
      <w:r w:rsidRPr="002874E5">
        <w:fldChar w:fldCharType="begin"/>
      </w:r>
      <w:r w:rsidRPr="002874E5">
        <w:instrText>HYPERLINK "https://www.salesforce.com/dreamforce/"</w:instrText>
      </w:r>
      <w:r w:rsidRPr="002874E5">
        <w:fldChar w:fldCharType="separate"/>
      </w:r>
      <w:r w:rsidRPr="002874E5">
        <w:rPr>
          <w:rStyle w:val="Hyperlink"/>
        </w:rPr>
        <w:t>salesforce</w:t>
      </w:r>
      <w:r w:rsidRPr="002874E5">
        <w:fldChar w:fldCharType="end"/>
      </w:r>
      <w:r w:rsidRPr="002874E5">
        <w:t>]</w:t>
      </w:r>
      <w:r w:rsidRPr="002874E5">
        <w:rPr>
          <w:rFonts w:ascii="Arial" w:hAnsi="Arial" w:cs="Arial"/>
        </w:rPr>
        <w:t>​</w:t>
      </w:r>
    </w:p>
    <w:p w14:paraId="4CF9EA61" w14:textId="77777777" w:rsidR="002874E5" w:rsidRPr="002874E5" w:rsidRDefault="002874E5" w:rsidP="002874E5">
      <w:pPr>
        <w:numPr>
          <w:ilvl w:val="1"/>
          <w:numId w:val="50"/>
        </w:numPr>
      </w:pPr>
      <w:r w:rsidRPr="002874E5">
        <w:t>Outside the immediate 18</w:t>
      </w:r>
      <w:r w:rsidRPr="002874E5">
        <w:noBreakHyphen/>
        <w:t>month window for early 2026, but relevant if horizon flexes slightly.</w:t>
      </w:r>
    </w:p>
    <w:p w14:paraId="2AA16F92" w14:textId="77777777" w:rsidR="002874E5" w:rsidRPr="002874E5" w:rsidRDefault="002874E5" w:rsidP="002874E5">
      <w:pPr>
        <w:numPr>
          <w:ilvl w:val="0"/>
          <w:numId w:val="50"/>
        </w:numPr>
      </w:pPr>
      <w:r w:rsidRPr="002874E5">
        <w:t xml:space="preserve">CrowdStrike </w:t>
      </w:r>
      <w:proofErr w:type="spellStart"/>
      <w:r w:rsidRPr="002874E5">
        <w:t>Fal.Con</w:t>
      </w:r>
      <w:proofErr w:type="spellEnd"/>
      <w:r w:rsidRPr="002874E5">
        <w:t>, Gartner IT Symposium, other vendor events</w:t>
      </w:r>
    </w:p>
    <w:p w14:paraId="0E41EFD6" w14:textId="77777777" w:rsidR="002874E5" w:rsidRPr="002874E5" w:rsidRDefault="002874E5" w:rsidP="002874E5">
      <w:pPr>
        <w:numPr>
          <w:ilvl w:val="1"/>
          <w:numId w:val="50"/>
        </w:numPr>
      </w:pPr>
      <w:proofErr w:type="spellStart"/>
      <w:r w:rsidRPr="002874E5">
        <w:t>Fal.Con</w:t>
      </w:r>
      <w:proofErr w:type="spellEnd"/>
      <w:r w:rsidRPr="002874E5">
        <w:t xml:space="preserve"> and Gartner IT Symposium run annually; exact 2025/26 dates to be filled in from each site, but they typically fall in 2H and drive security and IT spending narratives.</w:t>
      </w:r>
    </w:p>
    <w:p w14:paraId="129A9646" w14:textId="77777777" w:rsidR="002874E5" w:rsidRPr="002874E5" w:rsidRDefault="002874E5" w:rsidP="002874E5">
      <w:r w:rsidRPr="002874E5">
        <w:rPr>
          <w:b/>
          <w:bCs/>
        </w:rPr>
        <w:t>Skeleton call</w:t>
      </w:r>
      <w:r w:rsidRPr="002874E5">
        <w:rPr>
          <w:b/>
          <w:bCs/>
        </w:rPr>
        <w:noBreakHyphen/>
        <w:t>out:</w:t>
      </w:r>
      <w:r w:rsidRPr="002874E5">
        <w:t xml:space="preserve"> in your 6–</w:t>
      </w:r>
      <w:proofErr w:type="gramStart"/>
      <w:r w:rsidRPr="002874E5">
        <w:t>24 month</w:t>
      </w:r>
      <w:proofErr w:type="gramEnd"/>
      <w:r w:rsidRPr="002874E5">
        <w:t xml:space="preserve"> window, </w:t>
      </w:r>
      <w:r w:rsidRPr="002874E5">
        <w:rPr>
          <w:b/>
          <w:bCs/>
        </w:rPr>
        <w:t>Sapphire 2025 and Ignite 2025</w:t>
      </w:r>
      <w:r w:rsidRPr="002874E5">
        <w:t xml:space="preserve"> are high</w:t>
      </w:r>
      <w:r w:rsidRPr="002874E5">
        <w:noBreakHyphen/>
        <w:t>conviction product catalysts for AI</w:t>
      </w:r>
      <w:r w:rsidRPr="002874E5">
        <w:noBreakHyphen/>
        <w:t>augmented ERP/mission</w:t>
      </w:r>
      <w:r w:rsidRPr="002874E5">
        <w:noBreakHyphen/>
        <w:t xml:space="preserve">critical </w:t>
      </w:r>
      <w:proofErr w:type="gramStart"/>
      <w:r w:rsidRPr="002874E5">
        <w:t>narratives.jivs</w:t>
      </w:r>
      <w:proofErr w:type="gramEnd"/>
      <w:r w:rsidRPr="002874E5">
        <w:t>+2</w:t>
      </w:r>
    </w:p>
    <w:p w14:paraId="4F83B161" w14:textId="77777777" w:rsidR="002874E5" w:rsidRPr="002874E5" w:rsidRDefault="00000000" w:rsidP="002874E5">
      <w:r>
        <w:pict w14:anchorId="5E1E64C7">
          <v:rect id="_x0000_i1053" style="width:0;height:1.5pt" o:hralign="center" o:hrstd="t" o:hr="t" fillcolor="#a0a0a0" stroked="f"/>
        </w:pict>
      </w:r>
    </w:p>
    <w:p w14:paraId="0A38A7B0" w14:textId="77777777" w:rsidR="002874E5" w:rsidRPr="002874E5" w:rsidRDefault="002874E5" w:rsidP="002874E5">
      <w:pPr>
        <w:rPr>
          <w:b/>
          <w:bCs/>
        </w:rPr>
      </w:pPr>
      <w:r w:rsidRPr="002874E5">
        <w:rPr>
          <w:b/>
          <w:bCs/>
        </w:rPr>
        <w:t>(iv) Macro Data Releases Impacting Software Sentiment</w:t>
      </w:r>
    </w:p>
    <w:p w14:paraId="3A85CF6C" w14:textId="77777777" w:rsidR="002874E5" w:rsidRPr="002874E5" w:rsidRDefault="002874E5" w:rsidP="002874E5">
      <w:pPr>
        <w:numPr>
          <w:ilvl w:val="0"/>
          <w:numId w:val="51"/>
        </w:numPr>
      </w:pPr>
      <w:r w:rsidRPr="002874E5">
        <w:t>Fed FOMC meetings</w:t>
      </w:r>
    </w:p>
    <w:p w14:paraId="3A733CD3" w14:textId="77777777" w:rsidR="002874E5" w:rsidRPr="002874E5" w:rsidRDefault="002874E5" w:rsidP="002874E5">
      <w:pPr>
        <w:numPr>
          <w:ilvl w:val="1"/>
          <w:numId w:val="51"/>
        </w:numPr>
      </w:pPr>
      <w:r w:rsidRPr="002874E5">
        <w:t>Eight meetings per year; key for rate</w:t>
      </w:r>
      <w:r w:rsidRPr="002874E5">
        <w:noBreakHyphen/>
        <w:t>sensitive software multiples and style rotations.</w:t>
      </w:r>
    </w:p>
    <w:p w14:paraId="71F13547" w14:textId="77777777" w:rsidR="002874E5" w:rsidRPr="002874E5" w:rsidRDefault="002874E5" w:rsidP="002874E5">
      <w:pPr>
        <w:numPr>
          <w:ilvl w:val="0"/>
          <w:numId w:val="51"/>
        </w:numPr>
      </w:pPr>
      <w:r w:rsidRPr="002874E5">
        <w:t>U.S. CPI / PCE inflation</w:t>
      </w:r>
    </w:p>
    <w:p w14:paraId="4D95E1B3" w14:textId="77777777" w:rsidR="002874E5" w:rsidRPr="002874E5" w:rsidRDefault="002874E5" w:rsidP="002874E5">
      <w:pPr>
        <w:numPr>
          <w:ilvl w:val="1"/>
          <w:numId w:val="51"/>
        </w:numPr>
      </w:pPr>
      <w:r w:rsidRPr="002874E5">
        <w:t>Monthly; surprises directly affect rate path assumptions and growth vs value factor performance.</w:t>
      </w:r>
    </w:p>
    <w:p w14:paraId="0A006214" w14:textId="77777777" w:rsidR="002874E5" w:rsidRPr="002874E5" w:rsidRDefault="002874E5" w:rsidP="002874E5">
      <w:pPr>
        <w:numPr>
          <w:ilvl w:val="0"/>
          <w:numId w:val="51"/>
        </w:numPr>
      </w:pPr>
      <w:r w:rsidRPr="002874E5">
        <w:t>IT spending surveys</w:t>
      </w:r>
    </w:p>
    <w:p w14:paraId="4BBF48C5" w14:textId="77777777" w:rsidR="002874E5" w:rsidRPr="002874E5" w:rsidRDefault="002874E5" w:rsidP="002874E5">
      <w:pPr>
        <w:numPr>
          <w:ilvl w:val="1"/>
          <w:numId w:val="51"/>
        </w:numPr>
      </w:pPr>
      <w:r w:rsidRPr="002874E5">
        <w:lastRenderedPageBreak/>
        <w:t>Gartner and other CIO surveys updating 2025–26 software spend forecasts (e.g., Gartner’s 2025 forecast of USD 5.74T IT spend and +14% software growth).[</w:t>
      </w:r>
      <w:hyperlink r:id="rId151" w:history="1">
        <w:r w:rsidRPr="002874E5">
          <w:rPr>
            <w:rStyle w:val="Hyperlink"/>
          </w:rPr>
          <w:t>silicon.co</w:t>
        </w:r>
      </w:hyperlink>
      <w:r w:rsidRPr="002874E5">
        <w:t>]</w:t>
      </w:r>
      <w:r w:rsidRPr="002874E5">
        <w:rPr>
          <w:rFonts w:ascii="Arial" w:hAnsi="Arial" w:cs="Arial"/>
        </w:rPr>
        <w:t>​</w:t>
      </w:r>
    </w:p>
    <w:p w14:paraId="04578D8E" w14:textId="77777777" w:rsidR="002874E5" w:rsidRPr="002874E5" w:rsidRDefault="002874E5" w:rsidP="002874E5">
      <w:pPr>
        <w:numPr>
          <w:ilvl w:val="1"/>
          <w:numId w:val="51"/>
        </w:numPr>
      </w:pPr>
      <w:r w:rsidRPr="002874E5">
        <w:t>These surveys can reset consensus on enterprise software demand growth every 6–12 months.</w:t>
      </w:r>
    </w:p>
    <w:p w14:paraId="2DDE27DA" w14:textId="77777777" w:rsidR="002874E5" w:rsidRPr="002874E5" w:rsidRDefault="00000000" w:rsidP="002874E5">
      <w:r>
        <w:pict w14:anchorId="4F0D1F4D">
          <v:rect id="_x0000_i1054" style="width:0;height:1.5pt" o:hralign="center" o:hrstd="t" o:hr="t" fillcolor="#a0a0a0" stroked="f"/>
        </w:pict>
      </w:r>
    </w:p>
    <w:p w14:paraId="3EAB9091" w14:textId="77777777" w:rsidR="002874E5" w:rsidRPr="002874E5" w:rsidRDefault="002874E5" w:rsidP="002874E5">
      <w:pPr>
        <w:rPr>
          <w:b/>
          <w:bCs/>
        </w:rPr>
      </w:pPr>
      <w:r w:rsidRPr="002874E5">
        <w:rPr>
          <w:b/>
          <w:bCs/>
        </w:rPr>
        <w:t>(v) M&amp;A / Consolidation Dynamics</w:t>
      </w:r>
    </w:p>
    <w:p w14:paraId="56D5D142" w14:textId="77777777" w:rsidR="002874E5" w:rsidRPr="002874E5" w:rsidRDefault="002874E5" w:rsidP="002874E5">
      <w:pPr>
        <w:numPr>
          <w:ilvl w:val="0"/>
          <w:numId w:val="52"/>
        </w:numPr>
      </w:pPr>
      <w:r w:rsidRPr="002874E5">
        <w:t>Cybersecurity</w:t>
      </w:r>
    </w:p>
    <w:p w14:paraId="63C9AEDC" w14:textId="77777777" w:rsidR="002874E5" w:rsidRPr="002874E5" w:rsidRDefault="002874E5" w:rsidP="002874E5">
      <w:pPr>
        <w:numPr>
          <w:ilvl w:val="1"/>
          <w:numId w:val="52"/>
        </w:numPr>
      </w:pPr>
      <w:r w:rsidRPr="002874E5">
        <w:t xml:space="preserve">Historically fragmented, with strong M&amp;A activity; </w:t>
      </w:r>
      <w:proofErr w:type="spellStart"/>
      <w:r w:rsidRPr="002874E5">
        <w:t>MarketsandMarkets</w:t>
      </w:r>
      <w:proofErr w:type="spellEnd"/>
      <w:r w:rsidRPr="002874E5">
        <w:t xml:space="preserve"> and BCC both highlight expanding markets where platform vendors are likely to acquire specialized AI security </w:t>
      </w:r>
      <w:proofErr w:type="gramStart"/>
      <w:r w:rsidRPr="002874E5">
        <w:t>startups.marketsandmarkets</w:t>
      </w:r>
      <w:proofErr w:type="gramEnd"/>
      <w:r w:rsidRPr="002874E5">
        <w:t>+2</w:t>
      </w:r>
    </w:p>
    <w:p w14:paraId="4B461E9D" w14:textId="77777777" w:rsidR="002874E5" w:rsidRPr="002874E5" w:rsidRDefault="002874E5" w:rsidP="002874E5">
      <w:pPr>
        <w:numPr>
          <w:ilvl w:val="0"/>
          <w:numId w:val="52"/>
        </w:numPr>
      </w:pPr>
      <w:r w:rsidRPr="002874E5">
        <w:t>ERP / CRM</w:t>
      </w:r>
    </w:p>
    <w:p w14:paraId="5C114E11" w14:textId="77777777" w:rsidR="002874E5" w:rsidRPr="002874E5" w:rsidRDefault="002874E5" w:rsidP="002874E5">
      <w:pPr>
        <w:numPr>
          <w:ilvl w:val="1"/>
          <w:numId w:val="52"/>
        </w:numPr>
      </w:pPr>
      <w:r w:rsidRPr="002874E5">
        <w:t>Incumbents (SAP, Oracle, Microsoft, Salesforce) have long used M&amp;A to fill product gaps (illustrated by Oracle’s acquisitions to expand ERP and compete with SAP</w:t>
      </w:r>
      <w:proofErr w:type="gramStart"/>
      <w:r w:rsidRPr="002874E5">
        <w:t>).wikipedia</w:t>
      </w:r>
      <w:proofErr w:type="gramEnd"/>
      <w:r w:rsidRPr="002874E5">
        <w:t>+1</w:t>
      </w:r>
    </w:p>
    <w:p w14:paraId="1EECC4A2" w14:textId="77777777" w:rsidR="002874E5" w:rsidRPr="002874E5" w:rsidRDefault="002874E5" w:rsidP="002874E5">
      <w:pPr>
        <w:numPr>
          <w:ilvl w:val="0"/>
          <w:numId w:val="52"/>
        </w:numPr>
      </w:pPr>
      <w:r w:rsidRPr="002874E5">
        <w:t>AI overlay and LLM</w:t>
      </w:r>
      <w:r w:rsidRPr="002874E5">
        <w:noBreakHyphen/>
        <w:t>native tools</w:t>
      </w:r>
    </w:p>
    <w:p w14:paraId="7C404840" w14:textId="77777777" w:rsidR="002874E5" w:rsidRPr="002874E5" w:rsidRDefault="002874E5" w:rsidP="002874E5">
      <w:pPr>
        <w:numPr>
          <w:ilvl w:val="1"/>
          <w:numId w:val="52"/>
        </w:numPr>
      </w:pPr>
      <w:proofErr w:type="spellStart"/>
      <w:r w:rsidRPr="002874E5">
        <w:t>PitchBook’s</w:t>
      </w:r>
      <w:proofErr w:type="spellEnd"/>
      <w:r w:rsidRPr="002874E5">
        <w:t xml:space="preserve"> generative AI outlook notes incumbents already taking “more commanding positions” through acquisitions and aggressive product moves; expect targeted M&amp;A of agentic workflow, </w:t>
      </w:r>
      <w:proofErr w:type="spellStart"/>
      <w:r w:rsidRPr="002874E5">
        <w:t>LLMOps</w:t>
      </w:r>
      <w:proofErr w:type="spellEnd"/>
      <w:r w:rsidRPr="002874E5">
        <w:t>, and vertical AI startups.[</w:t>
      </w:r>
      <w:proofErr w:type="spellStart"/>
      <w:r w:rsidRPr="002874E5">
        <w:fldChar w:fldCharType="begin"/>
      </w:r>
      <w:r w:rsidRPr="002874E5">
        <w:instrText>HYPERLINK "https://agatadata.com/wp-content/uploads/2024/11/Emerging_Tech_Future_Report_Updating_Our_Generative_AI_Outlook-2024-Pitchbook.pdf"</w:instrText>
      </w:r>
      <w:r w:rsidRPr="002874E5">
        <w:fldChar w:fldCharType="separate"/>
      </w:r>
      <w:r w:rsidRPr="002874E5">
        <w:rPr>
          <w:rStyle w:val="Hyperlink"/>
        </w:rPr>
        <w:t>agatadata</w:t>
      </w:r>
      <w:proofErr w:type="spellEnd"/>
      <w:r w:rsidRPr="002874E5">
        <w:fldChar w:fldCharType="end"/>
      </w:r>
      <w:r w:rsidRPr="002874E5">
        <w:t>]</w:t>
      </w:r>
      <w:r w:rsidRPr="002874E5">
        <w:rPr>
          <w:rFonts w:ascii="Arial" w:hAnsi="Arial" w:cs="Arial"/>
        </w:rPr>
        <w:t>​</w:t>
      </w:r>
    </w:p>
    <w:p w14:paraId="4920B171" w14:textId="77777777" w:rsidR="002874E5" w:rsidRPr="002874E5" w:rsidRDefault="002874E5" w:rsidP="002874E5">
      <w:r w:rsidRPr="002874E5">
        <w:rPr>
          <w:b/>
          <w:bCs/>
        </w:rPr>
        <w:t>Skeleton application to the trade:</w:t>
      </w:r>
    </w:p>
    <w:p w14:paraId="06440F00" w14:textId="77777777" w:rsidR="002874E5" w:rsidRPr="002874E5" w:rsidRDefault="002874E5" w:rsidP="002874E5">
      <w:pPr>
        <w:numPr>
          <w:ilvl w:val="0"/>
          <w:numId w:val="53"/>
        </w:numPr>
      </w:pPr>
      <w:r w:rsidRPr="002874E5">
        <w:t>You can frame the tactical recovery thesis around (</w:t>
      </w:r>
      <w:proofErr w:type="spellStart"/>
      <w:r w:rsidRPr="002874E5">
        <w:t>i</w:t>
      </w:r>
      <w:proofErr w:type="spellEnd"/>
      <w:r w:rsidRPr="002874E5">
        <w:t>) macro stabilization (rates and IT budgets), (ii) AI</w:t>
      </w:r>
      <w:r w:rsidRPr="002874E5">
        <w:noBreakHyphen/>
        <w:t>driven revenue and pricing tailwinds for mission</w:t>
      </w:r>
      <w:r w:rsidRPr="002874E5">
        <w:noBreakHyphen/>
        <w:t>critical incumbents, and (iii) a series of product and regulatory catalysts (Sapphire, Ignite, NIS2 enforcement, SEC disclosure pressure) that can trigger re</w:t>
      </w:r>
      <w:r w:rsidRPr="002874E5">
        <w:noBreakHyphen/>
        <w:t>rating once the market distinguishes structural winners from “disrupted in theory only” names.marketsandmarkets+4</w:t>
      </w:r>
    </w:p>
    <w:p w14:paraId="5EACCEFA" w14:textId="333CD66C" w:rsidR="000F3D02" w:rsidRDefault="000F3D02">
      <w: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2"/>
        <w:gridCol w:w="6374"/>
      </w:tblGrid>
      <w:tr w:rsidR="000F3D02" w:rsidRPr="000F3D02" w14:paraId="45B8DDD7" w14:textId="77777777" w:rsidTr="00BC3FEB">
        <w:trPr>
          <w:tblHeader/>
          <w:tblCellSpacing w:w="15" w:type="dxa"/>
        </w:trPr>
        <w:tc>
          <w:tcPr>
            <w:tcW w:w="0" w:type="auto"/>
            <w:vAlign w:val="center"/>
            <w:hideMark/>
          </w:tcPr>
          <w:p w14:paraId="06CE1845" w14:textId="3C47A891" w:rsidR="000F3D02" w:rsidRPr="000F3D02" w:rsidRDefault="005F032F" w:rsidP="005F032F">
            <w:pPr>
              <w:pStyle w:val="Heading1"/>
            </w:pPr>
            <w:r>
              <w:lastRenderedPageBreak/>
              <w:t>1 Pager</w:t>
            </w:r>
          </w:p>
        </w:tc>
        <w:tc>
          <w:tcPr>
            <w:tcW w:w="0" w:type="auto"/>
            <w:vAlign w:val="center"/>
            <w:hideMark/>
          </w:tcPr>
          <w:p w14:paraId="2B85C3E4" w14:textId="77777777" w:rsidR="000F3D02" w:rsidRPr="000F3D02" w:rsidRDefault="000F3D02" w:rsidP="000F3D02"/>
        </w:tc>
      </w:tr>
      <w:tr w:rsidR="000F3D02" w:rsidRPr="000F3D02" w14:paraId="0FFD33D3" w14:textId="77777777" w:rsidTr="00BC3FEB">
        <w:trPr>
          <w:tblCellSpacing w:w="15" w:type="dxa"/>
        </w:trPr>
        <w:tc>
          <w:tcPr>
            <w:tcW w:w="0" w:type="auto"/>
            <w:vAlign w:val="center"/>
            <w:hideMark/>
          </w:tcPr>
          <w:p w14:paraId="60235D0A" w14:textId="77777777" w:rsidR="000F3D02" w:rsidRPr="000F3D02" w:rsidRDefault="000F3D02" w:rsidP="000F3D02">
            <w:r w:rsidRPr="000F3D02">
              <w:rPr>
                <w:b/>
                <w:bCs/>
              </w:rPr>
              <w:t>Theme Name:</w:t>
            </w:r>
          </w:p>
        </w:tc>
        <w:tc>
          <w:tcPr>
            <w:tcW w:w="0" w:type="auto"/>
            <w:vAlign w:val="center"/>
            <w:hideMark/>
          </w:tcPr>
          <w:p w14:paraId="47B543F7" w14:textId="77777777" w:rsidR="000F3D02" w:rsidRPr="000F3D02" w:rsidRDefault="000F3D02" w:rsidP="000F3D02">
            <w:r w:rsidRPr="000F3D02">
              <w:rPr>
                <w:b/>
                <w:bCs/>
              </w:rPr>
              <w:t>Mission-Critical Software: Defensible Moats vs. AI Disruption Risk</w:t>
            </w:r>
          </w:p>
        </w:tc>
      </w:tr>
      <w:tr w:rsidR="000F3D02" w:rsidRPr="000F3D02" w14:paraId="028C3081" w14:textId="77777777" w:rsidTr="00BC3FEB">
        <w:trPr>
          <w:tblCellSpacing w:w="15" w:type="dxa"/>
        </w:trPr>
        <w:tc>
          <w:tcPr>
            <w:tcW w:w="0" w:type="auto"/>
            <w:vAlign w:val="center"/>
            <w:hideMark/>
          </w:tcPr>
          <w:p w14:paraId="7FB9D800" w14:textId="77777777" w:rsidR="000F3D02" w:rsidRPr="000F3D02" w:rsidRDefault="000F3D02" w:rsidP="000F3D02">
            <w:r w:rsidRPr="000F3D02">
              <w:rPr>
                <w:b/>
                <w:bCs/>
              </w:rPr>
              <w:t>Horizon:</w:t>
            </w:r>
          </w:p>
        </w:tc>
        <w:tc>
          <w:tcPr>
            <w:tcW w:w="0" w:type="auto"/>
            <w:vAlign w:val="center"/>
            <w:hideMark/>
          </w:tcPr>
          <w:p w14:paraId="17A07A9A" w14:textId="77777777" w:rsidR="000F3D02" w:rsidRPr="000F3D02" w:rsidRDefault="000F3D02" w:rsidP="000F3D02">
            <w:r w:rsidRPr="000F3D02">
              <w:rPr>
                <w:b/>
                <w:bCs/>
              </w:rPr>
              <w:t>Tactical 6–24m</w:t>
            </w:r>
            <w:r w:rsidRPr="000F3D02">
              <w:t xml:space="preserve"> (re-rating as AI monetization + renewal durability become visible)</w:t>
            </w:r>
          </w:p>
        </w:tc>
      </w:tr>
      <w:tr w:rsidR="000F3D02" w:rsidRPr="000F3D02" w14:paraId="529AB02A" w14:textId="77777777" w:rsidTr="00BC3FEB">
        <w:trPr>
          <w:tblCellSpacing w:w="15" w:type="dxa"/>
        </w:trPr>
        <w:tc>
          <w:tcPr>
            <w:tcW w:w="0" w:type="auto"/>
            <w:vAlign w:val="center"/>
            <w:hideMark/>
          </w:tcPr>
          <w:p w14:paraId="572D6E13" w14:textId="77777777" w:rsidR="000F3D02" w:rsidRPr="000F3D02" w:rsidRDefault="000F3D02" w:rsidP="000F3D02">
            <w:r w:rsidRPr="000F3D02">
              <w:rPr>
                <w:b/>
                <w:bCs/>
              </w:rPr>
              <w:t>Date of Analysis:</w:t>
            </w:r>
          </w:p>
        </w:tc>
        <w:tc>
          <w:tcPr>
            <w:tcW w:w="0" w:type="auto"/>
            <w:vAlign w:val="center"/>
            <w:hideMark/>
          </w:tcPr>
          <w:p w14:paraId="04E4A500" w14:textId="77777777" w:rsidR="000F3D02" w:rsidRPr="000F3D02" w:rsidRDefault="000F3D02" w:rsidP="000F3D02">
            <w:r w:rsidRPr="000F3D02">
              <w:rPr>
                <w:b/>
                <w:bCs/>
              </w:rPr>
              <w:t>2026-02-26</w:t>
            </w:r>
          </w:p>
        </w:tc>
      </w:tr>
      <w:tr w:rsidR="000F3D02" w:rsidRPr="000F3D02" w14:paraId="0EC0A19E" w14:textId="77777777" w:rsidTr="00BC3FEB">
        <w:trPr>
          <w:tblCellSpacing w:w="15" w:type="dxa"/>
        </w:trPr>
        <w:tc>
          <w:tcPr>
            <w:tcW w:w="0" w:type="auto"/>
            <w:vAlign w:val="center"/>
            <w:hideMark/>
          </w:tcPr>
          <w:p w14:paraId="136519D2" w14:textId="77777777" w:rsidR="000F3D02" w:rsidRPr="000F3D02" w:rsidRDefault="000F3D02" w:rsidP="000F3D02">
            <w:r w:rsidRPr="000F3D02">
              <w:rPr>
                <w:b/>
                <w:bCs/>
              </w:rPr>
              <w:t>Thesis:</w:t>
            </w:r>
          </w:p>
        </w:tc>
        <w:tc>
          <w:tcPr>
            <w:tcW w:w="0" w:type="auto"/>
            <w:vAlign w:val="center"/>
            <w:hideMark/>
          </w:tcPr>
          <w:p w14:paraId="289C499C" w14:textId="77777777" w:rsidR="000F3D02" w:rsidRPr="000F3D02" w:rsidRDefault="000F3D02" w:rsidP="000F3D02">
            <w:r w:rsidRPr="000F3D02">
              <w:t xml:space="preserve">The market is applying an indiscriminate “AI disruption” discount across software, underweighting the resilience of </w:t>
            </w:r>
            <w:r w:rsidRPr="000F3D02">
              <w:rPr>
                <w:b/>
                <w:bCs/>
              </w:rPr>
              <w:t>systems-of-record</w:t>
            </w:r>
            <w:r w:rsidRPr="000F3D02">
              <w:t xml:space="preserve"> with high switching costs, deep workflow integration, and multi-year contractual revenue. The gap closes as incumbents show </w:t>
            </w:r>
            <w:r w:rsidRPr="000F3D02">
              <w:rPr>
                <w:b/>
                <w:bCs/>
              </w:rPr>
              <w:t>paid AI attach</w:t>
            </w:r>
            <w:r w:rsidRPr="000F3D02">
              <w:t xml:space="preserve"> (without margin collapse) and confirm </w:t>
            </w:r>
            <w:r w:rsidRPr="000F3D02">
              <w:rPr>
                <w:b/>
                <w:bCs/>
              </w:rPr>
              <w:t>retention/NRR stability</w:t>
            </w:r>
            <w:r w:rsidRPr="000F3D02">
              <w:t xml:space="preserve"> despite AI budget reallocation.</w:t>
            </w:r>
          </w:p>
        </w:tc>
      </w:tr>
      <w:tr w:rsidR="000F3D02" w:rsidRPr="000F3D02" w14:paraId="0E975042" w14:textId="77777777" w:rsidTr="00BC3FEB">
        <w:trPr>
          <w:tblCellSpacing w:w="15" w:type="dxa"/>
        </w:trPr>
        <w:tc>
          <w:tcPr>
            <w:tcW w:w="0" w:type="auto"/>
            <w:vAlign w:val="center"/>
            <w:hideMark/>
          </w:tcPr>
          <w:p w14:paraId="0F04E9DE" w14:textId="77777777" w:rsidR="000F3D02" w:rsidRPr="000F3D02" w:rsidRDefault="000F3D02" w:rsidP="000F3D02">
            <w:r w:rsidRPr="000F3D02">
              <w:rPr>
                <w:b/>
                <w:bCs/>
              </w:rPr>
              <w:t>Average score:</w:t>
            </w:r>
          </w:p>
        </w:tc>
        <w:tc>
          <w:tcPr>
            <w:tcW w:w="0" w:type="auto"/>
            <w:vAlign w:val="center"/>
            <w:hideMark/>
          </w:tcPr>
          <w:p w14:paraId="4A8C975B" w14:textId="77777777" w:rsidR="000F3D02" w:rsidRPr="000F3D02" w:rsidRDefault="000F3D02" w:rsidP="000F3D02">
            <w:r w:rsidRPr="000F3D02">
              <w:rPr>
                <w:b/>
                <w:bCs/>
              </w:rPr>
              <w:t>3.5 / 5.0</w:t>
            </w:r>
            <w:r w:rsidRPr="000F3D02">
              <w:t xml:space="preserve"> (</w:t>
            </w:r>
            <w:proofErr w:type="spellStart"/>
            <w:r w:rsidRPr="000F3D02">
              <w:t>avg</w:t>
            </w:r>
            <w:proofErr w:type="spellEnd"/>
            <w:r w:rsidRPr="000F3D02">
              <w:t xml:space="preserve"> of Fundamental Validity </w:t>
            </w:r>
            <w:r w:rsidRPr="000F3D02">
              <w:rPr>
                <w:b/>
                <w:bCs/>
              </w:rPr>
              <w:t>4</w:t>
            </w:r>
            <w:r w:rsidRPr="000F3D02">
              <w:t xml:space="preserve">, Disruption/Durability Risk </w:t>
            </w:r>
            <w:r w:rsidRPr="000F3D02">
              <w:rPr>
                <w:b/>
                <w:bCs/>
              </w:rPr>
              <w:t>3</w:t>
            </w:r>
            <w:r w:rsidRPr="000F3D02">
              <w:t xml:space="preserve">, Market Timing </w:t>
            </w:r>
            <w:r w:rsidRPr="000F3D02">
              <w:rPr>
                <w:b/>
                <w:bCs/>
              </w:rPr>
              <w:t>4</w:t>
            </w:r>
            <w:r w:rsidRPr="000F3D02">
              <w:t xml:space="preserve">, Catalyst Visibility </w:t>
            </w:r>
            <w:r w:rsidRPr="000F3D02">
              <w:rPr>
                <w:b/>
                <w:bCs/>
              </w:rPr>
              <w:t>3</w:t>
            </w:r>
            <w:r w:rsidRPr="000F3D02">
              <w:t>)</w:t>
            </w:r>
          </w:p>
        </w:tc>
      </w:tr>
      <w:tr w:rsidR="000F3D02" w:rsidRPr="000F3D02" w14:paraId="45F7AE69" w14:textId="77777777" w:rsidTr="00BC3FEB">
        <w:trPr>
          <w:tblCellSpacing w:w="15" w:type="dxa"/>
        </w:trPr>
        <w:tc>
          <w:tcPr>
            <w:tcW w:w="0" w:type="auto"/>
            <w:vAlign w:val="center"/>
            <w:hideMark/>
          </w:tcPr>
          <w:p w14:paraId="5DEEB16B" w14:textId="77777777" w:rsidR="000F3D02" w:rsidRPr="000F3D02" w:rsidRDefault="000F3D02" w:rsidP="000F3D02">
            <w:r w:rsidRPr="000F3D02">
              <w:rPr>
                <w:b/>
                <w:bCs/>
              </w:rPr>
              <w:t>Verdict:</w:t>
            </w:r>
          </w:p>
        </w:tc>
        <w:tc>
          <w:tcPr>
            <w:tcW w:w="0" w:type="auto"/>
            <w:vAlign w:val="center"/>
            <w:hideMark/>
          </w:tcPr>
          <w:p w14:paraId="29192D9D" w14:textId="77777777" w:rsidR="000F3D02" w:rsidRPr="000F3D02" w:rsidRDefault="000F3D02" w:rsidP="000F3D02">
            <w:r w:rsidRPr="000F3D02">
              <w:rPr>
                <w:b/>
                <w:bCs/>
              </w:rPr>
              <w:t>GO</w:t>
            </w:r>
            <w:r w:rsidRPr="000F3D02">
              <w:t xml:space="preserve"> (basket approach, skewed to platform leaders; avoid thin/seat-fragile exposures when </w:t>
            </w:r>
            <w:proofErr w:type="spellStart"/>
            <w:r w:rsidRPr="000F3D02">
              <w:t>labor</w:t>
            </w:r>
            <w:proofErr w:type="spellEnd"/>
            <w:r w:rsidRPr="000F3D02">
              <w:t xml:space="preserve"> market softens)</w:t>
            </w:r>
          </w:p>
        </w:tc>
      </w:tr>
      <w:tr w:rsidR="000F3D02" w:rsidRPr="000F3D02" w14:paraId="783EEDF3" w14:textId="77777777" w:rsidTr="00BC3FEB">
        <w:trPr>
          <w:tblCellSpacing w:w="15" w:type="dxa"/>
        </w:trPr>
        <w:tc>
          <w:tcPr>
            <w:tcW w:w="0" w:type="auto"/>
            <w:vAlign w:val="center"/>
            <w:hideMark/>
          </w:tcPr>
          <w:p w14:paraId="49EACBD5" w14:textId="77777777" w:rsidR="000F3D02" w:rsidRPr="000F3D02" w:rsidRDefault="000F3D02" w:rsidP="000F3D02">
            <w:r w:rsidRPr="000F3D02">
              <w:rPr>
                <w:b/>
                <w:bCs/>
              </w:rPr>
              <w:t>Primary Risk:</w:t>
            </w:r>
          </w:p>
        </w:tc>
        <w:tc>
          <w:tcPr>
            <w:tcW w:w="0" w:type="auto"/>
            <w:vAlign w:val="center"/>
            <w:hideMark/>
          </w:tcPr>
          <w:p w14:paraId="4F9A947A" w14:textId="77777777" w:rsidR="000F3D02" w:rsidRPr="000F3D02" w:rsidRDefault="000F3D02" w:rsidP="000F3D02">
            <w:r w:rsidRPr="000F3D02">
              <w:rPr>
                <w:b/>
                <w:bCs/>
              </w:rPr>
              <w:t>Seat math risk + AI deflation risk:</w:t>
            </w:r>
            <w:r w:rsidRPr="000F3D02">
              <w:t xml:space="preserve"> for seat-based SaaS (CRM/ITSM/workflow), </w:t>
            </w:r>
            <w:r w:rsidRPr="000F3D02">
              <w:rPr>
                <w:b/>
                <w:bCs/>
              </w:rPr>
              <w:t xml:space="preserve">flat or falling employee counts mathematically cap subscription expansion and can force </w:t>
            </w:r>
            <w:proofErr w:type="spellStart"/>
            <w:r w:rsidRPr="000F3D02">
              <w:rPr>
                <w:b/>
                <w:bCs/>
              </w:rPr>
              <w:t>downsell</w:t>
            </w:r>
            <w:proofErr w:type="spellEnd"/>
            <w:r w:rsidRPr="000F3D02">
              <w:t>, while AI also risks compressing long-duration SaaS pricing power via cheaper “bespoke” alternatives.</w:t>
            </w:r>
          </w:p>
        </w:tc>
      </w:tr>
      <w:tr w:rsidR="000F3D02" w:rsidRPr="000F3D02" w14:paraId="4A09173B" w14:textId="77777777" w:rsidTr="00BC3FEB">
        <w:trPr>
          <w:tblCellSpacing w:w="15" w:type="dxa"/>
        </w:trPr>
        <w:tc>
          <w:tcPr>
            <w:tcW w:w="0" w:type="auto"/>
            <w:vAlign w:val="center"/>
            <w:hideMark/>
          </w:tcPr>
          <w:p w14:paraId="213B771E" w14:textId="77777777" w:rsidR="000F3D02" w:rsidRPr="000F3D02" w:rsidRDefault="000F3D02" w:rsidP="000F3D02">
            <w:r w:rsidRPr="000F3D02">
              <w:rPr>
                <w:b/>
                <w:bCs/>
              </w:rPr>
              <w:t>Fundamental Validity — scored 1–5 — Narrative:</w:t>
            </w:r>
          </w:p>
        </w:tc>
        <w:tc>
          <w:tcPr>
            <w:tcW w:w="0" w:type="auto"/>
            <w:vAlign w:val="center"/>
            <w:hideMark/>
          </w:tcPr>
          <w:p w14:paraId="01558CD9" w14:textId="77777777" w:rsidR="000F3D02" w:rsidRPr="000F3D02" w:rsidRDefault="000F3D02" w:rsidP="000F3D02">
            <w:r w:rsidRPr="000F3D02">
              <w:rPr>
                <w:b/>
                <w:bCs/>
              </w:rPr>
              <w:t>4 / 5.</w:t>
            </w:r>
            <w:r w:rsidRPr="000F3D02">
              <w:t xml:space="preserve"> The theme explicitly targets software that is “operationally non-negotiable” for enterprises—ERP/CRM/IT infrastructure/regulated verticals/cyber—characterized by high switching costs and contractual recurring revenue. The finalized investable universe you provided includes platform incumbents and core vendors across these categories (e.g., </w:t>
            </w:r>
            <w:r w:rsidRPr="000F3D02">
              <w:rPr>
                <w:b/>
                <w:bCs/>
              </w:rPr>
              <w:t>MSFT 46.76</w:t>
            </w:r>
            <w:r w:rsidRPr="000F3D02">
              <w:t xml:space="preserve">, </w:t>
            </w:r>
            <w:r w:rsidRPr="000F3D02">
              <w:rPr>
                <w:b/>
                <w:bCs/>
              </w:rPr>
              <w:t>ORCL 44.99</w:t>
            </w:r>
            <w:r w:rsidRPr="000F3D02">
              <w:t xml:space="preserve">, </w:t>
            </w:r>
            <w:r w:rsidRPr="000F3D02">
              <w:rPr>
                <w:b/>
                <w:bCs/>
              </w:rPr>
              <w:t>SAP 52.05</w:t>
            </w:r>
            <w:r w:rsidRPr="000F3D02">
              <w:t xml:space="preserve">, </w:t>
            </w:r>
            <w:r w:rsidRPr="000F3D02">
              <w:rPr>
                <w:b/>
                <w:bCs/>
              </w:rPr>
              <w:t>CRM 56.09</w:t>
            </w:r>
            <w:r w:rsidRPr="000F3D02">
              <w:t xml:space="preserve">, </w:t>
            </w:r>
            <w:r w:rsidRPr="000F3D02">
              <w:rPr>
                <w:b/>
                <w:bCs/>
              </w:rPr>
              <w:t>NOW 60.775</w:t>
            </w:r>
            <w:r w:rsidRPr="000F3D02">
              <w:t xml:space="preserve">, </w:t>
            </w:r>
            <w:r w:rsidRPr="000F3D02">
              <w:rPr>
                <w:b/>
                <w:bCs/>
              </w:rPr>
              <w:t>PANW 49.08</w:t>
            </w:r>
            <w:r w:rsidRPr="000F3D02">
              <w:t xml:space="preserve">, </w:t>
            </w:r>
            <w:r w:rsidRPr="000F3D02">
              <w:rPr>
                <w:b/>
                <w:bCs/>
              </w:rPr>
              <w:t>CRWD 45.005</w:t>
            </w:r>
            <w:r w:rsidRPr="000F3D02">
              <w:t xml:space="preserve"> Claude scores). On the “AI-as-feature” side, the research highlights visible traction for incumbents (e.g., </w:t>
            </w:r>
            <w:r w:rsidRPr="000F3D02">
              <w:rPr>
                <w:b/>
                <w:bCs/>
              </w:rPr>
              <w:t xml:space="preserve">Salesforce </w:t>
            </w:r>
            <w:proofErr w:type="spellStart"/>
            <w:r w:rsidRPr="000F3D02">
              <w:rPr>
                <w:b/>
                <w:bCs/>
              </w:rPr>
              <w:t>Agentforce</w:t>
            </w:r>
            <w:proofErr w:type="spellEnd"/>
            <w:r w:rsidRPr="000F3D02">
              <w:rPr>
                <w:b/>
                <w:bCs/>
              </w:rPr>
              <w:t xml:space="preserve"> ARR $800m, +169% YoY, 29,000 deals</w:t>
            </w:r>
            <w:r w:rsidRPr="000F3D02">
              <w:t>), supporting the claim that AI can be additive in mission-critical stacks.</w:t>
            </w:r>
          </w:p>
        </w:tc>
      </w:tr>
      <w:tr w:rsidR="000F3D02" w:rsidRPr="000F3D02" w14:paraId="53AD5D43" w14:textId="77777777" w:rsidTr="00BC3FEB">
        <w:trPr>
          <w:tblCellSpacing w:w="15" w:type="dxa"/>
        </w:trPr>
        <w:tc>
          <w:tcPr>
            <w:tcW w:w="0" w:type="auto"/>
            <w:vAlign w:val="center"/>
            <w:hideMark/>
          </w:tcPr>
          <w:p w14:paraId="59CD0754" w14:textId="77777777" w:rsidR="000F3D02" w:rsidRPr="000F3D02" w:rsidRDefault="000F3D02" w:rsidP="000F3D02">
            <w:r w:rsidRPr="000F3D02">
              <w:rPr>
                <w:b/>
                <w:bCs/>
              </w:rPr>
              <w:t>Disruption/Durability Risk — scored 1–5 — Narrative:</w:t>
            </w:r>
          </w:p>
        </w:tc>
        <w:tc>
          <w:tcPr>
            <w:tcW w:w="0" w:type="auto"/>
            <w:vAlign w:val="center"/>
            <w:hideMark/>
          </w:tcPr>
          <w:p w14:paraId="299EFF1A" w14:textId="77777777" w:rsidR="000F3D02" w:rsidRPr="000F3D02" w:rsidRDefault="000F3D02" w:rsidP="000F3D02">
            <w:r w:rsidRPr="000F3D02">
              <w:rPr>
                <w:b/>
                <w:bCs/>
              </w:rPr>
              <w:t>3 / 5.</w:t>
            </w:r>
            <w:r w:rsidRPr="000F3D02">
              <w:t xml:space="preserve"> Base case remains “selective but not existential” disruption: AI is more likely to </w:t>
            </w:r>
            <w:r w:rsidRPr="000F3D02">
              <w:rPr>
                <w:b/>
                <w:bCs/>
              </w:rPr>
              <w:t>reshape UX and automate work</w:t>
            </w:r>
            <w:r w:rsidRPr="000F3D02">
              <w:t xml:space="preserve"> than rip out systems-of-record in 6–24m, with </w:t>
            </w:r>
            <w:proofErr w:type="spellStart"/>
            <w:r w:rsidRPr="000F3D02">
              <w:rPr>
                <w:b/>
                <w:bCs/>
              </w:rPr>
              <w:t>platformization</w:t>
            </w:r>
            <w:proofErr w:type="spellEnd"/>
            <w:r w:rsidRPr="000F3D02">
              <w:t xml:space="preserve"> </w:t>
            </w:r>
            <w:proofErr w:type="spellStart"/>
            <w:r w:rsidRPr="000F3D02">
              <w:t>favoring</w:t>
            </w:r>
            <w:proofErr w:type="spellEnd"/>
            <w:r w:rsidRPr="000F3D02">
              <w:t xml:space="preserve"> suite winners. However, the bear case is coherent: AI lowers software creation costs (reported as </w:t>
            </w:r>
            <w:r w:rsidRPr="000F3D02">
              <w:rPr>
                <w:b/>
                <w:bCs/>
              </w:rPr>
              <w:t>sub-$10k compute</w:t>
            </w:r>
            <w:r w:rsidRPr="000F3D02">
              <w:t xml:space="preserve"> to build meaningful SaaS), enabling “bespoke” solutions that could erode incumbent pricing power faster than consensus expects. Highest relative risk sits in </w:t>
            </w:r>
            <w:r w:rsidRPr="000F3D02">
              <w:rPr>
                <w:b/>
                <w:bCs/>
              </w:rPr>
              <w:t>thin workflow layers and per-seat constructs</w:t>
            </w:r>
            <w:r w:rsidRPr="000F3D02">
              <w:t xml:space="preserve"> where agents can reduce seats/usage and where switching is easier than ERP/core ledgers.</w:t>
            </w:r>
          </w:p>
        </w:tc>
      </w:tr>
      <w:tr w:rsidR="000F3D02" w:rsidRPr="000F3D02" w14:paraId="7E8B3170" w14:textId="77777777" w:rsidTr="00BC3FEB">
        <w:trPr>
          <w:tblCellSpacing w:w="15" w:type="dxa"/>
        </w:trPr>
        <w:tc>
          <w:tcPr>
            <w:tcW w:w="0" w:type="auto"/>
            <w:vAlign w:val="center"/>
            <w:hideMark/>
          </w:tcPr>
          <w:p w14:paraId="3CDFC4DB" w14:textId="77777777" w:rsidR="000F3D02" w:rsidRPr="000F3D02" w:rsidRDefault="000F3D02" w:rsidP="000F3D02">
            <w:r w:rsidRPr="000F3D02">
              <w:rPr>
                <w:b/>
                <w:bCs/>
              </w:rPr>
              <w:t>Market Timing &amp; Crowding — scored 1–5 — Narrative:</w:t>
            </w:r>
          </w:p>
        </w:tc>
        <w:tc>
          <w:tcPr>
            <w:tcW w:w="0" w:type="auto"/>
            <w:vAlign w:val="center"/>
            <w:hideMark/>
          </w:tcPr>
          <w:p w14:paraId="6F8FE683" w14:textId="77777777" w:rsidR="000F3D02" w:rsidRPr="000F3D02" w:rsidRDefault="000F3D02" w:rsidP="000F3D02">
            <w:r w:rsidRPr="000F3D02">
              <w:rPr>
                <w:b/>
                <w:bCs/>
              </w:rPr>
              <w:t>4 / 5.</w:t>
            </w:r>
            <w:r w:rsidRPr="000F3D02">
              <w:t xml:space="preserve"> Social/sentiment work indicates disruption fear </w:t>
            </w:r>
            <w:r w:rsidRPr="000F3D02">
              <w:rPr>
                <w:b/>
                <w:bCs/>
              </w:rPr>
              <w:t>peaked in January</w:t>
            </w:r>
            <w:r w:rsidRPr="000F3D02">
              <w:t xml:space="preserve"> amid drawdowns and </w:t>
            </w:r>
            <w:r w:rsidRPr="000F3D02">
              <w:rPr>
                <w:b/>
                <w:bCs/>
              </w:rPr>
              <w:t>faded in February</w:t>
            </w:r>
            <w:r w:rsidRPr="000F3D02">
              <w:t xml:space="preserve"> as the narrative shifted toward “incumbents embedding AI and winning,” setting up a tactical recovery trade. Macro framing is “neutral-to-tailwind” for the renewal base but mixed for net-new given AI infra crowding-</w:t>
            </w:r>
            <w:r w:rsidRPr="000F3D02">
              <w:lastRenderedPageBreak/>
              <w:t>out; that dispersion is precisely why basket selection should emphasize vendors with visible AI packaging/pricing power.</w:t>
            </w:r>
          </w:p>
        </w:tc>
      </w:tr>
      <w:tr w:rsidR="000F3D02" w:rsidRPr="000F3D02" w14:paraId="2B64F0CA" w14:textId="77777777" w:rsidTr="00BC3FEB">
        <w:trPr>
          <w:tblCellSpacing w:w="15" w:type="dxa"/>
        </w:trPr>
        <w:tc>
          <w:tcPr>
            <w:tcW w:w="0" w:type="auto"/>
            <w:vAlign w:val="center"/>
            <w:hideMark/>
          </w:tcPr>
          <w:p w14:paraId="3CF48DA6" w14:textId="77777777" w:rsidR="000F3D02" w:rsidRPr="000F3D02" w:rsidRDefault="000F3D02" w:rsidP="000F3D02">
            <w:r w:rsidRPr="000F3D02">
              <w:rPr>
                <w:b/>
                <w:bCs/>
              </w:rPr>
              <w:lastRenderedPageBreak/>
              <w:t>Catalyst Visibility — scored 1–5 — Narrative:</w:t>
            </w:r>
          </w:p>
        </w:tc>
        <w:tc>
          <w:tcPr>
            <w:tcW w:w="0" w:type="auto"/>
            <w:vAlign w:val="center"/>
            <w:hideMark/>
          </w:tcPr>
          <w:p w14:paraId="0CEAEBCE" w14:textId="77777777" w:rsidR="000F3D02" w:rsidRPr="000F3D02" w:rsidRDefault="000F3D02" w:rsidP="000F3D02">
            <w:r w:rsidRPr="000F3D02">
              <w:rPr>
                <w:b/>
                <w:bCs/>
              </w:rPr>
              <w:t>3 / 5.</w:t>
            </w:r>
            <w:r w:rsidRPr="000F3D02">
              <w:t xml:space="preserve"> Catalysts are clear but earnings-dependent: the key “change minds” moment is the first quarter where vendors </w:t>
            </w:r>
            <w:r w:rsidRPr="000F3D02">
              <w:rPr>
                <w:b/>
                <w:bCs/>
              </w:rPr>
              <w:t>break out paid AI attach/upsell</w:t>
            </w:r>
            <w:r w:rsidRPr="000F3D02">
              <w:t xml:space="preserve"> and show it is not cannibalizing core subscription economics. In cybersecurity, consolidation and </w:t>
            </w:r>
            <w:proofErr w:type="spellStart"/>
            <w:r w:rsidRPr="000F3D02">
              <w:t>platformization</w:t>
            </w:r>
            <w:proofErr w:type="spellEnd"/>
            <w:r w:rsidRPr="000F3D02">
              <w:t xml:space="preserve"> are already measurable (e.g., </w:t>
            </w:r>
            <w:r w:rsidRPr="000F3D02">
              <w:rPr>
                <w:b/>
                <w:bCs/>
              </w:rPr>
              <w:t xml:space="preserve">PANW 110 net new </w:t>
            </w:r>
            <w:proofErr w:type="spellStart"/>
            <w:r w:rsidRPr="000F3D02">
              <w:rPr>
                <w:b/>
                <w:bCs/>
              </w:rPr>
              <w:t>platformizations</w:t>
            </w:r>
            <w:proofErr w:type="spellEnd"/>
            <w:r w:rsidRPr="000F3D02">
              <w:rPr>
                <w:b/>
                <w:bCs/>
              </w:rPr>
              <w:t xml:space="preserve"> in Q2 2026</w:t>
            </w:r>
            <w:r w:rsidRPr="000F3D02">
              <w:t>), and regulatory enforcement (NIS2/SEC cyber disclosure regime) supports a durable spend backdrop.</w:t>
            </w:r>
          </w:p>
        </w:tc>
      </w:tr>
      <w:tr w:rsidR="000F3D02" w:rsidRPr="000F3D02" w14:paraId="198640BF" w14:textId="77777777" w:rsidTr="00BC3FEB">
        <w:trPr>
          <w:tblCellSpacing w:w="15" w:type="dxa"/>
        </w:trPr>
        <w:tc>
          <w:tcPr>
            <w:tcW w:w="0" w:type="auto"/>
            <w:vAlign w:val="center"/>
            <w:hideMark/>
          </w:tcPr>
          <w:p w14:paraId="5A763CA3" w14:textId="77777777" w:rsidR="000F3D02" w:rsidRPr="000F3D02" w:rsidRDefault="000F3D02" w:rsidP="000F3D02">
            <w:r w:rsidRPr="000F3D02">
              <w:rPr>
                <w:b/>
                <w:bCs/>
              </w:rPr>
              <w:t>Bull 1:</w:t>
            </w:r>
          </w:p>
        </w:tc>
        <w:tc>
          <w:tcPr>
            <w:tcW w:w="0" w:type="auto"/>
            <w:vAlign w:val="center"/>
            <w:hideMark/>
          </w:tcPr>
          <w:p w14:paraId="05012F75" w14:textId="77777777" w:rsidR="000F3D02" w:rsidRPr="000F3D02" w:rsidRDefault="000F3D02" w:rsidP="000F3D02">
            <w:r w:rsidRPr="000F3D02">
              <w:t>The market re-rates “AI = paid attach + platform durability” for systems-of-record rather than “AI = displacement.”</w:t>
            </w:r>
          </w:p>
        </w:tc>
      </w:tr>
      <w:tr w:rsidR="000F3D02" w:rsidRPr="000F3D02" w14:paraId="2DBE57FA" w14:textId="77777777" w:rsidTr="00BC3FEB">
        <w:trPr>
          <w:tblCellSpacing w:w="15" w:type="dxa"/>
        </w:trPr>
        <w:tc>
          <w:tcPr>
            <w:tcW w:w="0" w:type="auto"/>
            <w:vAlign w:val="center"/>
            <w:hideMark/>
          </w:tcPr>
          <w:p w14:paraId="4E6E9D6D" w14:textId="77777777" w:rsidR="000F3D02" w:rsidRPr="000F3D02" w:rsidRDefault="000F3D02" w:rsidP="000F3D02">
            <w:r w:rsidRPr="000F3D02">
              <w:rPr>
                <w:b/>
                <w:bCs/>
              </w:rPr>
              <w:t>Bull 2:</w:t>
            </w:r>
          </w:p>
        </w:tc>
        <w:tc>
          <w:tcPr>
            <w:tcW w:w="0" w:type="auto"/>
            <w:vAlign w:val="center"/>
            <w:hideMark/>
          </w:tcPr>
          <w:p w14:paraId="049A47BA" w14:textId="77777777" w:rsidR="000F3D02" w:rsidRPr="000F3D02" w:rsidRDefault="000F3D02" w:rsidP="000F3D02">
            <w:r w:rsidRPr="000F3D02">
              <w:t>Security and IT stacks consolidate (“</w:t>
            </w:r>
            <w:proofErr w:type="spellStart"/>
            <w:r w:rsidRPr="000F3D02">
              <w:t>platformization</w:t>
            </w:r>
            <w:proofErr w:type="spellEnd"/>
            <w:r w:rsidRPr="000F3D02">
              <w:t>”), concentrating wallet share in scaled suites.</w:t>
            </w:r>
          </w:p>
        </w:tc>
      </w:tr>
      <w:tr w:rsidR="000F3D02" w:rsidRPr="000F3D02" w14:paraId="7D1D1168" w14:textId="77777777" w:rsidTr="00BC3FEB">
        <w:trPr>
          <w:tblCellSpacing w:w="15" w:type="dxa"/>
        </w:trPr>
        <w:tc>
          <w:tcPr>
            <w:tcW w:w="0" w:type="auto"/>
            <w:vAlign w:val="center"/>
            <w:hideMark/>
          </w:tcPr>
          <w:p w14:paraId="7A41EE81" w14:textId="77777777" w:rsidR="000F3D02" w:rsidRPr="000F3D02" w:rsidRDefault="000F3D02" w:rsidP="000F3D02">
            <w:r w:rsidRPr="000F3D02">
              <w:rPr>
                <w:b/>
                <w:bCs/>
              </w:rPr>
              <w:t>Bull 3:</w:t>
            </w:r>
          </w:p>
        </w:tc>
        <w:tc>
          <w:tcPr>
            <w:tcW w:w="0" w:type="auto"/>
            <w:vAlign w:val="center"/>
            <w:hideMark/>
          </w:tcPr>
          <w:p w14:paraId="4E67BF27" w14:textId="77777777" w:rsidR="000F3D02" w:rsidRPr="000F3D02" w:rsidRDefault="000F3D02" w:rsidP="000F3D02">
            <w:r w:rsidRPr="000F3D02">
              <w:t>Regulatory pressure (NIS2 + SEC cyber disclosure) sustains non-discretionary cyber/compliance budgets.</w:t>
            </w:r>
          </w:p>
        </w:tc>
      </w:tr>
      <w:tr w:rsidR="000F3D02" w:rsidRPr="000F3D02" w14:paraId="4A84EAA6" w14:textId="77777777" w:rsidTr="00BC3FEB">
        <w:trPr>
          <w:tblCellSpacing w:w="15" w:type="dxa"/>
        </w:trPr>
        <w:tc>
          <w:tcPr>
            <w:tcW w:w="0" w:type="auto"/>
            <w:vAlign w:val="center"/>
            <w:hideMark/>
          </w:tcPr>
          <w:p w14:paraId="5F31C59B" w14:textId="77777777" w:rsidR="000F3D02" w:rsidRPr="000F3D02" w:rsidRDefault="000F3D02" w:rsidP="000F3D02">
            <w:r w:rsidRPr="000F3D02">
              <w:rPr>
                <w:b/>
                <w:bCs/>
              </w:rPr>
              <w:t>Bear 1:</w:t>
            </w:r>
          </w:p>
        </w:tc>
        <w:tc>
          <w:tcPr>
            <w:tcW w:w="0" w:type="auto"/>
            <w:vAlign w:val="center"/>
            <w:hideMark/>
          </w:tcPr>
          <w:p w14:paraId="1376AAD8" w14:textId="77777777" w:rsidR="000F3D02" w:rsidRPr="000F3D02" w:rsidRDefault="000F3D02" w:rsidP="000F3D02">
            <w:r w:rsidRPr="000F3D02">
              <w:t>“Deflationary spiral” in software economics compresses ARPU/NRR before AI upsell is large enough to offset.</w:t>
            </w:r>
          </w:p>
        </w:tc>
      </w:tr>
      <w:tr w:rsidR="000F3D02" w:rsidRPr="000F3D02" w14:paraId="00235CC5" w14:textId="77777777" w:rsidTr="00BC3FEB">
        <w:trPr>
          <w:tblCellSpacing w:w="15" w:type="dxa"/>
        </w:trPr>
        <w:tc>
          <w:tcPr>
            <w:tcW w:w="0" w:type="auto"/>
            <w:vAlign w:val="center"/>
            <w:hideMark/>
          </w:tcPr>
          <w:p w14:paraId="682AB566" w14:textId="77777777" w:rsidR="000F3D02" w:rsidRPr="000F3D02" w:rsidRDefault="000F3D02" w:rsidP="000F3D02">
            <w:r w:rsidRPr="000F3D02">
              <w:rPr>
                <w:b/>
                <w:bCs/>
              </w:rPr>
              <w:t>Bear 2:</w:t>
            </w:r>
          </w:p>
        </w:tc>
        <w:tc>
          <w:tcPr>
            <w:tcW w:w="0" w:type="auto"/>
            <w:vAlign w:val="center"/>
            <w:hideMark/>
          </w:tcPr>
          <w:p w14:paraId="497DF4C1" w14:textId="77777777" w:rsidR="000F3D02" w:rsidRPr="000F3D02" w:rsidRDefault="000F3D02" w:rsidP="000F3D02">
            <w:r w:rsidRPr="000F3D02">
              <w:rPr>
                <w:b/>
                <w:bCs/>
              </w:rPr>
              <w:t>Employee/seat stagnation</w:t>
            </w:r>
            <w:r w:rsidRPr="000F3D02">
              <w:t xml:space="preserve"> (hiring freezes/layoffs) mechanically reduces seat adds and can drive </w:t>
            </w:r>
            <w:proofErr w:type="spellStart"/>
            <w:r w:rsidRPr="000F3D02">
              <w:t>downsell</w:t>
            </w:r>
            <w:proofErr w:type="spellEnd"/>
            <w:r w:rsidRPr="000F3D02">
              <w:t xml:space="preserve"> in seat-priced SaaS.</w:t>
            </w:r>
          </w:p>
        </w:tc>
      </w:tr>
      <w:tr w:rsidR="000F3D02" w:rsidRPr="000F3D02" w14:paraId="0149D812" w14:textId="77777777" w:rsidTr="00BC3FEB">
        <w:trPr>
          <w:tblCellSpacing w:w="15" w:type="dxa"/>
        </w:trPr>
        <w:tc>
          <w:tcPr>
            <w:tcW w:w="0" w:type="auto"/>
            <w:vAlign w:val="center"/>
            <w:hideMark/>
          </w:tcPr>
          <w:p w14:paraId="67AA9E12" w14:textId="77777777" w:rsidR="000F3D02" w:rsidRPr="000F3D02" w:rsidRDefault="000F3D02" w:rsidP="000F3D02">
            <w:r w:rsidRPr="000F3D02">
              <w:rPr>
                <w:b/>
                <w:bCs/>
              </w:rPr>
              <w:t>Bear 3:</w:t>
            </w:r>
          </w:p>
        </w:tc>
        <w:tc>
          <w:tcPr>
            <w:tcW w:w="0" w:type="auto"/>
            <w:vAlign w:val="center"/>
            <w:hideMark/>
          </w:tcPr>
          <w:p w14:paraId="177F14B3" w14:textId="77777777" w:rsidR="000F3D02" w:rsidRPr="000F3D02" w:rsidRDefault="000F3D02" w:rsidP="000F3D02">
            <w:r w:rsidRPr="000F3D02">
              <w:t>AI infra crowding-out keeps net-new project approvals weak, delaying module expansion.</w:t>
            </w:r>
          </w:p>
        </w:tc>
      </w:tr>
      <w:tr w:rsidR="000F3D02" w:rsidRPr="000F3D02" w14:paraId="4C1AB852" w14:textId="77777777" w:rsidTr="00BC3FEB">
        <w:trPr>
          <w:tblCellSpacing w:w="15" w:type="dxa"/>
        </w:trPr>
        <w:tc>
          <w:tcPr>
            <w:tcW w:w="0" w:type="auto"/>
            <w:vAlign w:val="center"/>
            <w:hideMark/>
          </w:tcPr>
          <w:p w14:paraId="08F2D121" w14:textId="77777777" w:rsidR="000F3D02" w:rsidRPr="000F3D02" w:rsidRDefault="000F3D02" w:rsidP="000F3D02">
            <w:r w:rsidRPr="000F3D02">
              <w:rPr>
                <w:b/>
                <w:bCs/>
              </w:rPr>
              <w:t>Signal 1 — Metric:</w:t>
            </w:r>
          </w:p>
        </w:tc>
        <w:tc>
          <w:tcPr>
            <w:tcW w:w="0" w:type="auto"/>
            <w:vAlign w:val="center"/>
            <w:hideMark/>
          </w:tcPr>
          <w:p w14:paraId="664DA75E" w14:textId="77777777" w:rsidR="000F3D02" w:rsidRPr="000F3D02" w:rsidRDefault="000F3D02" w:rsidP="000F3D02">
            <w:r w:rsidRPr="000F3D02">
              <w:rPr>
                <w:b/>
                <w:bCs/>
              </w:rPr>
              <w:t xml:space="preserve">Paid AI attach (CRM): </w:t>
            </w:r>
            <w:proofErr w:type="spellStart"/>
            <w:r w:rsidRPr="000F3D02">
              <w:rPr>
                <w:b/>
                <w:bCs/>
              </w:rPr>
              <w:t>Agentforce</w:t>
            </w:r>
            <w:proofErr w:type="spellEnd"/>
            <w:r w:rsidRPr="000F3D02">
              <w:rPr>
                <w:b/>
                <w:bCs/>
              </w:rPr>
              <w:t xml:space="preserve"> ARR</w:t>
            </w:r>
            <w:r w:rsidRPr="000F3D02">
              <w:t xml:space="preserve"> | </w:t>
            </w:r>
            <w:r w:rsidRPr="000F3D02">
              <w:rPr>
                <w:b/>
                <w:bCs/>
              </w:rPr>
              <w:t>Current:</w:t>
            </w:r>
            <w:r w:rsidRPr="000F3D02">
              <w:t xml:space="preserve"> $800m, +169% YoY; 29,000 deals | </w:t>
            </w:r>
            <w:r w:rsidRPr="000F3D02">
              <w:rPr>
                <w:b/>
                <w:bCs/>
              </w:rPr>
              <w:t>Trigger:</w:t>
            </w:r>
            <w:r w:rsidRPr="000F3D02">
              <w:t xml:space="preserve"> continued sequential ARR growth + attach rate disclosure with stable GM/OM | </w:t>
            </w:r>
            <w:r w:rsidRPr="000F3D02">
              <w:rPr>
                <w:b/>
                <w:bCs/>
              </w:rPr>
              <w:t>Source:</w:t>
            </w:r>
            <w:r w:rsidRPr="000F3D02">
              <w:t xml:space="preserve"> research pack (Salesforce disclosure)</w:t>
            </w:r>
          </w:p>
        </w:tc>
      </w:tr>
      <w:tr w:rsidR="000F3D02" w:rsidRPr="000F3D02" w14:paraId="38A6C6DF" w14:textId="77777777" w:rsidTr="00BC3FEB">
        <w:trPr>
          <w:tblCellSpacing w:w="15" w:type="dxa"/>
        </w:trPr>
        <w:tc>
          <w:tcPr>
            <w:tcW w:w="0" w:type="auto"/>
            <w:vAlign w:val="center"/>
            <w:hideMark/>
          </w:tcPr>
          <w:p w14:paraId="381E0AFD" w14:textId="77777777" w:rsidR="000F3D02" w:rsidRPr="000F3D02" w:rsidRDefault="000F3D02" w:rsidP="000F3D02">
            <w:r w:rsidRPr="000F3D02">
              <w:rPr>
                <w:b/>
                <w:bCs/>
              </w:rPr>
              <w:t>Signal 2 — Metric:</w:t>
            </w:r>
          </w:p>
        </w:tc>
        <w:tc>
          <w:tcPr>
            <w:tcW w:w="0" w:type="auto"/>
            <w:vAlign w:val="center"/>
            <w:hideMark/>
          </w:tcPr>
          <w:p w14:paraId="739866A5" w14:textId="77777777" w:rsidR="000F3D02" w:rsidRPr="000F3D02" w:rsidRDefault="000F3D02" w:rsidP="000F3D02">
            <w:r w:rsidRPr="000F3D02">
              <w:rPr>
                <w:b/>
                <w:bCs/>
              </w:rPr>
              <w:t xml:space="preserve">Security consolidation: PANW </w:t>
            </w:r>
            <w:proofErr w:type="spellStart"/>
            <w:r w:rsidRPr="000F3D02">
              <w:rPr>
                <w:b/>
                <w:bCs/>
              </w:rPr>
              <w:t>platformizations</w:t>
            </w:r>
            <w:proofErr w:type="spellEnd"/>
            <w:r w:rsidRPr="000F3D02">
              <w:t xml:space="preserve"> | </w:t>
            </w:r>
            <w:r w:rsidRPr="000F3D02">
              <w:rPr>
                <w:b/>
                <w:bCs/>
              </w:rPr>
              <w:t>Current:</w:t>
            </w:r>
            <w:r w:rsidRPr="000F3D02">
              <w:t xml:space="preserve"> 110 net new </w:t>
            </w:r>
            <w:proofErr w:type="spellStart"/>
            <w:r w:rsidRPr="000F3D02">
              <w:t>platformizations</w:t>
            </w:r>
            <w:proofErr w:type="spellEnd"/>
            <w:r w:rsidRPr="000F3D02">
              <w:t xml:space="preserve"> (Q2 2026) | </w:t>
            </w:r>
            <w:r w:rsidRPr="000F3D02">
              <w:rPr>
                <w:b/>
                <w:bCs/>
              </w:rPr>
              <w:t>Trigger:</w:t>
            </w:r>
            <w:r w:rsidRPr="000F3D02">
              <w:t xml:space="preserve"> sustained </w:t>
            </w:r>
            <w:proofErr w:type="spellStart"/>
            <w:r w:rsidRPr="000F3D02">
              <w:t>platformization</w:t>
            </w:r>
            <w:proofErr w:type="spellEnd"/>
            <w:r w:rsidRPr="000F3D02">
              <w:t xml:space="preserve"> pace + stable retention/ARR | </w:t>
            </w:r>
            <w:r w:rsidRPr="000F3D02">
              <w:rPr>
                <w:b/>
                <w:bCs/>
              </w:rPr>
              <w:t>Source:</w:t>
            </w:r>
            <w:r w:rsidRPr="000F3D02">
              <w:t xml:space="preserve"> research pack (earnings call synthesis)</w:t>
            </w:r>
          </w:p>
        </w:tc>
      </w:tr>
      <w:tr w:rsidR="000F3D02" w:rsidRPr="000F3D02" w14:paraId="14C68CCF" w14:textId="77777777" w:rsidTr="00BC3FEB">
        <w:trPr>
          <w:tblCellSpacing w:w="15" w:type="dxa"/>
        </w:trPr>
        <w:tc>
          <w:tcPr>
            <w:tcW w:w="0" w:type="auto"/>
            <w:vAlign w:val="center"/>
            <w:hideMark/>
          </w:tcPr>
          <w:p w14:paraId="71282775" w14:textId="77777777" w:rsidR="000F3D02" w:rsidRPr="000F3D02" w:rsidRDefault="000F3D02" w:rsidP="000F3D02">
            <w:r w:rsidRPr="000F3D02">
              <w:rPr>
                <w:b/>
                <w:bCs/>
              </w:rPr>
              <w:t>Signal 3 — Metric:</w:t>
            </w:r>
          </w:p>
        </w:tc>
        <w:tc>
          <w:tcPr>
            <w:tcW w:w="0" w:type="auto"/>
            <w:vAlign w:val="center"/>
            <w:hideMark/>
          </w:tcPr>
          <w:p w14:paraId="2C7EBA87" w14:textId="77777777" w:rsidR="000F3D02" w:rsidRPr="000F3D02" w:rsidRDefault="000F3D02" w:rsidP="000F3D02">
            <w:r w:rsidRPr="000F3D02">
              <w:rPr>
                <w:b/>
                <w:bCs/>
              </w:rPr>
              <w:t>Seat-math pressure: Knowledge-worker headcount trend (CIO seat growth proxy)</w:t>
            </w:r>
            <w:r w:rsidRPr="000F3D02">
              <w:t xml:space="preserve"> | </w:t>
            </w:r>
            <w:r w:rsidRPr="000F3D02">
              <w:rPr>
                <w:b/>
                <w:bCs/>
              </w:rPr>
              <w:t>Current:</w:t>
            </w:r>
            <w:r w:rsidRPr="000F3D02">
              <w:t xml:space="preserve"> flagged as key macro driver (seat-based pricing sensitivity) | </w:t>
            </w:r>
            <w:r w:rsidRPr="000F3D02">
              <w:rPr>
                <w:b/>
                <w:bCs/>
              </w:rPr>
              <w:t>Trigger:</w:t>
            </w:r>
            <w:r w:rsidRPr="000F3D02">
              <w:t xml:space="preserve"> multi-quarter decline in knowledge-worker payrolls + vendor commentary on </w:t>
            </w:r>
            <w:proofErr w:type="spellStart"/>
            <w:r w:rsidRPr="000F3D02">
              <w:t>downsell</w:t>
            </w:r>
            <w:proofErr w:type="spellEnd"/>
            <w:r w:rsidRPr="000F3D02">
              <w:t xml:space="preserve"> | </w:t>
            </w:r>
            <w:r w:rsidRPr="000F3D02">
              <w:rPr>
                <w:b/>
                <w:bCs/>
              </w:rPr>
              <w:t>Source:</w:t>
            </w:r>
            <w:r w:rsidRPr="000F3D02">
              <w:t xml:space="preserve"> macro driver section in research pack</w:t>
            </w:r>
          </w:p>
        </w:tc>
      </w:tr>
      <w:tr w:rsidR="000F3D02" w:rsidRPr="000F3D02" w14:paraId="18F80774" w14:textId="77777777" w:rsidTr="00BC3FEB">
        <w:trPr>
          <w:tblCellSpacing w:w="15" w:type="dxa"/>
        </w:trPr>
        <w:tc>
          <w:tcPr>
            <w:tcW w:w="0" w:type="auto"/>
            <w:vAlign w:val="center"/>
            <w:hideMark/>
          </w:tcPr>
          <w:p w14:paraId="2014AAC8" w14:textId="77777777" w:rsidR="000F3D02" w:rsidRPr="000F3D02" w:rsidRDefault="000F3D02" w:rsidP="000F3D02">
            <w:r w:rsidRPr="000F3D02">
              <w:rPr>
                <w:b/>
                <w:bCs/>
              </w:rPr>
              <w:t>Signal 4 — Metric:</w:t>
            </w:r>
          </w:p>
        </w:tc>
        <w:tc>
          <w:tcPr>
            <w:tcW w:w="0" w:type="auto"/>
            <w:vAlign w:val="center"/>
            <w:hideMark/>
          </w:tcPr>
          <w:p w14:paraId="53E87C5E" w14:textId="77777777" w:rsidR="000F3D02" w:rsidRPr="000F3D02" w:rsidRDefault="000F3D02" w:rsidP="000F3D02">
            <w:r w:rsidRPr="000F3D02">
              <w:rPr>
                <w:b/>
                <w:bCs/>
              </w:rPr>
              <w:t>AI crowding-out vs re-acceleration</w:t>
            </w:r>
            <w:r w:rsidRPr="000F3D02">
              <w:t xml:space="preserve"> | </w:t>
            </w:r>
            <w:r w:rsidRPr="000F3D02">
              <w:rPr>
                <w:b/>
                <w:bCs/>
              </w:rPr>
              <w:t>Current:</w:t>
            </w:r>
            <w:r w:rsidRPr="000F3D02">
              <w:t xml:space="preserve"> “real” incremental software </w:t>
            </w:r>
            <w:proofErr w:type="gramStart"/>
            <w:r w:rsidRPr="000F3D02">
              <w:t>spend</w:t>
            </w:r>
            <w:proofErr w:type="gramEnd"/>
            <w:r w:rsidRPr="000F3D02">
              <w:t xml:space="preserve"> increasingly directed to AI | </w:t>
            </w:r>
            <w:r w:rsidRPr="000F3D02">
              <w:rPr>
                <w:b/>
                <w:bCs/>
              </w:rPr>
              <w:t>Trigger:</w:t>
            </w:r>
            <w:r w:rsidRPr="000F3D02">
              <w:t xml:space="preserve"> CIO rhetoric shifts from “pause on net-new” to reopening approvals; increased non-AI module attach | </w:t>
            </w:r>
            <w:r w:rsidRPr="000F3D02">
              <w:rPr>
                <w:b/>
                <w:bCs/>
              </w:rPr>
              <w:t>Source:</w:t>
            </w:r>
            <w:r w:rsidRPr="000F3D02">
              <w:t xml:space="preserve"> macro driver section</w:t>
            </w:r>
          </w:p>
        </w:tc>
      </w:tr>
      <w:tr w:rsidR="000F3D02" w:rsidRPr="000F3D02" w14:paraId="1605BEB8" w14:textId="77777777" w:rsidTr="00BC3FEB">
        <w:trPr>
          <w:tblCellSpacing w:w="15" w:type="dxa"/>
        </w:trPr>
        <w:tc>
          <w:tcPr>
            <w:tcW w:w="0" w:type="auto"/>
            <w:vAlign w:val="center"/>
            <w:hideMark/>
          </w:tcPr>
          <w:p w14:paraId="7E42B6CB" w14:textId="77777777" w:rsidR="000F3D02" w:rsidRPr="000F3D02" w:rsidRDefault="000F3D02" w:rsidP="000F3D02">
            <w:r w:rsidRPr="000F3D02">
              <w:rPr>
                <w:b/>
                <w:bCs/>
              </w:rPr>
              <w:t>Signal 5 — Metric:</w:t>
            </w:r>
          </w:p>
        </w:tc>
        <w:tc>
          <w:tcPr>
            <w:tcW w:w="0" w:type="auto"/>
            <w:vAlign w:val="center"/>
            <w:hideMark/>
          </w:tcPr>
          <w:p w14:paraId="606B78CA" w14:textId="77777777" w:rsidR="000F3D02" w:rsidRPr="000F3D02" w:rsidRDefault="000F3D02" w:rsidP="000F3D02">
            <w:r w:rsidRPr="000F3D02">
              <w:rPr>
                <w:b/>
                <w:bCs/>
              </w:rPr>
              <w:t>Bear-case early warning: “bespoke AI” substitution</w:t>
            </w:r>
            <w:r w:rsidRPr="000F3D02">
              <w:t xml:space="preserve"> | </w:t>
            </w:r>
            <w:r w:rsidRPr="000F3D02">
              <w:rPr>
                <w:b/>
                <w:bCs/>
              </w:rPr>
              <w:t>Current:</w:t>
            </w:r>
            <w:r w:rsidRPr="000F3D02">
              <w:t xml:space="preserve"> build-cost deflation + bespoke solutions flagged as emerging risk | </w:t>
            </w:r>
            <w:r w:rsidRPr="000F3D02">
              <w:rPr>
                <w:b/>
                <w:bCs/>
              </w:rPr>
              <w:t>Trigger:</w:t>
            </w:r>
            <w:r w:rsidRPr="000F3D02">
              <w:t xml:space="preserve"> broad-based price-down renewals / NRR compression across cohort | </w:t>
            </w:r>
            <w:r w:rsidRPr="000F3D02">
              <w:rPr>
                <w:b/>
                <w:bCs/>
              </w:rPr>
              <w:t>Source:</w:t>
            </w:r>
            <w:r w:rsidRPr="000F3D02">
              <w:t xml:space="preserve"> 22V bear-case synthesis</w:t>
            </w:r>
          </w:p>
        </w:tc>
      </w:tr>
      <w:tr w:rsidR="000F3D02" w:rsidRPr="000F3D02" w14:paraId="3538AC11" w14:textId="77777777" w:rsidTr="00BC3FEB">
        <w:trPr>
          <w:tblCellSpacing w:w="15" w:type="dxa"/>
        </w:trPr>
        <w:tc>
          <w:tcPr>
            <w:tcW w:w="0" w:type="auto"/>
            <w:vAlign w:val="center"/>
            <w:hideMark/>
          </w:tcPr>
          <w:p w14:paraId="75724A71" w14:textId="77777777" w:rsidR="000F3D02" w:rsidRPr="000F3D02" w:rsidRDefault="000F3D02" w:rsidP="000F3D02">
            <w:r w:rsidRPr="000F3D02">
              <w:rPr>
                <w:b/>
                <w:bCs/>
              </w:rPr>
              <w:lastRenderedPageBreak/>
              <w:t>Exit 1 — Condition:</w:t>
            </w:r>
          </w:p>
        </w:tc>
        <w:tc>
          <w:tcPr>
            <w:tcW w:w="0" w:type="auto"/>
            <w:vAlign w:val="center"/>
            <w:hideMark/>
          </w:tcPr>
          <w:p w14:paraId="3C9EDAB2" w14:textId="77777777" w:rsidR="000F3D02" w:rsidRPr="000F3D02" w:rsidRDefault="000F3D02" w:rsidP="000F3D02">
            <w:r w:rsidRPr="000F3D02">
              <w:rPr>
                <w:b/>
                <w:bCs/>
              </w:rPr>
              <w:t>NRR / retention deterioration</w:t>
            </w:r>
            <w:r w:rsidRPr="000F3D02">
              <w:t xml:space="preserve"> | </w:t>
            </w:r>
            <w:r w:rsidRPr="000F3D02">
              <w:rPr>
                <w:b/>
                <w:bCs/>
              </w:rPr>
              <w:t>Threshold:</w:t>
            </w:r>
            <w:r w:rsidRPr="000F3D02">
              <w:t xml:space="preserve"> repeated quarters of material NRR downshift (esp. seat-priced cohorts) | </w:t>
            </w:r>
            <w:r w:rsidRPr="000F3D02">
              <w:rPr>
                <w:b/>
                <w:bCs/>
              </w:rPr>
              <w:t>Time Frame:</w:t>
            </w:r>
            <w:r w:rsidRPr="000F3D02">
              <w:t xml:space="preserve"> 2–3 quarters | </w:t>
            </w:r>
            <w:r w:rsidRPr="000F3D02">
              <w:rPr>
                <w:b/>
                <w:bCs/>
              </w:rPr>
              <w:t>Action:</w:t>
            </w:r>
            <w:r w:rsidRPr="000F3D02">
              <w:t xml:space="preserve"> cut basket; keep only strongest AI monetizers/platform consolidators.</w:t>
            </w:r>
          </w:p>
        </w:tc>
      </w:tr>
      <w:tr w:rsidR="000F3D02" w:rsidRPr="000F3D02" w14:paraId="2B449C76" w14:textId="77777777" w:rsidTr="00BC3FEB">
        <w:trPr>
          <w:tblCellSpacing w:w="15" w:type="dxa"/>
        </w:trPr>
        <w:tc>
          <w:tcPr>
            <w:tcW w:w="0" w:type="auto"/>
            <w:vAlign w:val="center"/>
            <w:hideMark/>
          </w:tcPr>
          <w:p w14:paraId="5A2DD400" w14:textId="77777777" w:rsidR="000F3D02" w:rsidRPr="000F3D02" w:rsidRDefault="000F3D02" w:rsidP="000F3D02">
            <w:r w:rsidRPr="000F3D02">
              <w:rPr>
                <w:b/>
                <w:bCs/>
              </w:rPr>
              <w:t>Exit 2 — Condition:</w:t>
            </w:r>
          </w:p>
        </w:tc>
        <w:tc>
          <w:tcPr>
            <w:tcW w:w="0" w:type="auto"/>
            <w:vAlign w:val="center"/>
            <w:hideMark/>
          </w:tcPr>
          <w:p w14:paraId="2B2AFD4F" w14:textId="77777777" w:rsidR="000F3D02" w:rsidRPr="000F3D02" w:rsidRDefault="000F3D02" w:rsidP="000F3D02">
            <w:r w:rsidRPr="000F3D02">
              <w:rPr>
                <w:b/>
                <w:bCs/>
              </w:rPr>
              <w:t>Employee/seat shock</w:t>
            </w:r>
            <w:r w:rsidRPr="000F3D02">
              <w:t xml:space="preserve"> | </w:t>
            </w:r>
            <w:r w:rsidRPr="000F3D02">
              <w:rPr>
                <w:b/>
                <w:bCs/>
              </w:rPr>
              <w:t>Threshold:</w:t>
            </w:r>
            <w:r w:rsidRPr="000F3D02">
              <w:t xml:space="preserve"> clear hiring contraction + vendor-guided seat </w:t>
            </w:r>
            <w:proofErr w:type="spellStart"/>
            <w:r w:rsidRPr="000F3D02">
              <w:t>downsell</w:t>
            </w:r>
            <w:proofErr w:type="spellEnd"/>
            <w:r w:rsidRPr="000F3D02">
              <w:t xml:space="preserve"> | </w:t>
            </w:r>
            <w:r w:rsidRPr="000F3D02">
              <w:rPr>
                <w:b/>
                <w:bCs/>
              </w:rPr>
              <w:t>Time Frame:</w:t>
            </w:r>
            <w:r w:rsidRPr="000F3D02">
              <w:t xml:space="preserve"> 1–2 quarters post-inflection | </w:t>
            </w:r>
            <w:r w:rsidRPr="000F3D02">
              <w:rPr>
                <w:b/>
                <w:bCs/>
              </w:rPr>
              <w:t>Action:</w:t>
            </w:r>
            <w:r w:rsidRPr="000F3D02">
              <w:t xml:space="preserve"> reduce seat-heavy CRM/workflow; rotate toward ERP/cyber with more resilient renewal dynamics.</w:t>
            </w:r>
          </w:p>
        </w:tc>
      </w:tr>
      <w:tr w:rsidR="000F3D02" w:rsidRPr="000F3D02" w14:paraId="4BD64335" w14:textId="77777777" w:rsidTr="00BC3FEB">
        <w:trPr>
          <w:tblCellSpacing w:w="15" w:type="dxa"/>
        </w:trPr>
        <w:tc>
          <w:tcPr>
            <w:tcW w:w="0" w:type="auto"/>
            <w:vAlign w:val="center"/>
            <w:hideMark/>
          </w:tcPr>
          <w:p w14:paraId="02332FC4" w14:textId="77777777" w:rsidR="000F3D02" w:rsidRPr="000F3D02" w:rsidRDefault="000F3D02" w:rsidP="000F3D02">
            <w:r w:rsidRPr="000F3D02">
              <w:rPr>
                <w:b/>
                <w:bCs/>
              </w:rPr>
              <w:t>Exit 3 — Condition:</w:t>
            </w:r>
          </w:p>
        </w:tc>
        <w:tc>
          <w:tcPr>
            <w:tcW w:w="0" w:type="auto"/>
            <w:vAlign w:val="center"/>
            <w:hideMark/>
          </w:tcPr>
          <w:p w14:paraId="00BC1DF7" w14:textId="77777777" w:rsidR="000F3D02" w:rsidRPr="000F3D02" w:rsidRDefault="000F3D02" w:rsidP="000F3D02">
            <w:r w:rsidRPr="000F3D02">
              <w:rPr>
                <w:b/>
                <w:bCs/>
              </w:rPr>
              <w:t>AI monetization fails / margin pressure appears</w:t>
            </w:r>
            <w:r w:rsidRPr="000F3D02">
              <w:t xml:space="preserve"> | </w:t>
            </w:r>
            <w:r w:rsidRPr="000F3D02">
              <w:rPr>
                <w:b/>
                <w:bCs/>
              </w:rPr>
              <w:t>Threshold:</w:t>
            </w:r>
            <w:r w:rsidRPr="000F3D02">
              <w:t xml:space="preserve"> inference costs rise without paid AI attach; margin compression acknowledged in guidance | </w:t>
            </w:r>
            <w:r w:rsidRPr="000F3D02">
              <w:rPr>
                <w:b/>
                <w:bCs/>
              </w:rPr>
              <w:t>Time Frame:</w:t>
            </w:r>
            <w:r w:rsidRPr="000F3D02">
              <w:t xml:space="preserve"> 2–4 quarters | </w:t>
            </w:r>
            <w:r w:rsidRPr="000F3D02">
              <w:rPr>
                <w:b/>
                <w:bCs/>
              </w:rPr>
              <w:t>Action:</w:t>
            </w:r>
            <w:r w:rsidRPr="000F3D02">
              <w:t xml:space="preserve"> downgrade GO → MONITOR; focus on cash-generative platforms.</w:t>
            </w:r>
          </w:p>
        </w:tc>
      </w:tr>
      <w:tr w:rsidR="000F3D02" w:rsidRPr="000F3D02" w14:paraId="54F5AC72" w14:textId="77777777" w:rsidTr="00BC3FEB">
        <w:trPr>
          <w:tblCellSpacing w:w="15" w:type="dxa"/>
        </w:trPr>
        <w:tc>
          <w:tcPr>
            <w:tcW w:w="0" w:type="auto"/>
            <w:vAlign w:val="center"/>
            <w:hideMark/>
          </w:tcPr>
          <w:p w14:paraId="75DD14BF" w14:textId="77777777" w:rsidR="000F3D02" w:rsidRPr="000F3D02" w:rsidRDefault="000F3D02" w:rsidP="000F3D02">
            <w:r w:rsidRPr="000F3D02">
              <w:rPr>
                <w:b/>
                <w:bCs/>
              </w:rPr>
              <w:t>Exit 4 — Condition:</w:t>
            </w:r>
          </w:p>
        </w:tc>
        <w:tc>
          <w:tcPr>
            <w:tcW w:w="0" w:type="auto"/>
            <w:vAlign w:val="center"/>
            <w:hideMark/>
          </w:tcPr>
          <w:p w14:paraId="3D71E1F1" w14:textId="77777777" w:rsidR="000F3D02" w:rsidRPr="000F3D02" w:rsidRDefault="000F3D02" w:rsidP="000F3D02">
            <w:r w:rsidRPr="000F3D02">
              <w:rPr>
                <w:b/>
                <w:bCs/>
              </w:rPr>
              <w:t>Credible system-of-record displacement emerges</w:t>
            </w:r>
            <w:r w:rsidRPr="000F3D02">
              <w:t xml:space="preserve"> | </w:t>
            </w:r>
            <w:r w:rsidRPr="000F3D02">
              <w:rPr>
                <w:b/>
                <w:bCs/>
              </w:rPr>
              <w:t>Threshold:</w:t>
            </w:r>
            <w:r w:rsidRPr="000F3D02">
              <w:t xml:space="preserve"> large-enterprise rip-and-replace wins by LLM-native challengers + accelerating churn at incumbents | </w:t>
            </w:r>
            <w:r w:rsidRPr="000F3D02">
              <w:rPr>
                <w:b/>
                <w:bCs/>
              </w:rPr>
              <w:t>Time Frame:</w:t>
            </w:r>
            <w:r w:rsidRPr="000F3D02">
              <w:t xml:space="preserve"> 12–24 months | </w:t>
            </w:r>
            <w:r w:rsidRPr="000F3D02">
              <w:rPr>
                <w:b/>
                <w:bCs/>
              </w:rPr>
              <w:t>Action:</w:t>
            </w:r>
            <w:r w:rsidRPr="000F3D02">
              <w:t xml:space="preserve"> exit affected sub-segments; rebuild universe around new winners.</w:t>
            </w:r>
          </w:p>
        </w:tc>
      </w:tr>
    </w:tbl>
    <w:p w14:paraId="3FFAB82A" w14:textId="77777777" w:rsidR="003256DF" w:rsidRDefault="003256DF"/>
    <w:p w14:paraId="199B616A" w14:textId="77777777" w:rsidR="00766DDE" w:rsidRPr="00766DDE" w:rsidRDefault="00766DDE" w:rsidP="00766DDE">
      <w:pPr>
        <w:rPr>
          <w:vanish/>
        </w:rPr>
      </w:pPr>
    </w:p>
    <w:sectPr w:rsidR="00766DDE" w:rsidRPr="00766DDE">
      <w:headerReference w:type="even" r:id="rId152"/>
      <w:headerReference w:type="default" r:id="rId153"/>
      <w:footerReference w:type="even" r:id="rId154"/>
      <w:footerReference w:type="default" r:id="rId155"/>
      <w:headerReference w:type="first" r:id="rId156"/>
      <w:footerReference w:type="first" r:id="rId1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D4286" w14:textId="77777777" w:rsidR="009E49CF" w:rsidRDefault="009E49CF" w:rsidP="00C61409">
      <w:r>
        <w:separator/>
      </w:r>
    </w:p>
  </w:endnote>
  <w:endnote w:type="continuationSeparator" w:id="0">
    <w:p w14:paraId="04AC86A1" w14:textId="77777777" w:rsidR="009E49CF" w:rsidRDefault="009E49CF" w:rsidP="00C61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2330C" w14:textId="77777777" w:rsidR="00C61409" w:rsidRDefault="00C614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2F56C" w14:textId="77777777" w:rsidR="00C61409" w:rsidRDefault="00C614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25707" w14:textId="77777777" w:rsidR="00C61409" w:rsidRDefault="00C61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36876" w14:textId="77777777" w:rsidR="009E49CF" w:rsidRDefault="009E49CF" w:rsidP="00C61409">
      <w:r>
        <w:separator/>
      </w:r>
    </w:p>
  </w:footnote>
  <w:footnote w:type="continuationSeparator" w:id="0">
    <w:p w14:paraId="5A9B25C0" w14:textId="77777777" w:rsidR="009E49CF" w:rsidRDefault="009E49CF" w:rsidP="00C61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49B54" w14:textId="77777777" w:rsidR="00C61409" w:rsidRDefault="00C614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B398" w14:textId="77777777" w:rsidR="00C61409" w:rsidRDefault="00C614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9D77E" w14:textId="77777777" w:rsidR="00C61409" w:rsidRDefault="00C614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49C6"/>
    <w:multiLevelType w:val="multilevel"/>
    <w:tmpl w:val="F62EF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B28FE"/>
    <w:multiLevelType w:val="multilevel"/>
    <w:tmpl w:val="96C22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81806"/>
    <w:multiLevelType w:val="multilevel"/>
    <w:tmpl w:val="8894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80B09"/>
    <w:multiLevelType w:val="multilevel"/>
    <w:tmpl w:val="0890BD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625F5"/>
    <w:multiLevelType w:val="multilevel"/>
    <w:tmpl w:val="C1A2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12DF1"/>
    <w:multiLevelType w:val="multilevel"/>
    <w:tmpl w:val="6C06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C64AC"/>
    <w:multiLevelType w:val="multilevel"/>
    <w:tmpl w:val="CF50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82945"/>
    <w:multiLevelType w:val="multilevel"/>
    <w:tmpl w:val="F45E5B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C69C2"/>
    <w:multiLevelType w:val="multilevel"/>
    <w:tmpl w:val="283E48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D6F49"/>
    <w:multiLevelType w:val="multilevel"/>
    <w:tmpl w:val="2DB0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808D5"/>
    <w:multiLevelType w:val="multilevel"/>
    <w:tmpl w:val="F8E6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93061"/>
    <w:multiLevelType w:val="multilevel"/>
    <w:tmpl w:val="4FF26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72004"/>
    <w:multiLevelType w:val="multilevel"/>
    <w:tmpl w:val="E6FAA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C5CFE"/>
    <w:multiLevelType w:val="multilevel"/>
    <w:tmpl w:val="9016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A04DE7"/>
    <w:multiLevelType w:val="multilevel"/>
    <w:tmpl w:val="D0C47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101B6D"/>
    <w:multiLevelType w:val="multilevel"/>
    <w:tmpl w:val="9CC6D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1016DA"/>
    <w:multiLevelType w:val="multilevel"/>
    <w:tmpl w:val="D43C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2F394A"/>
    <w:multiLevelType w:val="multilevel"/>
    <w:tmpl w:val="FFC85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720B58"/>
    <w:multiLevelType w:val="multilevel"/>
    <w:tmpl w:val="AC3AB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F23CFD"/>
    <w:multiLevelType w:val="multilevel"/>
    <w:tmpl w:val="DED88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DB14E2"/>
    <w:multiLevelType w:val="multilevel"/>
    <w:tmpl w:val="9F5E7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3508C"/>
    <w:multiLevelType w:val="multilevel"/>
    <w:tmpl w:val="AB882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330B1"/>
    <w:multiLevelType w:val="multilevel"/>
    <w:tmpl w:val="62E8E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A56EA4"/>
    <w:multiLevelType w:val="multilevel"/>
    <w:tmpl w:val="C576B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176E2"/>
    <w:multiLevelType w:val="multilevel"/>
    <w:tmpl w:val="2B16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E32B54"/>
    <w:multiLevelType w:val="multilevel"/>
    <w:tmpl w:val="DF72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9925D6"/>
    <w:multiLevelType w:val="multilevel"/>
    <w:tmpl w:val="98B8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7172FD"/>
    <w:multiLevelType w:val="multilevel"/>
    <w:tmpl w:val="38FE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2F5E01"/>
    <w:multiLevelType w:val="multilevel"/>
    <w:tmpl w:val="481A5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0A49D6"/>
    <w:multiLevelType w:val="multilevel"/>
    <w:tmpl w:val="CE201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792087"/>
    <w:multiLevelType w:val="multilevel"/>
    <w:tmpl w:val="1DC22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C75865"/>
    <w:multiLevelType w:val="multilevel"/>
    <w:tmpl w:val="A5EA8C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4D666D"/>
    <w:multiLevelType w:val="multilevel"/>
    <w:tmpl w:val="718CA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7133FC"/>
    <w:multiLevelType w:val="multilevel"/>
    <w:tmpl w:val="0B0C4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117971"/>
    <w:multiLevelType w:val="multilevel"/>
    <w:tmpl w:val="4EDCD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FC421B"/>
    <w:multiLevelType w:val="multilevel"/>
    <w:tmpl w:val="A7281B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B03A0A"/>
    <w:multiLevelType w:val="multilevel"/>
    <w:tmpl w:val="A104A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F07F78"/>
    <w:multiLevelType w:val="multilevel"/>
    <w:tmpl w:val="F054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014F25"/>
    <w:multiLevelType w:val="multilevel"/>
    <w:tmpl w:val="E6D6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0B50A2"/>
    <w:multiLevelType w:val="multilevel"/>
    <w:tmpl w:val="1BD6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1F61C9"/>
    <w:multiLevelType w:val="multilevel"/>
    <w:tmpl w:val="4C6EA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E8600D"/>
    <w:multiLevelType w:val="multilevel"/>
    <w:tmpl w:val="5A423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137240"/>
    <w:multiLevelType w:val="multilevel"/>
    <w:tmpl w:val="B7945E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F038D0"/>
    <w:multiLevelType w:val="multilevel"/>
    <w:tmpl w:val="70F28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0E2758"/>
    <w:multiLevelType w:val="multilevel"/>
    <w:tmpl w:val="2C7CF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DC31F0"/>
    <w:multiLevelType w:val="multilevel"/>
    <w:tmpl w:val="2676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8915D3"/>
    <w:multiLevelType w:val="multilevel"/>
    <w:tmpl w:val="DF8C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FF0F73"/>
    <w:multiLevelType w:val="multilevel"/>
    <w:tmpl w:val="AEA0E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7120FE"/>
    <w:multiLevelType w:val="multilevel"/>
    <w:tmpl w:val="EBDA9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4D4B68"/>
    <w:multiLevelType w:val="multilevel"/>
    <w:tmpl w:val="15A01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373242"/>
    <w:multiLevelType w:val="multilevel"/>
    <w:tmpl w:val="B03A5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D27705"/>
    <w:multiLevelType w:val="multilevel"/>
    <w:tmpl w:val="8EFA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13743B"/>
    <w:multiLevelType w:val="multilevel"/>
    <w:tmpl w:val="B9EE5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B32502"/>
    <w:multiLevelType w:val="multilevel"/>
    <w:tmpl w:val="DDD85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AB381B"/>
    <w:multiLevelType w:val="multilevel"/>
    <w:tmpl w:val="5630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0B1D0D"/>
    <w:multiLevelType w:val="multilevel"/>
    <w:tmpl w:val="834A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627D16"/>
    <w:multiLevelType w:val="multilevel"/>
    <w:tmpl w:val="0CB03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C0653E"/>
    <w:multiLevelType w:val="multilevel"/>
    <w:tmpl w:val="7E72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CE74FE"/>
    <w:multiLevelType w:val="multilevel"/>
    <w:tmpl w:val="288A8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F240FA"/>
    <w:multiLevelType w:val="multilevel"/>
    <w:tmpl w:val="EDBA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5C3D55"/>
    <w:multiLevelType w:val="multilevel"/>
    <w:tmpl w:val="55E0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6B48F1"/>
    <w:multiLevelType w:val="multilevel"/>
    <w:tmpl w:val="15BC3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837965">
    <w:abstractNumId w:val="39"/>
  </w:num>
  <w:num w:numId="2" w16cid:durableId="966857876">
    <w:abstractNumId w:val="43"/>
  </w:num>
  <w:num w:numId="3" w16cid:durableId="1042947427">
    <w:abstractNumId w:val="23"/>
  </w:num>
  <w:num w:numId="4" w16cid:durableId="1978796283">
    <w:abstractNumId w:val="21"/>
  </w:num>
  <w:num w:numId="5" w16cid:durableId="928998859">
    <w:abstractNumId w:val="28"/>
  </w:num>
  <w:num w:numId="6" w16cid:durableId="678390153">
    <w:abstractNumId w:val="53"/>
  </w:num>
  <w:num w:numId="7" w16cid:durableId="581912634">
    <w:abstractNumId w:val="3"/>
  </w:num>
  <w:num w:numId="8" w16cid:durableId="161505463">
    <w:abstractNumId w:val="18"/>
  </w:num>
  <w:num w:numId="9" w16cid:durableId="949163302">
    <w:abstractNumId w:val="17"/>
  </w:num>
  <w:num w:numId="10" w16cid:durableId="1814253441">
    <w:abstractNumId w:val="13"/>
  </w:num>
  <w:num w:numId="11" w16cid:durableId="51853189">
    <w:abstractNumId w:val="37"/>
  </w:num>
  <w:num w:numId="12" w16cid:durableId="1712535475">
    <w:abstractNumId w:val="25"/>
  </w:num>
  <w:num w:numId="13" w16cid:durableId="1500265205">
    <w:abstractNumId w:val="9"/>
  </w:num>
  <w:num w:numId="14" w16cid:durableId="1928878452">
    <w:abstractNumId w:val="59"/>
  </w:num>
  <w:num w:numId="15" w16cid:durableId="1360280118">
    <w:abstractNumId w:val="55"/>
  </w:num>
  <w:num w:numId="16" w16cid:durableId="1233199973">
    <w:abstractNumId w:val="42"/>
  </w:num>
  <w:num w:numId="17" w16cid:durableId="192769931">
    <w:abstractNumId w:val="7"/>
  </w:num>
  <w:num w:numId="18" w16cid:durableId="1387342124">
    <w:abstractNumId w:val="8"/>
  </w:num>
  <w:num w:numId="19" w16cid:durableId="400911879">
    <w:abstractNumId w:val="35"/>
  </w:num>
  <w:num w:numId="20" w16cid:durableId="268513195">
    <w:abstractNumId w:val="31"/>
  </w:num>
  <w:num w:numId="21" w16cid:durableId="1955555992">
    <w:abstractNumId w:val="46"/>
  </w:num>
  <w:num w:numId="22" w16cid:durableId="1021467910">
    <w:abstractNumId w:val="22"/>
  </w:num>
  <w:num w:numId="23" w16cid:durableId="118885665">
    <w:abstractNumId w:val="51"/>
  </w:num>
  <w:num w:numId="24" w16cid:durableId="1134641173">
    <w:abstractNumId w:val="38"/>
  </w:num>
  <w:num w:numId="25" w16cid:durableId="290672891">
    <w:abstractNumId w:val="16"/>
  </w:num>
  <w:num w:numId="26" w16cid:durableId="764495382">
    <w:abstractNumId w:val="45"/>
  </w:num>
  <w:num w:numId="27" w16cid:durableId="899949363">
    <w:abstractNumId w:val="5"/>
  </w:num>
  <w:num w:numId="28" w16cid:durableId="206721122">
    <w:abstractNumId w:val="14"/>
  </w:num>
  <w:num w:numId="29" w16cid:durableId="890655459">
    <w:abstractNumId w:val="11"/>
  </w:num>
  <w:num w:numId="30" w16cid:durableId="2125882474">
    <w:abstractNumId w:val="19"/>
  </w:num>
  <w:num w:numId="31" w16cid:durableId="442768970">
    <w:abstractNumId w:val="1"/>
  </w:num>
  <w:num w:numId="32" w16cid:durableId="1910537686">
    <w:abstractNumId w:val="20"/>
  </w:num>
  <w:num w:numId="33" w16cid:durableId="587496888">
    <w:abstractNumId w:val="33"/>
  </w:num>
  <w:num w:numId="34" w16cid:durableId="313535699">
    <w:abstractNumId w:val="30"/>
  </w:num>
  <w:num w:numId="35" w16cid:durableId="1929534741">
    <w:abstractNumId w:val="36"/>
  </w:num>
  <w:num w:numId="36" w16cid:durableId="1133403018">
    <w:abstractNumId w:val="34"/>
  </w:num>
  <w:num w:numId="37" w16cid:durableId="2362376">
    <w:abstractNumId w:val="12"/>
  </w:num>
  <w:num w:numId="38" w16cid:durableId="1235431186">
    <w:abstractNumId w:val="40"/>
  </w:num>
  <w:num w:numId="39" w16cid:durableId="1588297495">
    <w:abstractNumId w:val="56"/>
  </w:num>
  <w:num w:numId="40" w16cid:durableId="1601181253">
    <w:abstractNumId w:val="52"/>
  </w:num>
  <w:num w:numId="41" w16cid:durableId="1550534486">
    <w:abstractNumId w:val="15"/>
  </w:num>
  <w:num w:numId="42" w16cid:durableId="2100828660">
    <w:abstractNumId w:val="61"/>
  </w:num>
  <w:num w:numId="43" w16cid:durableId="1519395372">
    <w:abstractNumId w:val="49"/>
  </w:num>
  <w:num w:numId="44" w16cid:durableId="739324109">
    <w:abstractNumId w:val="29"/>
  </w:num>
  <w:num w:numId="45" w16cid:durableId="854733831">
    <w:abstractNumId w:val="41"/>
  </w:num>
  <w:num w:numId="46" w16cid:durableId="359161080">
    <w:abstractNumId w:val="32"/>
  </w:num>
  <w:num w:numId="47" w16cid:durableId="1059790355">
    <w:abstractNumId w:val="47"/>
  </w:num>
  <w:num w:numId="48" w16cid:durableId="200022099">
    <w:abstractNumId w:val="58"/>
  </w:num>
  <w:num w:numId="49" w16cid:durableId="2012100123">
    <w:abstractNumId w:val="50"/>
  </w:num>
  <w:num w:numId="50" w16cid:durableId="1259949334">
    <w:abstractNumId w:val="48"/>
  </w:num>
  <w:num w:numId="51" w16cid:durableId="1752502027">
    <w:abstractNumId w:val="0"/>
  </w:num>
  <w:num w:numId="52" w16cid:durableId="203371342">
    <w:abstractNumId w:val="44"/>
  </w:num>
  <w:num w:numId="53" w16cid:durableId="1829900503">
    <w:abstractNumId w:val="4"/>
  </w:num>
  <w:num w:numId="54" w16cid:durableId="998197489">
    <w:abstractNumId w:val="24"/>
  </w:num>
  <w:num w:numId="55" w16cid:durableId="605578512">
    <w:abstractNumId w:val="2"/>
  </w:num>
  <w:num w:numId="56" w16cid:durableId="1956716549">
    <w:abstractNumId w:val="54"/>
  </w:num>
  <w:num w:numId="57" w16cid:durableId="2783046">
    <w:abstractNumId w:val="6"/>
  </w:num>
  <w:num w:numId="58" w16cid:durableId="1511916189">
    <w:abstractNumId w:val="10"/>
  </w:num>
  <w:num w:numId="59" w16cid:durableId="681318864">
    <w:abstractNumId w:val="57"/>
  </w:num>
  <w:num w:numId="60" w16cid:durableId="1669626375">
    <w:abstractNumId w:val="60"/>
  </w:num>
  <w:num w:numId="61" w16cid:durableId="2046908983">
    <w:abstractNumId w:val="26"/>
  </w:num>
  <w:num w:numId="62" w16cid:durableId="158741859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571910"/>
    <w:rsid w:val="000A306C"/>
    <w:rsid w:val="000B7E8C"/>
    <w:rsid w:val="000F3D02"/>
    <w:rsid w:val="000F573F"/>
    <w:rsid w:val="00184FB9"/>
    <w:rsid w:val="002874E5"/>
    <w:rsid w:val="002C5B50"/>
    <w:rsid w:val="003256DF"/>
    <w:rsid w:val="0039565D"/>
    <w:rsid w:val="00571910"/>
    <w:rsid w:val="005F032F"/>
    <w:rsid w:val="00662490"/>
    <w:rsid w:val="00766DDE"/>
    <w:rsid w:val="00792256"/>
    <w:rsid w:val="008C587B"/>
    <w:rsid w:val="009E49CF"/>
    <w:rsid w:val="00BC3FEB"/>
    <w:rsid w:val="00C61409"/>
    <w:rsid w:val="00D06E10"/>
    <w:rsid w:val="00EF36DC"/>
    <w:rsid w:val="00F060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4B4D7"/>
  <w15:chartTrackingRefBased/>
  <w15:docId w15:val="{48F62451-A1BE-40FD-9777-10F6A4EE6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65D"/>
    <w:pPr>
      <w:keepNext/>
      <w:keepLines/>
      <w:spacing w:before="240"/>
      <w:outlineLvl w:val="0"/>
    </w:pPr>
    <w:rPr>
      <w:rFonts w:ascii="Aptos" w:eastAsiaTheme="majorEastAsia" w:hAnsi="Aptos" w:cstheme="majorBidi"/>
      <w:b/>
      <w:color w:val="000000" w:themeColor="text1"/>
      <w:sz w:val="32"/>
      <w:szCs w:val="32"/>
    </w:rPr>
  </w:style>
  <w:style w:type="paragraph" w:styleId="Heading2">
    <w:name w:val="heading 2"/>
    <w:basedOn w:val="Normal"/>
    <w:next w:val="Normal"/>
    <w:link w:val="Heading2Char"/>
    <w:uiPriority w:val="9"/>
    <w:semiHidden/>
    <w:unhideWhenUsed/>
    <w:qFormat/>
    <w:rsid w:val="00571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9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9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9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9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65D"/>
    <w:rPr>
      <w:rFonts w:ascii="Aptos" w:eastAsiaTheme="majorEastAsia" w:hAnsi="Aptos" w:cstheme="majorBidi"/>
      <w:b/>
      <w:color w:val="000000" w:themeColor="text1"/>
      <w:sz w:val="32"/>
      <w:szCs w:val="32"/>
    </w:rPr>
  </w:style>
  <w:style w:type="character" w:customStyle="1" w:styleId="Heading2Char">
    <w:name w:val="Heading 2 Char"/>
    <w:basedOn w:val="DefaultParagraphFont"/>
    <w:link w:val="Heading2"/>
    <w:uiPriority w:val="9"/>
    <w:semiHidden/>
    <w:rsid w:val="00571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910"/>
    <w:rPr>
      <w:rFonts w:eastAsiaTheme="majorEastAsia" w:cstheme="majorBidi"/>
      <w:color w:val="272727" w:themeColor="text1" w:themeTint="D8"/>
    </w:rPr>
  </w:style>
  <w:style w:type="paragraph" w:styleId="Title">
    <w:name w:val="Title"/>
    <w:basedOn w:val="Normal"/>
    <w:next w:val="Normal"/>
    <w:link w:val="TitleChar"/>
    <w:uiPriority w:val="10"/>
    <w:qFormat/>
    <w:rsid w:val="005719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91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9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1910"/>
    <w:rPr>
      <w:i/>
      <w:iCs/>
      <w:color w:val="404040" w:themeColor="text1" w:themeTint="BF"/>
    </w:rPr>
  </w:style>
  <w:style w:type="paragraph" w:styleId="ListParagraph">
    <w:name w:val="List Paragraph"/>
    <w:basedOn w:val="Normal"/>
    <w:uiPriority w:val="34"/>
    <w:qFormat/>
    <w:rsid w:val="00571910"/>
    <w:pPr>
      <w:ind w:left="720"/>
      <w:contextualSpacing/>
    </w:pPr>
  </w:style>
  <w:style w:type="character" w:styleId="IntenseEmphasis">
    <w:name w:val="Intense Emphasis"/>
    <w:basedOn w:val="DefaultParagraphFont"/>
    <w:uiPriority w:val="21"/>
    <w:qFormat/>
    <w:rsid w:val="00571910"/>
    <w:rPr>
      <w:i/>
      <w:iCs/>
      <w:color w:val="0F4761" w:themeColor="accent1" w:themeShade="BF"/>
    </w:rPr>
  </w:style>
  <w:style w:type="paragraph" w:styleId="IntenseQuote">
    <w:name w:val="Intense Quote"/>
    <w:basedOn w:val="Normal"/>
    <w:next w:val="Normal"/>
    <w:link w:val="IntenseQuoteChar"/>
    <w:uiPriority w:val="30"/>
    <w:qFormat/>
    <w:rsid w:val="00571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910"/>
    <w:rPr>
      <w:i/>
      <w:iCs/>
      <w:color w:val="0F4761" w:themeColor="accent1" w:themeShade="BF"/>
    </w:rPr>
  </w:style>
  <w:style w:type="character" w:styleId="IntenseReference">
    <w:name w:val="Intense Reference"/>
    <w:basedOn w:val="DefaultParagraphFont"/>
    <w:uiPriority w:val="32"/>
    <w:qFormat/>
    <w:rsid w:val="00571910"/>
    <w:rPr>
      <w:b/>
      <w:bCs/>
      <w:smallCaps/>
      <w:color w:val="0F4761" w:themeColor="accent1" w:themeShade="BF"/>
      <w:spacing w:val="5"/>
    </w:rPr>
  </w:style>
  <w:style w:type="character" w:styleId="Hyperlink">
    <w:name w:val="Hyperlink"/>
    <w:basedOn w:val="DefaultParagraphFont"/>
    <w:uiPriority w:val="99"/>
    <w:unhideWhenUsed/>
    <w:rsid w:val="00571910"/>
    <w:rPr>
      <w:color w:val="467886" w:themeColor="hyperlink"/>
      <w:u w:val="single"/>
    </w:rPr>
  </w:style>
  <w:style w:type="character" w:styleId="UnresolvedMention">
    <w:name w:val="Unresolved Mention"/>
    <w:basedOn w:val="DefaultParagraphFont"/>
    <w:uiPriority w:val="99"/>
    <w:semiHidden/>
    <w:unhideWhenUsed/>
    <w:rsid w:val="00571910"/>
    <w:rPr>
      <w:color w:val="605E5C"/>
      <w:shd w:val="clear" w:color="auto" w:fill="E1DFDD"/>
    </w:rPr>
  </w:style>
  <w:style w:type="paragraph" w:styleId="Header">
    <w:name w:val="header"/>
    <w:basedOn w:val="Normal"/>
    <w:link w:val="HeaderChar"/>
    <w:uiPriority w:val="99"/>
    <w:unhideWhenUsed/>
    <w:rsid w:val="00C61409"/>
    <w:pPr>
      <w:tabs>
        <w:tab w:val="center" w:pos="4513"/>
        <w:tab w:val="right" w:pos="9026"/>
      </w:tabs>
    </w:pPr>
  </w:style>
  <w:style w:type="character" w:customStyle="1" w:styleId="HeaderChar">
    <w:name w:val="Header Char"/>
    <w:basedOn w:val="DefaultParagraphFont"/>
    <w:link w:val="Header"/>
    <w:uiPriority w:val="99"/>
    <w:rsid w:val="00C61409"/>
  </w:style>
  <w:style w:type="paragraph" w:styleId="Footer">
    <w:name w:val="footer"/>
    <w:basedOn w:val="Normal"/>
    <w:link w:val="FooterChar"/>
    <w:uiPriority w:val="99"/>
    <w:unhideWhenUsed/>
    <w:rsid w:val="00C61409"/>
    <w:pPr>
      <w:tabs>
        <w:tab w:val="center" w:pos="4513"/>
        <w:tab w:val="right" w:pos="9026"/>
      </w:tabs>
    </w:pPr>
  </w:style>
  <w:style w:type="character" w:customStyle="1" w:styleId="FooterChar">
    <w:name w:val="Footer Char"/>
    <w:basedOn w:val="DefaultParagraphFont"/>
    <w:link w:val="Footer"/>
    <w:uiPriority w:val="99"/>
    <w:rsid w:val="00C61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artner.com/en/newsroom/press-releases/2025-07-29-gartner-forecasts-worldwide-end-user-spending-on-information-security-to-total-213-billion-us-dollars-in-2025?utm_source=chatgpt.com" TargetMode="External"/><Relationship Id="rId21" Type="http://schemas.openxmlformats.org/officeDocument/2006/relationships/hyperlink" Target="https://research.alpha-sense.com/?docid=ASR-ANRS-25a4eba3b5cdef5ea636ee91ea1e0fb3&amp;scope=ANYWHERE&amp;stmt=fse44312&amp;hl=fse44312&amp;page=79" TargetMode="External"/><Relationship Id="rId42" Type="http://schemas.openxmlformats.org/officeDocument/2006/relationships/hyperlink" Target="https://research.alpha-sense.com/?docid=0001108524-26-000056&amp;scope=ANYWHERE&amp;stmt=fse5758&amp;hl=fse5758&amp;page=1" TargetMode="External"/><Relationship Id="rId63" Type="http://schemas.openxmlformats.org/officeDocument/2006/relationships/hyperlink" Target="https://research.alpha-sense.com/?docid=SSRFS-00-1bdaeaab773ff2bea8860596b9bb7ff1&amp;scope=ANYWHERE&amp;stmt=fse2279&amp;hl=fse2279&amp;page=1" TargetMode="External"/><Relationship Id="rId84" Type="http://schemas.openxmlformats.org/officeDocument/2006/relationships/hyperlink" Target="https://research.alpha-sense.com/?docid=ASR-ANRS-25a4eba3b5cdef5ea636ee91ea1e0fb3&amp;scope=ANYWHERE&amp;stmt=fse44312&amp;hl=fse44312&amp;page=79" TargetMode="External"/><Relationship Id="rId138" Type="http://schemas.openxmlformats.org/officeDocument/2006/relationships/hyperlink" Target="https://www.salesforce.com/form/dreamforce/df26-save-the-date/?utm_source=chatgpt.com" TargetMode="External"/><Relationship Id="rId159" Type="http://schemas.openxmlformats.org/officeDocument/2006/relationships/theme" Target="theme/theme1.xml"/><Relationship Id="rId107" Type="http://schemas.openxmlformats.org/officeDocument/2006/relationships/hyperlink" Target="https://www.gartner.com/en/newsroom/press-releases/2025-07-15-gartner-forecasts-worldwide-it-spending-to-grow-7-point-9-percent-in-2025" TargetMode="External"/><Relationship Id="rId11" Type="http://schemas.openxmlformats.org/officeDocument/2006/relationships/hyperlink" Target="https://research.alpha-sense.com/?docid=0001108524-26-000056&amp;scope=ANYWHERE&amp;stmt=fse5997&amp;hl=fse5997&amp;page=1" TargetMode="External"/><Relationship Id="rId32" Type="http://schemas.openxmlformats.org/officeDocument/2006/relationships/hyperlink" Target="https://research.alpha-sense.com/?docid=ASR-WTR-3069a5abc343cde1372f8fd33c2f3c1c&amp;scope=ANYWHERE&amp;stmt=fse68126&amp;hl=fse68126&amp;page=16" TargetMode="External"/><Relationship Id="rId53" Type="http://schemas.openxmlformats.org/officeDocument/2006/relationships/hyperlink" Target="https://research.alpha-sense.com/?docid=0001108524-26-000056&amp;scope=ANYWHERE&amp;stmt=fse19113&amp;hl=fse19113&amp;page=1" TargetMode="External"/><Relationship Id="rId74" Type="http://schemas.openxmlformats.org/officeDocument/2006/relationships/hyperlink" Target="https://research.alpha-sense.com/?docid=0001108524-26-000056&amp;scope=ANYWHERE&amp;stmt=fse6304&amp;hl=fse6304&amp;page=1" TargetMode="External"/><Relationship Id="rId128" Type="http://schemas.openxmlformats.org/officeDocument/2006/relationships/hyperlink" Target="https://finance.yahoo.com/calendar/earnings?symbol=CRWD&amp;utm_source=chatgpt.com" TargetMode="External"/><Relationship Id="rId149" Type="http://schemas.openxmlformats.org/officeDocument/2006/relationships/hyperlink" Target="https://www.sap.com/content/dam/site/investors/assets/2009/sap-investor-2009-annual-report.pdf" TargetMode="External"/><Relationship Id="rId5" Type="http://schemas.openxmlformats.org/officeDocument/2006/relationships/footnotes" Target="footnotes.xml"/><Relationship Id="rId95" Type="http://schemas.openxmlformats.org/officeDocument/2006/relationships/hyperlink" Target="https://research.alpha-sense.com/?docid=SSRFS-00-96de1e4d3994ddaaaa72a043fc32e07d&amp;scope=ANYWHERE&amp;stmt=fse1286&amp;hl=fse1286&amp;page=1" TargetMode="External"/><Relationship Id="rId22" Type="http://schemas.openxmlformats.org/officeDocument/2006/relationships/hyperlink" Target="https://research.alpha-sense.com/?docid=T-E_3381871&amp;scope=ANYWHERE&amp;stmt=fse5543&amp;hl=fse5543&amp;page=1" TargetMode="External"/><Relationship Id="rId43" Type="http://schemas.openxmlformats.org/officeDocument/2006/relationships/hyperlink" Target="https://research.alpha-sense.com/?docid=T-E_3392462&amp;scope=ANYWHERE&amp;stmt=fse5472&amp;hl=fse5472&amp;page=1" TargetMode="External"/><Relationship Id="rId64" Type="http://schemas.openxmlformats.org/officeDocument/2006/relationships/hyperlink" Target="https://research.alpha-sense.com/?docid=SSRFS-00-96de1e4d3994ddaaaa72a043fc32e07d&amp;scope=ANYWHERE&amp;stmt=fse817&amp;hl=fse817&amp;page=1" TargetMode="External"/><Relationship Id="rId118" Type="http://schemas.openxmlformats.org/officeDocument/2006/relationships/hyperlink" Target="https://www.grandviewresearch.com/horizon/outlook/banking-system-software-market-size/global?utm_source=chatgpt.com" TargetMode="External"/><Relationship Id="rId139" Type="http://schemas.openxmlformats.org/officeDocument/2006/relationships/hyperlink" Target="https://www.gartner.com/en/conferences/na/symposium-us?utm_source=chatgpt.com" TargetMode="External"/><Relationship Id="rId80" Type="http://schemas.openxmlformats.org/officeDocument/2006/relationships/hyperlink" Target="https://research.alpha-sense.com/?docid=T-E_3392462&amp;scope=ANYWHERE&amp;stmt=fse11804&amp;hl=fse11804&amp;page=1" TargetMode="External"/><Relationship Id="rId85" Type="http://schemas.openxmlformats.org/officeDocument/2006/relationships/hyperlink" Target="https://research.alpha-sense.com/?docid=ASR-ANRS-25a4eba3b5cdef5ea636ee91ea1e0fb3&amp;scope=ANYWHERE&amp;stmt=fse39504&amp;hl=fse39504&amp;page=68" TargetMode="External"/><Relationship Id="rId150" Type="http://schemas.openxmlformats.org/officeDocument/2006/relationships/hyperlink" Target="https://www.sap.com/content/dam/site/investors/assets/2009/sap-investor-2009-annual-report.pdf" TargetMode="External"/><Relationship Id="rId155" Type="http://schemas.openxmlformats.org/officeDocument/2006/relationships/footer" Target="footer2.xml"/><Relationship Id="rId12" Type="http://schemas.openxmlformats.org/officeDocument/2006/relationships/hyperlink" Target="https://research.alpha-sense.com/?docid=T-E_3392462&amp;scope=ANYWHERE&amp;stmt=fse5397&amp;hl=fse5397&amp;page=1" TargetMode="External"/><Relationship Id="rId17" Type="http://schemas.openxmlformats.org/officeDocument/2006/relationships/hyperlink" Target="https://research.alpha-sense.com/?docid=T-E_3392462&amp;scope=ANYWHERE&amp;stmt=fse11804&amp;hl=fse11804&amp;page=1" TargetMode="External"/><Relationship Id="rId33" Type="http://schemas.openxmlformats.org/officeDocument/2006/relationships/hyperlink" Target="https://research.alpha-sense.com/?docid=ASR-WTR-3069a5abc343cde1372f8fd33c2f3c1c&amp;scope=ANYWHERE&amp;stmt=fse68126&amp;hl=fse68126&amp;page=16" TargetMode="External"/><Relationship Id="rId38" Type="http://schemas.openxmlformats.org/officeDocument/2006/relationships/hyperlink" Target="https://research.alpha-sense.com/?docid=T-E_3381771&amp;scope=ANYWHERE&amp;stmt=fse7451&amp;hl=fse7451.fse7618&amp;page=1" TargetMode="External"/><Relationship Id="rId59" Type="http://schemas.openxmlformats.org/officeDocument/2006/relationships/hyperlink" Target="https://research.alpha-sense.com/?docid=SSRFS-00-34659c082a263a353ccf473615f70563&amp;scope=ANYWHERE&amp;stmt=fse6539&amp;hl=fse6539&amp;page=4" TargetMode="External"/><Relationship Id="rId103" Type="http://schemas.openxmlformats.org/officeDocument/2006/relationships/hyperlink" Target="https://research.alpha-sense.com/?docid=SSRFS-00-1bdaeaab773ff2bea8860596b9bb7ff1&amp;scope=ANYWHERE&amp;stmt=fse2279&amp;hl=fse2279&amp;page=1" TargetMode="External"/><Relationship Id="rId108" Type="http://schemas.openxmlformats.org/officeDocument/2006/relationships/hyperlink" Target="https://www.federalreserve.gov/releases/h15/" TargetMode="External"/><Relationship Id="rId124" Type="http://schemas.openxmlformats.org/officeDocument/2006/relationships/hyperlink" Target="https://public.com/stocks/now/earnings?utm_source=chatgpt.com" TargetMode="External"/><Relationship Id="rId129" Type="http://schemas.openxmlformats.org/officeDocument/2006/relationships/hyperlink" Target="https://ir.veeva.com/overview/default.aspx?utm_source=chatgpt.com" TargetMode="External"/><Relationship Id="rId54" Type="http://schemas.openxmlformats.org/officeDocument/2006/relationships/hyperlink" Target="https://research.alpha-sense.com/?docid=ASR-WTR-3069a5abc343cde1372f8fd33c2f3c1c&amp;scope=ANYWHERE&amp;stmt=fse57050&amp;hl=fse57050&amp;page=13" TargetMode="External"/><Relationship Id="rId70" Type="http://schemas.openxmlformats.org/officeDocument/2006/relationships/hyperlink" Target="https://research.alpha-sense.com/?docid=SSRFS-00-96de1e4d3994ddaaaa72a043fc32e07d&amp;scope=ANYWHERE&amp;stmt=fse1619&amp;hl=fse1619&amp;page=1" TargetMode="External"/><Relationship Id="rId75" Type="http://schemas.openxmlformats.org/officeDocument/2006/relationships/hyperlink" Target="https://research.alpha-sense.com/?docid=0001108524-26-000056&amp;scope=ANYWHERE&amp;stmt=fse6118&amp;hl=fse6118&amp;page=1" TargetMode="External"/><Relationship Id="rId91" Type="http://schemas.openxmlformats.org/officeDocument/2006/relationships/hyperlink" Target="https://research.alpha-sense.com/?docid=T-E_3381771&amp;scope=ANYWHERE&amp;stmt=fse5418&amp;hl=fse5418.fse5616.fse5735&amp;page=1" TargetMode="External"/><Relationship Id="rId96" Type="http://schemas.openxmlformats.org/officeDocument/2006/relationships/hyperlink" Target="https://research.alpha-sense.com/?docid=SSRFS-00-96de1e4d3994ddaaaa72a043fc32e07d&amp;scope=ANYWHERE&amp;stmt=fse817&amp;hl=fse817&amp;page=1" TargetMode="External"/><Relationship Id="rId140" Type="http://schemas.openxmlformats.org/officeDocument/2006/relationships/hyperlink" Target="https://microsoftignite.helpscoutdocs.com/article/102-event-dates?utm_source=chatgpt.com" TargetMode="External"/><Relationship Id="rId145" Type="http://schemas.openxmlformats.org/officeDocument/2006/relationships/hyperlink" Target="https://www.silicon.co.uk/workspace/worldwide-it-spending-to-grow-9-3-percent-in-2025-gartner-predicts-585924"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research.alpha-sense.com/?docid=T-E_3381871&amp;scope=ANYWHERE&amp;stmt=fse5543&amp;hl=fse5543&amp;page=1" TargetMode="External"/><Relationship Id="rId28" Type="http://schemas.openxmlformats.org/officeDocument/2006/relationships/hyperlink" Target="https://research.alpha-sense.com/?docid=SSRFS-00-96de1e4d3994ddaaaa72a043fc32e07d&amp;scope=ANYWHERE&amp;stmt=fse817&amp;hl=fse817&amp;page=1" TargetMode="External"/><Relationship Id="rId49" Type="http://schemas.openxmlformats.org/officeDocument/2006/relationships/hyperlink" Target="https://research.alpha-sense.com/?docid=T-E_3381771&amp;scope=ANYWHERE&amp;stmt=fse8101&amp;hl=fse8101&amp;page=1" TargetMode="External"/><Relationship Id="rId114" Type="http://schemas.openxmlformats.org/officeDocument/2006/relationships/hyperlink" Target="https://www.reuters.com/business/sap-shares-hit-17-month-low-ai-driven-selloff-burns-130-bln-2026-01-21/?utm_source=chatgpt.com" TargetMode="External"/><Relationship Id="rId119" Type="http://schemas.openxmlformats.org/officeDocument/2006/relationships/hyperlink" Target="https://www.grandviewresearch.com/industry-analysis/core-banking-software-market?utm_source=chatgpt.com" TargetMode="External"/><Relationship Id="rId44" Type="http://schemas.openxmlformats.org/officeDocument/2006/relationships/hyperlink" Target="https://research.alpha-sense.com/?docid=T-E_3381771&amp;scope=ANYWHERE&amp;stmt=fse5418&amp;hl=fse5418.fse5616.fse5735&amp;page=1" TargetMode="External"/><Relationship Id="rId60" Type="http://schemas.openxmlformats.org/officeDocument/2006/relationships/hyperlink" Target="https://research.alpha-sense.com/?docid=SSRFS-00-96de1e4d3994ddaaaa72a043fc32e07d&amp;scope=ANYWHERE&amp;stmt=fse1286&amp;hl=fse1286&amp;page=1" TargetMode="External"/><Relationship Id="rId65" Type="http://schemas.openxmlformats.org/officeDocument/2006/relationships/hyperlink" Target="https://research.alpha-sense.com/?docid=SSRFS-00-96de1e4d3994ddaaaa72a043fc32e07d&amp;scope=ANYWHERE&amp;stmt=fse817&amp;hl=fse817&amp;page=1" TargetMode="External"/><Relationship Id="rId81" Type="http://schemas.openxmlformats.org/officeDocument/2006/relationships/hyperlink" Target="https://research.alpha-sense.com/?docid=T-E_3392462&amp;scope=ANYWHERE&amp;stmt=fse6156&amp;hl=fse6156&amp;page=1" TargetMode="External"/><Relationship Id="rId86" Type="http://schemas.openxmlformats.org/officeDocument/2006/relationships/hyperlink" Target="https://research.alpha-sense.com/?docid=T-E_3381871&amp;scope=ANYWHERE&amp;stmt=fse5543&amp;hl=fse5543&amp;page=1" TargetMode="External"/><Relationship Id="rId130" Type="http://schemas.openxmlformats.org/officeDocument/2006/relationships/hyperlink" Target="https://public.com/stocks/fisv/earnings?utm_source=chatgpt.com" TargetMode="External"/><Relationship Id="rId135" Type="http://schemas.openxmlformats.org/officeDocument/2006/relationships/hyperlink" Target="https://www.sap.com/events/sapphire.html?utm_source=chatgpt.com" TargetMode="External"/><Relationship Id="rId151" Type="http://schemas.openxmlformats.org/officeDocument/2006/relationships/hyperlink" Target="https://www.silicon.co.uk/workspace/worldwide-it-spending-to-grow-9-3-percent-in-2025-gartner-predicts-585924" TargetMode="External"/><Relationship Id="rId156" Type="http://schemas.openxmlformats.org/officeDocument/2006/relationships/header" Target="header3.xml"/><Relationship Id="rId13" Type="http://schemas.openxmlformats.org/officeDocument/2006/relationships/hyperlink" Target="https://research.alpha-sense.com/?docid=T-E_3392462&amp;scope=ANYWHERE&amp;stmt=fse4576&amp;hl=fse4576&amp;page=1" TargetMode="External"/><Relationship Id="rId18" Type="http://schemas.openxmlformats.org/officeDocument/2006/relationships/hyperlink" Target="https://research.alpha-sense.com/?docid=ASR-ANRS-25a4eba3b5cdef5ea636ee91ea1e0fb3&amp;scope=ANYWHERE&amp;stmt=fse44415&amp;hl=fse44415&amp;page=79" TargetMode="External"/><Relationship Id="rId39" Type="http://schemas.openxmlformats.org/officeDocument/2006/relationships/hyperlink" Target="https://research.alpha-sense.com/?docid=T-E_3381771&amp;scope=ANYWHERE&amp;stmt=fse7721&amp;hl=fse7721&amp;page=1" TargetMode="External"/><Relationship Id="rId109" Type="http://schemas.openxmlformats.org/officeDocument/2006/relationships/hyperlink" Target="https://tradingeconomics.com/united-states/currency" TargetMode="External"/><Relationship Id="rId34" Type="http://schemas.openxmlformats.org/officeDocument/2006/relationships/hyperlink" Target="https://research.alpha-sense.com/?docid=T-E_3392462&amp;scope=ANYWHERE&amp;stmt=fse6156&amp;hl=fse6156&amp;page=1" TargetMode="External"/><Relationship Id="rId50" Type="http://schemas.openxmlformats.org/officeDocument/2006/relationships/hyperlink" Target="https://research.alpha-sense.com/?docid=0001327567-26-000005&amp;scope=ANYWHERE&amp;stmt=fse163223&amp;hl=fse163223&amp;page=6" TargetMode="External"/><Relationship Id="rId55" Type="http://schemas.openxmlformats.org/officeDocument/2006/relationships/hyperlink" Target="https://research.alpha-sense.com/?docid=ASR-WTR-3069a5abc343cde1372f8fd33c2f3c1c&amp;scope=ANYWHERE&amp;stmt=fse57050&amp;hl=fse57050&amp;page=13" TargetMode="External"/><Relationship Id="rId76" Type="http://schemas.openxmlformats.org/officeDocument/2006/relationships/hyperlink" Target="https://research.alpha-sense.com/?docid=0001108524-26-000056&amp;scope=ANYWHERE&amp;stmt=fse5758&amp;hl=fse5758&amp;page=1" TargetMode="External"/><Relationship Id="rId97" Type="http://schemas.openxmlformats.org/officeDocument/2006/relationships/hyperlink" Target="https://research.alpha-sense.com/?docid=SSRFS-00-96de1e4d3994ddaaaa72a043fc32e07d&amp;scope=ANYWHERE&amp;stmt=fse1619&amp;hl=fse1619&amp;page=1" TargetMode="External"/><Relationship Id="rId104" Type="http://schemas.openxmlformats.org/officeDocument/2006/relationships/hyperlink" Target="https://research.alpha-sense.com/?docid=SSRFS-00-1bdaeaab773ff2bea8860596b9bb7ff1&amp;scope=ANYWHERE&amp;stmt=fse3213&amp;hl=fse3213&amp;page=1" TargetMode="External"/><Relationship Id="rId120" Type="http://schemas.openxmlformats.org/officeDocument/2006/relationships/hyperlink" Target="https://www.grandviewresearch.com/industry-analysis/healthcare-it-market?utm_source=chatgpt.com" TargetMode="External"/><Relationship Id="rId125" Type="http://schemas.openxmlformats.org/officeDocument/2006/relationships/hyperlink" Target="https://public.com/stocks/sap/earnings?utm_source=chatgpt.com" TargetMode="External"/><Relationship Id="rId141" Type="http://schemas.openxmlformats.org/officeDocument/2006/relationships/hyperlink" Target="https://www.gartner.com/en/newsroom/press-releases/2025-07-15-gartner-forecasts-worldwide-it-spending-to-grow-7-point-9-percent-in-2025" TargetMode="External"/><Relationship Id="rId146" Type="http://schemas.openxmlformats.org/officeDocument/2006/relationships/hyperlink" Target="https://www.silicon.co.uk/workspace/worldwide-it-spending-to-grow-9-3-percent-in-2025-gartner-predicts-585924" TargetMode="External"/><Relationship Id="rId7" Type="http://schemas.openxmlformats.org/officeDocument/2006/relationships/hyperlink" Target="https://research.alpha-sense.com/gensearch/334270__1772092128435" TargetMode="External"/><Relationship Id="rId71" Type="http://schemas.openxmlformats.org/officeDocument/2006/relationships/hyperlink" Target="https://research.alpha-sense.com/?docid=SSRFS-00-96de1e4d3994ddaaaa72a043fc32e07d&amp;scope=ANYWHERE&amp;stmt=fse1619&amp;hl=fse1619&amp;page=1" TargetMode="External"/><Relationship Id="rId92" Type="http://schemas.openxmlformats.org/officeDocument/2006/relationships/hyperlink" Target="https://research.alpha-sense.com/?docid=T-E_3381771&amp;scope=ANYWHERE&amp;stmt=fse8101&amp;hl=fse8101&amp;page=1" TargetMode="External"/><Relationship Id="rId2" Type="http://schemas.openxmlformats.org/officeDocument/2006/relationships/styles" Target="styles.xml"/><Relationship Id="rId29" Type="http://schemas.openxmlformats.org/officeDocument/2006/relationships/hyperlink" Target="https://research.alpha-sense.com/?docid=SSRFS-00-96de1e4d3994ddaaaa72a043fc32e07d&amp;scope=ANYWHERE&amp;stmt=fse817&amp;hl=fse817&amp;page=1" TargetMode="External"/><Relationship Id="rId24" Type="http://schemas.openxmlformats.org/officeDocument/2006/relationships/hyperlink" Target="https://research.alpha-sense.com/?docid=T-E_3381771&amp;scope=ANYWHERE&amp;stmt=fse7997&amp;hl=fse7997&amp;page=1" TargetMode="External"/><Relationship Id="rId40" Type="http://schemas.openxmlformats.org/officeDocument/2006/relationships/hyperlink" Target="https://research.alpha-sense.com/?docid=ASR-ANRS-25a4eba3b5cdef5ea636ee91ea1e0fb3&amp;scope=ANYWHERE&amp;stmt=fse39504&amp;hl=fse39504&amp;page=68" TargetMode="External"/><Relationship Id="rId45" Type="http://schemas.openxmlformats.org/officeDocument/2006/relationships/hyperlink" Target="https://research.alpha-sense.com/?docid=T-E_3381871&amp;scope=ANYWHERE&amp;stmt=fse10463&amp;hl=fse10463&amp;page=1" TargetMode="External"/><Relationship Id="rId66" Type="http://schemas.openxmlformats.org/officeDocument/2006/relationships/hyperlink" Target="https://research.alpha-sense.com/?docid=SSRFS-00-1bdaeaab773ff2bea8860596b9bb7ff1&amp;scope=ANYWHERE&amp;stmt=fse3213&amp;hl=fse3213&amp;page=1" TargetMode="External"/><Relationship Id="rId87" Type="http://schemas.openxmlformats.org/officeDocument/2006/relationships/hyperlink" Target="https://research.alpha-sense.com/?docid=T-E_3381871&amp;scope=ANYWHERE&amp;stmt=fse10463&amp;hl=fse10463&amp;page=1" TargetMode="External"/><Relationship Id="rId110" Type="http://schemas.openxmlformats.org/officeDocument/2006/relationships/hyperlink" Target="https://www.gartner.com/en/newsroom/press-releases/2025-07-15-gartner-forecasts-worldwide-it-spending-to-grow-7-point-9-percent-in-2025" TargetMode="External"/><Relationship Id="rId115" Type="http://schemas.openxmlformats.org/officeDocument/2006/relationships/hyperlink" Target="https://www.grandviewresearch.com/industry-analysis/erp-software-market" TargetMode="External"/><Relationship Id="rId131" Type="http://schemas.openxmlformats.org/officeDocument/2006/relationships/hyperlink" Target="https://www.investor.fisglobal.com/news-releases/news-release-details/fis-report-fourth-quarter-earnings-february-24-2026?utm_source=chatgpt.com" TargetMode="External"/><Relationship Id="rId136" Type="http://schemas.openxmlformats.org/officeDocument/2006/relationships/hyperlink" Target="https://www.rsaconference.com/usa/agenda?utm_source=chatgpt.com" TargetMode="External"/><Relationship Id="rId157" Type="http://schemas.openxmlformats.org/officeDocument/2006/relationships/footer" Target="footer3.xml"/><Relationship Id="rId61" Type="http://schemas.openxmlformats.org/officeDocument/2006/relationships/hyperlink" Target="https://research.alpha-sense.com/?docid=SSRFS-00-96de1e4d3994ddaaaa72a043fc32e07d&amp;scope=ANYWHERE&amp;stmt=fse1286&amp;hl=fse1286&amp;page=1" TargetMode="External"/><Relationship Id="rId82" Type="http://schemas.openxmlformats.org/officeDocument/2006/relationships/hyperlink" Target="https://research.alpha-sense.com/?docid=T-E_3392462&amp;scope=ANYWHERE&amp;stmt=fse5472&amp;hl=fse5472&amp;page=1" TargetMode="External"/><Relationship Id="rId152" Type="http://schemas.openxmlformats.org/officeDocument/2006/relationships/header" Target="header1.xml"/><Relationship Id="rId19" Type="http://schemas.openxmlformats.org/officeDocument/2006/relationships/hyperlink" Target="https://research.alpha-sense.com/?docid=ASR-ANRS-25a4eba3b5cdef5ea636ee91ea1e0fb3&amp;scope=ANYWHERE&amp;stmt=fse44415&amp;hl=fse44415&amp;page=79" TargetMode="External"/><Relationship Id="rId14" Type="http://schemas.openxmlformats.org/officeDocument/2006/relationships/hyperlink" Target="https://research.alpha-sense.com/?docid=T-E_3392462&amp;scope=ANYWHERE&amp;stmt=fse11804&amp;hl=fse11804&amp;page=1" TargetMode="External"/><Relationship Id="rId30" Type="http://schemas.openxmlformats.org/officeDocument/2006/relationships/hyperlink" Target="https://research.alpha-sense.com/?docid=0001108524-26-000056&amp;scope=ANYWHERE&amp;stmt=fse6118&amp;hl=fse6118&amp;page=1" TargetMode="External"/><Relationship Id="rId35" Type="http://schemas.openxmlformats.org/officeDocument/2006/relationships/hyperlink" Target="https://research.alpha-sense.com/?docid=T-E_3392462&amp;scope=ANYWHERE&amp;stmt=fse6156&amp;hl=fse6156&amp;page=1" TargetMode="External"/><Relationship Id="rId56" Type="http://schemas.openxmlformats.org/officeDocument/2006/relationships/hyperlink" Target="https://research.alpha-sense.com/?docid=SSRFS-00-34659c082a263a353ccf473615f70563&amp;scope=ANYWHERE&amp;stmt=fse3507&amp;hl=fse3507&amp;page=3" TargetMode="External"/><Relationship Id="rId77" Type="http://schemas.openxmlformats.org/officeDocument/2006/relationships/hyperlink" Target="https://research.alpha-sense.com/?docid=0001108524-26-000056&amp;scope=ANYWHERE&amp;stmt=fse19113&amp;hl=fse19113&amp;page=1" TargetMode="External"/><Relationship Id="rId100" Type="http://schemas.openxmlformats.org/officeDocument/2006/relationships/hyperlink" Target="https://research.alpha-sense.com/?docid=0001327567-26-000005&amp;scope=ANYWHERE&amp;stmt=fse163223&amp;hl=fse163223&amp;page=6" TargetMode="External"/><Relationship Id="rId105" Type="http://schemas.openxmlformats.org/officeDocument/2006/relationships/hyperlink" Target="https://research.alpha-sense.com/?docid=SSRFS-00-1bdaeaab773ff2bea8860596b9bb7ff1&amp;scope=ANYWHERE&amp;stmt=fse3665&amp;hl=fse3665.fse3758&amp;page=2" TargetMode="External"/><Relationship Id="rId126" Type="http://schemas.openxmlformats.org/officeDocument/2006/relationships/hyperlink" Target="https://www.investing.com/equities/microsoft-corp-earnings?utm_source=chatgpt.com" TargetMode="External"/><Relationship Id="rId147" Type="http://schemas.openxmlformats.org/officeDocument/2006/relationships/hyperlink" Target="https://www.sap.com/content/dam/site/investors/assets/2009/sap-investor-2009-annual-report.pdf" TargetMode="External"/><Relationship Id="rId8" Type="http://schemas.openxmlformats.org/officeDocument/2006/relationships/hyperlink" Target="https://research.alpha-sense.com/?docid=0001108524-26-000056&amp;scope=ANYWHERE&amp;stmt=fse5758&amp;hl=fse5758&amp;page=1" TargetMode="External"/><Relationship Id="rId51" Type="http://schemas.openxmlformats.org/officeDocument/2006/relationships/hyperlink" Target="https://research.alpha-sense.com/?docid=0001108524-26-000056&amp;scope=ANYWHERE&amp;stmt=fse19113&amp;hl=fse19113&amp;page=1" TargetMode="External"/><Relationship Id="rId72" Type="http://schemas.openxmlformats.org/officeDocument/2006/relationships/hyperlink" Target="https://research.alpha-sense.com/?docid=0001108524-26-000056&amp;scope=ANYWHERE&amp;stmt=fse5758&amp;hl=fse5758&amp;page=1" TargetMode="External"/><Relationship Id="rId93" Type="http://schemas.openxmlformats.org/officeDocument/2006/relationships/hyperlink" Target="https://research.alpha-sense.com/?docid=SSRFS-00-96de1e4d3994ddaaaa72a043fc32e07d&amp;scope=ANYWHERE&amp;stmt=fse817&amp;hl=fse817&amp;page=1" TargetMode="External"/><Relationship Id="rId98" Type="http://schemas.openxmlformats.org/officeDocument/2006/relationships/hyperlink" Target="https://research.alpha-sense.com/?docid=ASR-WTR-3069a5abc343cde1372f8fd33c2f3c1c&amp;scope=ANYWHERE&amp;stmt=fse68126&amp;hl=fse68126&amp;page=16" TargetMode="External"/><Relationship Id="rId121" Type="http://schemas.openxmlformats.org/officeDocument/2006/relationships/hyperlink" Target="https://www.reuters.com/business/palo-alto-buy-chronosphere-335-billion-2025-11-19/?utm_source=chatgpt.com" TargetMode="External"/><Relationship Id="rId142" Type="http://schemas.openxmlformats.org/officeDocument/2006/relationships/hyperlink" Target="https://www.reuters.com/business/palo-alto-buy-chronosphere-335-billion-2025-11-19/?utm_source=chatgpt.com" TargetMode="External"/><Relationship Id="rId3" Type="http://schemas.openxmlformats.org/officeDocument/2006/relationships/settings" Target="settings.xml"/><Relationship Id="rId25" Type="http://schemas.openxmlformats.org/officeDocument/2006/relationships/hyperlink" Target="https://research.alpha-sense.com/?docid=T-E_3381771&amp;scope=ANYWHERE&amp;stmt=fse7997&amp;hl=fse7997&amp;page=1" TargetMode="External"/><Relationship Id="rId46" Type="http://schemas.openxmlformats.org/officeDocument/2006/relationships/hyperlink" Target="https://research.alpha-sense.com/?docid=SSRFS-00-96de1e4d3994ddaaaa72a043fc32e07d&amp;scope=ANYWHERE&amp;stmt=fse817&amp;hl=fse817&amp;page=1" TargetMode="External"/><Relationship Id="rId67" Type="http://schemas.openxmlformats.org/officeDocument/2006/relationships/hyperlink" Target="https://research.alpha-sense.com/?docid=SSRFS-00-1bdaeaab773ff2bea8860596b9bb7ff1&amp;scope=ANYWHERE&amp;stmt=fse3213&amp;hl=fse3213&amp;page=1" TargetMode="External"/><Relationship Id="rId116" Type="http://schemas.openxmlformats.org/officeDocument/2006/relationships/hyperlink" Target="https://www.grandviewresearch.com/horizon/statistics/enterprise-software-market/software/customer-relationship-management-software/global" TargetMode="External"/><Relationship Id="rId137" Type="http://schemas.openxmlformats.org/officeDocument/2006/relationships/hyperlink" Target="https://www.crowdstrike.com/en-us/events/fal-con/las-vegas/?utm_source=chatgpt.com" TargetMode="External"/><Relationship Id="rId158" Type="http://schemas.openxmlformats.org/officeDocument/2006/relationships/fontTable" Target="fontTable.xml"/><Relationship Id="rId20" Type="http://schemas.openxmlformats.org/officeDocument/2006/relationships/hyperlink" Target="https://research.alpha-sense.com/?docid=ASR-ANRS-25a4eba3b5cdef5ea636ee91ea1e0fb3&amp;scope=ANYWHERE&amp;stmt=fse44312&amp;hl=fse44312&amp;page=79" TargetMode="External"/><Relationship Id="rId41" Type="http://schemas.openxmlformats.org/officeDocument/2006/relationships/hyperlink" Target="https://research.alpha-sense.com/?docid=ASR-ANRS-25a4eba3b5cdef5ea636ee91ea1e0fb3&amp;scope=ANYWHERE&amp;stmt=fse39504&amp;hl=fse39504&amp;page=68" TargetMode="External"/><Relationship Id="rId62" Type="http://schemas.openxmlformats.org/officeDocument/2006/relationships/hyperlink" Target="https://research.alpha-sense.com/?docid=SSRFS-00-1bdaeaab773ff2bea8860596b9bb7ff1&amp;scope=ANYWHERE&amp;stmt=fse2279&amp;hl=fse2279&amp;page=1" TargetMode="External"/><Relationship Id="rId83" Type="http://schemas.openxmlformats.org/officeDocument/2006/relationships/hyperlink" Target="https://research.alpha-sense.com/?docid=ASR-ANRS-25a4eba3b5cdef5ea636ee91ea1e0fb3&amp;scope=ANYWHERE&amp;stmt=fse44415&amp;hl=fse44415&amp;page=79" TargetMode="External"/><Relationship Id="rId88" Type="http://schemas.openxmlformats.org/officeDocument/2006/relationships/hyperlink" Target="https://research.alpha-sense.com/?docid=T-E_3381771&amp;scope=ANYWHERE&amp;stmt=fse7997&amp;hl=fse7997&amp;page=1" TargetMode="External"/><Relationship Id="rId111" Type="http://schemas.openxmlformats.org/officeDocument/2006/relationships/hyperlink" Target="https://www.bloomberg.com/news/articles/2014-06-20/oracle-sales-profit-miss-estimates-amid-cloud-transition?utm_source=chatgpt.com" TargetMode="External"/><Relationship Id="rId132" Type="http://schemas.openxmlformats.org/officeDocument/2006/relationships/hyperlink" Target="https://digital-strategy.ec.europa.eu/en/policies/nis2-directive?utm_source=chatgpt.com" TargetMode="External"/><Relationship Id="rId153" Type="http://schemas.openxmlformats.org/officeDocument/2006/relationships/header" Target="header2.xml"/><Relationship Id="rId15" Type="http://schemas.openxmlformats.org/officeDocument/2006/relationships/hyperlink" Target="https://research.alpha-sense.com/?docid=T-E_3392462&amp;scope=ANYWHERE&amp;stmt=fse5397&amp;hl=fse5397&amp;page=1" TargetMode="External"/><Relationship Id="rId36" Type="http://schemas.openxmlformats.org/officeDocument/2006/relationships/hyperlink" Target="https://research.alpha-sense.com/?docid=T-E_3381771&amp;scope=ANYWHERE&amp;stmt=fse7451&amp;hl=fse7451.fse7618&amp;page=1" TargetMode="External"/><Relationship Id="rId57" Type="http://schemas.openxmlformats.org/officeDocument/2006/relationships/hyperlink" Target="https://research.alpha-sense.com/?docid=SSRFS-00-34659c082a263a353ccf473615f70563&amp;scope=ANYWHERE&amp;stmt=fse3507&amp;hl=fse3507&amp;page=3" TargetMode="External"/><Relationship Id="rId106" Type="http://schemas.openxmlformats.org/officeDocument/2006/relationships/hyperlink" Target="https://www.gartner.com/en/newsroom/press-releases/2025-07-15-gartner-forecasts-worldwide-it-spending-to-grow-7-point-9-percent-in-2025" TargetMode="External"/><Relationship Id="rId127" Type="http://schemas.openxmlformats.org/officeDocument/2006/relationships/hyperlink" Target="https://www.zacks.com/stock/research/PANW/earnings-calendar?utm_source=chatgpt.com" TargetMode="External"/><Relationship Id="rId10" Type="http://schemas.openxmlformats.org/officeDocument/2006/relationships/hyperlink" Target="https://research.alpha-sense.com/?docid=0001108524-26-000056&amp;scope=ANYWHERE&amp;stmt=fse5758&amp;hl=fse5758&amp;page=1" TargetMode="External"/><Relationship Id="rId31" Type="http://schemas.openxmlformats.org/officeDocument/2006/relationships/hyperlink" Target="https://research.alpha-sense.com/?docid=0001108524-26-000056&amp;scope=ANYWHERE&amp;stmt=fse6118&amp;hl=fse6118&amp;page=1" TargetMode="External"/><Relationship Id="rId52" Type="http://schemas.openxmlformats.org/officeDocument/2006/relationships/hyperlink" Target="https://research.alpha-sense.com/?docid=0001327567-26-000005&amp;scope=ANYWHERE&amp;stmt=fse163223&amp;hl=fse163223&amp;page=6" TargetMode="External"/><Relationship Id="rId73" Type="http://schemas.openxmlformats.org/officeDocument/2006/relationships/hyperlink" Target="https://research.alpha-sense.com/?docid=0001108524-26-000056&amp;scope=ANYWHERE&amp;stmt=fse5997&amp;hl=fse5997&amp;page=1" TargetMode="External"/><Relationship Id="rId78" Type="http://schemas.openxmlformats.org/officeDocument/2006/relationships/hyperlink" Target="https://research.alpha-sense.com/?docid=T-E_3392462&amp;scope=ANYWHERE&amp;stmt=fse5397&amp;hl=fse5397&amp;page=1" TargetMode="External"/><Relationship Id="rId94" Type="http://schemas.openxmlformats.org/officeDocument/2006/relationships/hyperlink" Target="https://research.alpha-sense.com/?docid=SSRFS-00-96de1e4d3994ddaaaa72a043fc32e07d&amp;scope=ANYWHERE&amp;stmt=fse817&amp;hl=fse817&amp;page=1" TargetMode="External"/><Relationship Id="rId99" Type="http://schemas.openxmlformats.org/officeDocument/2006/relationships/hyperlink" Target="https://research.alpha-sense.com/?docid=ASR-WTR-3069a5abc343cde1372f8fd33c2f3c1c&amp;scope=ANYWHERE&amp;stmt=fse57050&amp;hl=fse57050&amp;page=13" TargetMode="External"/><Relationship Id="rId101" Type="http://schemas.openxmlformats.org/officeDocument/2006/relationships/hyperlink" Target="https://research.alpha-sense.com/?docid=SSRFS-00-34659c082a263a353ccf473615f70563&amp;scope=ANYWHERE&amp;stmt=fse3507&amp;hl=fse3507&amp;page=3" TargetMode="External"/><Relationship Id="rId122" Type="http://schemas.openxmlformats.org/officeDocument/2006/relationships/hyperlink" Target="https://public.com/stocks/orcl/earnings?utm_source=chatgpt.com" TargetMode="External"/><Relationship Id="rId143" Type="http://schemas.openxmlformats.org/officeDocument/2006/relationships/hyperlink" Target="https://www.silicon.co.uk/workspace/worldwide-it-spending-to-grow-9-3-percent-in-2025-gartner-predicts-585924" TargetMode="External"/><Relationship Id="rId148" Type="http://schemas.openxmlformats.org/officeDocument/2006/relationships/hyperlink" Target="https://www.sap.com/content/dam/site/investors/assets/2009/sap-investor-2009-annual-report.pdf" TargetMode="External"/><Relationship Id="rId4" Type="http://schemas.openxmlformats.org/officeDocument/2006/relationships/webSettings" Target="webSettings.xml"/><Relationship Id="rId9" Type="http://schemas.openxmlformats.org/officeDocument/2006/relationships/hyperlink" Target="https://research.alpha-sense.com/?docid=0001108524-26-000056&amp;scope=ANYWHERE&amp;stmt=fse5997&amp;hl=fse5997&amp;page=1" TargetMode="External"/><Relationship Id="rId26" Type="http://schemas.openxmlformats.org/officeDocument/2006/relationships/hyperlink" Target="https://research.alpha-sense.com/?docid=0001108524-26-000056&amp;scope=ANYWHERE&amp;stmt=fse6304&amp;hl=fse6304&amp;page=1" TargetMode="External"/><Relationship Id="rId47" Type="http://schemas.openxmlformats.org/officeDocument/2006/relationships/hyperlink" Target="https://research.alpha-sense.com/?docid=SSRFS-00-96de1e4d3994ddaaaa72a043fc32e07d&amp;scope=ANYWHERE&amp;stmt=fse817&amp;hl=fse817&amp;page=1" TargetMode="External"/><Relationship Id="rId68" Type="http://schemas.openxmlformats.org/officeDocument/2006/relationships/hyperlink" Target="https://research.alpha-sense.com/?docid=SSRFS-00-1bdaeaab773ff2bea8860596b9bb7ff1&amp;scope=ANYWHERE&amp;stmt=fse3665&amp;hl=fse3665.fse3758&amp;page=2" TargetMode="External"/><Relationship Id="rId89" Type="http://schemas.openxmlformats.org/officeDocument/2006/relationships/hyperlink" Target="https://research.alpha-sense.com/?docid=T-E_3381771&amp;scope=ANYWHERE&amp;stmt=fse7451&amp;hl=fse7451.fse7618&amp;page=1" TargetMode="External"/><Relationship Id="rId112" Type="http://schemas.openxmlformats.org/officeDocument/2006/relationships/hyperlink" Target="https://www.statista.com/chart/16903/microsoft-stock-price-under-satya-nadella/?srsltid=AfmBOopzsl60Qr1cHx1V_d7Fj9XLXv200LNqbnTYSV4ENSkARzB8vett&amp;utm_source=chatgpt.com" TargetMode="External"/><Relationship Id="rId133" Type="http://schemas.openxmlformats.org/officeDocument/2006/relationships/hyperlink" Target="https://www.cpajournal.com/2025/08/27/the-sec-finalizes-rule-on-cybersecurity-disclosures/?utm_source=chatgpt.com" TargetMode="External"/><Relationship Id="rId154" Type="http://schemas.openxmlformats.org/officeDocument/2006/relationships/footer" Target="footer1.xml"/><Relationship Id="rId16" Type="http://schemas.openxmlformats.org/officeDocument/2006/relationships/hyperlink" Target="https://research.alpha-sense.com/?docid=T-E_3392462&amp;scope=ANYWHERE&amp;stmt=fse4576&amp;hl=fse4576&amp;page=1" TargetMode="External"/><Relationship Id="rId37" Type="http://schemas.openxmlformats.org/officeDocument/2006/relationships/hyperlink" Target="https://research.alpha-sense.com/?docid=T-E_3381771&amp;scope=ANYWHERE&amp;stmt=fse7721&amp;hl=fse7721&amp;page=1" TargetMode="External"/><Relationship Id="rId58" Type="http://schemas.openxmlformats.org/officeDocument/2006/relationships/hyperlink" Target="https://research.alpha-sense.com/?docid=SSRFS-00-34659c082a263a353ccf473615f70563&amp;scope=ANYWHERE&amp;stmt=fse6539&amp;hl=fse6539&amp;page=4" TargetMode="External"/><Relationship Id="rId79" Type="http://schemas.openxmlformats.org/officeDocument/2006/relationships/hyperlink" Target="https://research.alpha-sense.com/?docid=T-E_3392462&amp;scope=ANYWHERE&amp;stmt=fse4576&amp;hl=fse4576&amp;page=1" TargetMode="External"/><Relationship Id="rId102" Type="http://schemas.openxmlformats.org/officeDocument/2006/relationships/hyperlink" Target="https://research.alpha-sense.com/?docid=SSRFS-00-34659c082a263a353ccf473615f70563&amp;scope=ANYWHERE&amp;stmt=fse6539&amp;hl=fse6539&amp;page=4" TargetMode="External"/><Relationship Id="rId123" Type="http://schemas.openxmlformats.org/officeDocument/2006/relationships/hyperlink" Target="https://public.com/stocks/crm/earnings?utm_source=chatgpt.com" TargetMode="External"/><Relationship Id="rId144" Type="http://schemas.openxmlformats.org/officeDocument/2006/relationships/hyperlink" Target="https://www.silicon.co.uk/workspace/worldwide-it-spending-to-grow-9-3-percent-in-2025-gartner-predicts-585924" TargetMode="External"/><Relationship Id="rId90" Type="http://schemas.openxmlformats.org/officeDocument/2006/relationships/hyperlink" Target="https://research.alpha-sense.com/?docid=T-E_3381771&amp;scope=ANYWHERE&amp;stmt=fse7721&amp;hl=fse7721&amp;page=1" TargetMode="External"/><Relationship Id="rId27" Type="http://schemas.openxmlformats.org/officeDocument/2006/relationships/hyperlink" Target="https://research.alpha-sense.com/?docid=0001108524-26-000056&amp;scope=ANYWHERE&amp;stmt=fse6304&amp;hl=fse6304&amp;page=1" TargetMode="External"/><Relationship Id="rId48" Type="http://schemas.openxmlformats.org/officeDocument/2006/relationships/hyperlink" Target="https://research.alpha-sense.com/?docid=T-E_3381771&amp;scope=ANYWHERE&amp;stmt=fse8101&amp;hl=fse8101&amp;page=1" TargetMode="External"/><Relationship Id="rId69" Type="http://schemas.openxmlformats.org/officeDocument/2006/relationships/hyperlink" Target="https://research.alpha-sense.com/?docid=SSRFS-00-1bdaeaab773ff2bea8860596b9bb7ff1&amp;scope=ANYWHERE&amp;stmt=fse3665&amp;hl=fse3665.fse3758&amp;page=2" TargetMode="External"/><Relationship Id="rId113" Type="http://schemas.openxmlformats.org/officeDocument/2006/relationships/hyperlink" Target="https://apnews.com/article/6f6f56d78b6028020ec8744e73b46479?utm_source=chatgpt.com" TargetMode="External"/><Relationship Id="rId134" Type="http://schemas.openxmlformats.org/officeDocument/2006/relationships/hyperlink" Target="https://www.reuters.com/technology/cybersecurity/us-sec-updates-customer-data-hacking-rules-wall-street-2024-05-16/?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3791332-3738-4206-9ee1-2cda7cb013a9}" enabled="1" method="Privileged" siteId="{118cdc05-cb02-4000-9284-fd6884ef7d04}"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29</Pages>
  <Words>10752</Words>
  <Characters>67085</Characters>
  <Application>Microsoft Office Word</Application>
  <DocSecurity>0</DocSecurity>
  <Lines>1407</Lines>
  <Paragraphs>637</Paragraphs>
  <ScaleCrop>false</ScaleCrop>
  <Company/>
  <LinksUpToDate>false</LinksUpToDate>
  <CharactersWithSpaces>77470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Raynar</dc:creator>
  <cp:keywords/>
  <dc:description/>
  <cp:lastModifiedBy>William Raynar</cp:lastModifiedBy>
  <cp:revision>8</cp:revision>
  <dcterms:created xsi:type="dcterms:W3CDTF">2026-02-26T08:05:00Z</dcterms:created>
  <dcterms:modified xsi:type="dcterms:W3CDTF">2026-02-26T13:12:00Z</dcterms:modified>
</cp:coreProperties>
</file>