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CB948" w14:textId="77777777" w:rsidR="006C13F6" w:rsidRDefault="00480B07">
      <w:pPr>
        <w:pStyle w:val="Heading1"/>
      </w:pPr>
      <w:r>
        <w:t>Oil and Gas — ChatGPT Deep Research</w:t>
      </w:r>
    </w:p>
    <w:p w14:paraId="6F1CB94C" w14:textId="153D9351" w:rsidR="006C13F6" w:rsidRDefault="00480B07" w:rsidP="00F41F7D">
      <w:pPr>
        <w:spacing w:after="400"/>
      </w:pPr>
      <w:r>
        <w:rPr>
          <w:color w:val="666666"/>
          <w:sz w:val="22"/>
          <w:szCs w:val="22"/>
        </w:rPr>
        <w:t>Prompt A Output   |   10 March 2026</w:t>
      </w:r>
    </w:p>
    <w:p w14:paraId="346DD134" w14:textId="77777777" w:rsidR="00F41F7D" w:rsidRDefault="00F41F7D" w:rsidP="00F41F7D">
      <w:pPr>
        <w:spacing w:after="400"/>
      </w:pPr>
      <w:r>
        <w:t># Global Oil &amp; Gas Market: A Structured Deep-Dive</w:t>
      </w:r>
    </w:p>
    <w:p w14:paraId="73FF7EC5" w14:textId="77777777" w:rsidR="00F41F7D" w:rsidRDefault="00F41F7D" w:rsidP="00F41F7D">
      <w:pPr>
        <w:spacing w:after="400"/>
      </w:pPr>
    </w:p>
    <w:p w14:paraId="2BAF4554" w14:textId="77777777" w:rsidR="00F41F7D" w:rsidRDefault="00F41F7D" w:rsidP="00F41F7D">
      <w:pPr>
        <w:spacing w:after="400"/>
      </w:pPr>
      <w:r>
        <w:t>*Prepared for internal educational presentation — CAPE Capital, Zurich*</w:t>
      </w:r>
    </w:p>
    <w:p w14:paraId="7E03616F" w14:textId="77777777" w:rsidR="00F41F7D" w:rsidRDefault="00F41F7D" w:rsidP="00F41F7D">
      <w:pPr>
        <w:spacing w:after="400"/>
      </w:pPr>
      <w:r>
        <w:t>*March 2026*</w:t>
      </w:r>
    </w:p>
    <w:p w14:paraId="62BDC8D2" w14:textId="77777777" w:rsidR="00F41F7D" w:rsidRDefault="00F41F7D" w:rsidP="00F41F7D">
      <w:pPr>
        <w:spacing w:after="400"/>
      </w:pPr>
    </w:p>
    <w:p w14:paraId="25CE16E7" w14:textId="77777777" w:rsidR="00F41F7D" w:rsidRDefault="00F41F7D" w:rsidP="00F41F7D">
      <w:pPr>
        <w:spacing w:after="400"/>
      </w:pPr>
      <w:r>
        <w:t>***</w:t>
      </w:r>
    </w:p>
    <w:p w14:paraId="6E5163FF" w14:textId="77777777" w:rsidR="00F41F7D" w:rsidRDefault="00F41F7D" w:rsidP="00F41F7D">
      <w:pPr>
        <w:spacing w:after="400"/>
      </w:pPr>
    </w:p>
    <w:p w14:paraId="437623CC" w14:textId="77777777" w:rsidR="00F41F7D" w:rsidRDefault="00F41F7D" w:rsidP="00F41F7D">
      <w:pPr>
        <w:spacing w:after="400"/>
      </w:pPr>
      <w:r>
        <w:t>## 1. Market Size and Production</w:t>
      </w:r>
    </w:p>
    <w:p w14:paraId="2648342F" w14:textId="77777777" w:rsidR="00F41F7D" w:rsidRDefault="00F41F7D" w:rsidP="00F41F7D">
      <w:pPr>
        <w:spacing w:after="400"/>
      </w:pPr>
    </w:p>
    <w:p w14:paraId="3B06B834" w14:textId="77777777" w:rsidR="00F41F7D" w:rsidRDefault="00F41F7D" w:rsidP="00F41F7D">
      <w:pPr>
        <w:spacing w:after="400"/>
      </w:pPr>
      <w:r>
        <w:t>**Bottom line:** The world produces approximately 103–104 million barrels per day (mb/d) of oil and petroleum liquids, or roughly 16.4–16.6 billion litres per day. The United States, Saudi Arabia, and Russia together account for over 40% of global output.</w:t>
      </w:r>
    </w:p>
    <w:p w14:paraId="0BD58786" w14:textId="77777777" w:rsidR="00F41F7D" w:rsidRDefault="00F41F7D" w:rsidP="00F41F7D">
      <w:pPr>
        <w:spacing w:after="400"/>
      </w:pPr>
    </w:p>
    <w:p w14:paraId="19BCD0FC" w14:textId="77777777" w:rsidR="00F41F7D" w:rsidRDefault="00F41F7D" w:rsidP="00F41F7D">
      <w:pPr>
        <w:spacing w:after="400"/>
      </w:pPr>
      <w:r>
        <w:t>### Daily and Annual Production</w:t>
      </w:r>
    </w:p>
    <w:p w14:paraId="7BAA1AF3" w14:textId="77777777" w:rsidR="00F41F7D" w:rsidRDefault="00F41F7D" w:rsidP="00F41F7D">
      <w:pPr>
        <w:spacing w:after="400"/>
      </w:pPr>
    </w:p>
    <w:p w14:paraId="47D8E073" w14:textId="77777777" w:rsidR="00F41F7D" w:rsidRDefault="00F41F7D" w:rsidP="00F41F7D">
      <w:pPr>
        <w:spacing w:after="400"/>
      </w:pPr>
      <w:r>
        <w:t>- **Global daily production (2025):** The IEA forecast 2025 total oil demand at 103.9 mb/d, with global supply reaching approximately 106.9 mb/d in August 2025 following OPEC+ supply increases. One barrel equals approximately 159 litres, placing daily output at roughly **16.5 billion litres**.[1]</w:t>
      </w:r>
    </w:p>
    <w:p w14:paraId="66278580" w14:textId="77777777" w:rsidR="00F41F7D" w:rsidRDefault="00F41F7D" w:rsidP="00F41F7D">
      <w:pPr>
        <w:spacing w:after="400"/>
      </w:pPr>
      <w:r>
        <w:t>- **Annual production (2025 estimate):** At ~104 mb/d, annual output is approximately **37.9 billion barrels**, or roughly **6.0 trillion litres**.</w:t>
      </w:r>
    </w:p>
    <w:p w14:paraId="153964A8" w14:textId="77777777" w:rsidR="00F41F7D" w:rsidRDefault="00F41F7D" w:rsidP="00F41F7D">
      <w:pPr>
        <w:spacing w:after="400"/>
      </w:pPr>
      <w:r>
        <w:lastRenderedPageBreak/>
        <w:t>- The IEA projected global oil supply would rise to approximately 108.7 mb/d in 2026 before the March 2026 Iran conflict disrupted flows.[2]</w:t>
      </w:r>
    </w:p>
    <w:p w14:paraId="55D73CC0" w14:textId="77777777" w:rsidR="00F41F7D" w:rsidRDefault="00F41F7D" w:rsidP="00F41F7D">
      <w:pPr>
        <w:spacing w:after="400"/>
      </w:pPr>
    </w:p>
    <w:p w14:paraId="3D4262AC" w14:textId="77777777" w:rsidR="00F41F7D" w:rsidRDefault="00F41F7D" w:rsidP="00F41F7D">
      <w:pPr>
        <w:spacing w:after="400"/>
      </w:pPr>
      <w:r>
        <w:t>### Top 10 Producing Countries (2024–2025)</w:t>
      </w:r>
    </w:p>
    <w:p w14:paraId="36D040EB" w14:textId="77777777" w:rsidR="00F41F7D" w:rsidRDefault="00F41F7D" w:rsidP="00F41F7D">
      <w:pPr>
        <w:spacing w:after="400"/>
      </w:pPr>
    </w:p>
    <w:p w14:paraId="6E574871" w14:textId="77777777" w:rsidR="00F41F7D" w:rsidRDefault="00F41F7D" w:rsidP="00F41F7D">
      <w:pPr>
        <w:spacing w:after="400"/>
      </w:pPr>
      <w:r>
        <w:t>| Rank | Country | Production (mb/d, approx.) | % of Global |</w:t>
      </w:r>
    </w:p>
    <w:p w14:paraId="2583056C" w14:textId="77777777" w:rsidR="00F41F7D" w:rsidRDefault="00F41F7D" w:rsidP="00F41F7D">
      <w:pPr>
        <w:spacing w:after="400"/>
      </w:pPr>
      <w:r>
        <w:t>|------|---------|---------------------------|-------------|</w:t>
      </w:r>
    </w:p>
    <w:p w14:paraId="2E73C924" w14:textId="77777777" w:rsidR="00F41F7D" w:rsidRDefault="00F41F7D" w:rsidP="00F41F7D">
      <w:pPr>
        <w:spacing w:after="400"/>
      </w:pPr>
      <w:r>
        <w:t>| 1 | United States | 20.1 | ~19% |</w:t>
      </w:r>
    </w:p>
    <w:p w14:paraId="2AF839CE" w14:textId="77777777" w:rsidR="00F41F7D" w:rsidRDefault="00F41F7D" w:rsidP="00F41F7D">
      <w:pPr>
        <w:spacing w:after="400"/>
      </w:pPr>
      <w:r>
        <w:t>| 2 | Saudi Arabia | 10.9 | ~10% |</w:t>
      </w:r>
    </w:p>
    <w:p w14:paraId="0FCE5181" w14:textId="77777777" w:rsidR="00F41F7D" w:rsidRDefault="00F41F7D" w:rsidP="00F41F7D">
      <w:pPr>
        <w:spacing w:after="400"/>
      </w:pPr>
      <w:r>
        <w:t>| 3 | Russia | 10.8 | ~10% |</w:t>
      </w:r>
    </w:p>
    <w:p w14:paraId="79198825" w14:textId="77777777" w:rsidR="00F41F7D" w:rsidRDefault="00F41F7D" w:rsidP="00F41F7D">
      <w:pPr>
        <w:spacing w:after="400"/>
      </w:pPr>
      <w:r>
        <w:t>| 4 | Canada | 5.9 | ~6% |</w:t>
      </w:r>
    </w:p>
    <w:p w14:paraId="6388DBD1" w14:textId="77777777" w:rsidR="00F41F7D" w:rsidRDefault="00F41F7D" w:rsidP="00F41F7D">
      <w:pPr>
        <w:spacing w:after="400"/>
      </w:pPr>
      <w:r>
        <w:t>| 5 | Iran | 4.0–5.1 | ~4–5% |</w:t>
      </w:r>
    </w:p>
    <w:p w14:paraId="1465BBD1" w14:textId="77777777" w:rsidR="00F41F7D" w:rsidRDefault="00F41F7D" w:rsidP="00F41F7D">
      <w:pPr>
        <w:spacing w:after="400"/>
      </w:pPr>
      <w:r>
        <w:t>| 6 | Iraq | 4.4 | ~4% |</w:t>
      </w:r>
    </w:p>
    <w:p w14:paraId="1DE30111" w14:textId="77777777" w:rsidR="00F41F7D" w:rsidRDefault="00F41F7D" w:rsidP="00F41F7D">
      <w:pPr>
        <w:spacing w:after="400"/>
      </w:pPr>
      <w:r>
        <w:t>| 7 | China | 4.3 | ~4% |</w:t>
      </w:r>
    </w:p>
    <w:p w14:paraId="28ACAF3C" w14:textId="77777777" w:rsidR="00F41F7D" w:rsidRDefault="00F41F7D" w:rsidP="00F41F7D">
      <w:pPr>
        <w:spacing w:after="400"/>
      </w:pPr>
      <w:r>
        <w:t>| 8 | UAE | 4.0 | ~4% |</w:t>
      </w:r>
    </w:p>
    <w:p w14:paraId="03CB6445" w14:textId="77777777" w:rsidR="00F41F7D" w:rsidRDefault="00F41F7D" w:rsidP="00F41F7D">
      <w:pPr>
        <w:spacing w:after="400"/>
      </w:pPr>
      <w:r>
        <w:t>| 9 | Brazil | 3.5 | ~3% |</w:t>
      </w:r>
    </w:p>
    <w:p w14:paraId="2CD26BE2" w14:textId="77777777" w:rsidR="00F41F7D" w:rsidRDefault="00F41F7D" w:rsidP="00F41F7D">
      <w:pPr>
        <w:spacing w:after="400"/>
      </w:pPr>
      <w:r>
        <w:t>| 10 | Kuwait | 2.7 | ~3% |</w:t>
      </w:r>
    </w:p>
    <w:p w14:paraId="1F817526" w14:textId="77777777" w:rsidR="00F41F7D" w:rsidRDefault="00F41F7D" w:rsidP="00F41F7D">
      <w:pPr>
        <w:spacing w:after="400"/>
      </w:pPr>
    </w:p>
    <w:p w14:paraId="4478078C" w14:textId="77777777" w:rsidR="00F41F7D" w:rsidRDefault="00F41F7D" w:rsidP="00F41F7D">
      <w:pPr>
        <w:spacing w:after="400"/>
      </w:pPr>
      <w:r>
        <w:t>*Sources: Energy Institute Statistical Review, IEA, EIA. Data for total petroleum liquids including crude, condensate, and NGLs. Iran figures vary due to sanctions enforcement.*[3][1]</w:t>
      </w:r>
    </w:p>
    <w:p w14:paraId="4BC67068" w14:textId="77777777" w:rsidR="00F41F7D" w:rsidRDefault="00F41F7D" w:rsidP="00F41F7D">
      <w:pPr>
        <w:spacing w:after="400"/>
      </w:pPr>
    </w:p>
    <w:p w14:paraId="16D32ADD" w14:textId="77777777" w:rsidR="00F41F7D" w:rsidRDefault="00F41F7D" w:rsidP="00F41F7D">
      <w:pPr>
        <w:spacing w:after="400"/>
      </w:pPr>
      <w:r>
        <w:t>### Proven Global Reserves</w:t>
      </w:r>
    </w:p>
    <w:p w14:paraId="3E201509" w14:textId="77777777" w:rsidR="00F41F7D" w:rsidRDefault="00F41F7D" w:rsidP="00F41F7D">
      <w:pPr>
        <w:spacing w:after="400"/>
      </w:pPr>
    </w:p>
    <w:p w14:paraId="6FD3CF50" w14:textId="77777777" w:rsidR="00F41F7D" w:rsidRDefault="00F41F7D" w:rsidP="00F41F7D">
      <w:pPr>
        <w:spacing w:after="400"/>
      </w:pPr>
      <w:r>
        <w:t>Global proven reserves stand at approximately **1.56–1.57 trillion barrels**. At 2025 production rates (~38 billion barrels/year), this equates to roughly **41 years of production** at current rates — though this is a misleading metric, as reserves are continually revised and production rates shift.[4]</w:t>
      </w:r>
    </w:p>
    <w:p w14:paraId="2BC5101F" w14:textId="77777777" w:rsidR="00F41F7D" w:rsidRDefault="00F41F7D" w:rsidP="00F41F7D">
      <w:pPr>
        <w:spacing w:after="400"/>
      </w:pPr>
    </w:p>
    <w:p w14:paraId="42084A01" w14:textId="77777777" w:rsidR="00F41F7D" w:rsidRDefault="00F41F7D" w:rsidP="00F41F7D">
      <w:pPr>
        <w:spacing w:after="400"/>
      </w:pPr>
      <w:r>
        <w:t>| Country | Proven Reserves (billion barrels) | Years at Current Output |</w:t>
      </w:r>
    </w:p>
    <w:p w14:paraId="530BF2E9" w14:textId="77777777" w:rsidR="00F41F7D" w:rsidRDefault="00F41F7D" w:rsidP="00F41F7D">
      <w:pPr>
        <w:spacing w:after="400"/>
      </w:pPr>
      <w:r>
        <w:t>|---------|----------------------------------|------------------------|</w:t>
      </w:r>
    </w:p>
    <w:p w14:paraId="0C72B9BA" w14:textId="77777777" w:rsidR="00F41F7D" w:rsidRDefault="00F41F7D" w:rsidP="00F41F7D">
      <w:pPr>
        <w:spacing w:after="400"/>
      </w:pPr>
      <w:r>
        <w:t>| Venezuela | 303 | ~500+ (production collapsed) |</w:t>
      </w:r>
    </w:p>
    <w:p w14:paraId="284BC952" w14:textId="77777777" w:rsidR="00F41F7D" w:rsidRDefault="00F41F7D" w:rsidP="00F41F7D">
      <w:pPr>
        <w:spacing w:after="400"/>
      </w:pPr>
      <w:r>
        <w:t>| Saudi Arabia | 267 | ~67 |</w:t>
      </w:r>
    </w:p>
    <w:p w14:paraId="7E7723D4" w14:textId="77777777" w:rsidR="00F41F7D" w:rsidRDefault="00F41F7D" w:rsidP="00F41F7D">
      <w:pPr>
        <w:spacing w:after="400"/>
      </w:pPr>
      <w:r>
        <w:t>| Iran | 209 | ~130 |</w:t>
      </w:r>
    </w:p>
    <w:p w14:paraId="3BA68270" w14:textId="77777777" w:rsidR="00F41F7D" w:rsidRDefault="00F41F7D" w:rsidP="00F41F7D">
      <w:pPr>
        <w:spacing w:after="400"/>
      </w:pPr>
      <w:r>
        <w:t>| Iraq | 145–201 | ~100+ |</w:t>
      </w:r>
    </w:p>
    <w:p w14:paraId="7DE6D76E" w14:textId="77777777" w:rsidR="00F41F7D" w:rsidRDefault="00F41F7D" w:rsidP="00F41F7D">
      <w:pPr>
        <w:spacing w:after="400"/>
      </w:pPr>
      <w:r>
        <w:t>| Canada | 163 (incl. oil sands) / 4.3 (conventional) | ~76 (total) |</w:t>
      </w:r>
    </w:p>
    <w:p w14:paraId="1BE38183" w14:textId="77777777" w:rsidR="00F41F7D" w:rsidRDefault="00F41F7D" w:rsidP="00F41F7D">
      <w:pPr>
        <w:spacing w:after="400"/>
      </w:pPr>
      <w:r>
        <w:t>| UAE | 113 | ~77 |</w:t>
      </w:r>
    </w:p>
    <w:p w14:paraId="01EC3D75" w14:textId="77777777" w:rsidR="00F41F7D" w:rsidRDefault="00F41F7D" w:rsidP="00F41F7D">
      <w:pPr>
        <w:spacing w:after="400"/>
      </w:pPr>
      <w:r>
        <w:t>| Kuwait | 101.5 | ~100+ |</w:t>
      </w:r>
    </w:p>
    <w:p w14:paraId="5EFE7430" w14:textId="77777777" w:rsidR="00F41F7D" w:rsidRDefault="00F41F7D" w:rsidP="00F41F7D">
      <w:pPr>
        <w:spacing w:after="400"/>
      </w:pPr>
      <w:r>
        <w:t>| Russia | 80 | ~20 |</w:t>
      </w:r>
    </w:p>
    <w:p w14:paraId="62BC489A" w14:textId="77777777" w:rsidR="00F41F7D" w:rsidRDefault="00F41F7D" w:rsidP="00F41F7D">
      <w:pPr>
        <w:spacing w:after="400"/>
      </w:pPr>
      <w:r>
        <w:t>| Libya | 48.4 | ~130 |</w:t>
      </w:r>
    </w:p>
    <w:p w14:paraId="6C3A33C1" w14:textId="77777777" w:rsidR="00F41F7D" w:rsidRDefault="00F41F7D" w:rsidP="00F41F7D">
      <w:pPr>
        <w:spacing w:after="400"/>
      </w:pPr>
      <w:r>
        <w:t>| United States | 47 | ~6 |</w:t>
      </w:r>
    </w:p>
    <w:p w14:paraId="0FE05DF7" w14:textId="77777777" w:rsidR="00F41F7D" w:rsidRDefault="00F41F7D" w:rsidP="00F41F7D">
      <w:pPr>
        <w:spacing w:after="400"/>
      </w:pPr>
    </w:p>
    <w:p w14:paraId="2D81811B" w14:textId="77777777" w:rsidR="00F41F7D" w:rsidRDefault="00F41F7D" w:rsidP="00F41F7D">
      <w:pPr>
        <w:spacing w:after="400"/>
      </w:pPr>
      <w:r>
        <w:t>*Note: Venezuela holds the world's largest proven reserves, but sanctions, mismanagement, and heavy oil economics mean actual production is ~1 mb/d. Canada's figure includes oil sands bitumen; conventional reserves are far smaller. Russia's figure excludes some categories other agencies include.*[5][4]</w:t>
      </w:r>
    </w:p>
    <w:p w14:paraId="5C42C15F" w14:textId="77777777" w:rsidR="00F41F7D" w:rsidRDefault="00F41F7D" w:rsidP="00F41F7D">
      <w:pPr>
        <w:spacing w:after="400"/>
      </w:pPr>
    </w:p>
    <w:p w14:paraId="08014E2E" w14:textId="77777777" w:rsidR="00F41F7D" w:rsidRDefault="00F41F7D" w:rsidP="00F41F7D">
      <w:pPr>
        <w:spacing w:after="400"/>
      </w:pPr>
      <w:r>
        <w:lastRenderedPageBreak/>
        <w:t>### Reserve Categories: Proven, Probable, Possible</w:t>
      </w:r>
    </w:p>
    <w:p w14:paraId="3520E712" w14:textId="77777777" w:rsidR="00F41F7D" w:rsidRDefault="00F41F7D" w:rsidP="00F41F7D">
      <w:pPr>
        <w:spacing w:after="400"/>
      </w:pPr>
    </w:p>
    <w:p w14:paraId="4A4D6565" w14:textId="77777777" w:rsidR="00F41F7D" w:rsidRDefault="00F41F7D" w:rsidP="00F41F7D">
      <w:pPr>
        <w:spacing w:after="400"/>
      </w:pPr>
      <w:r>
        <w:t>- **Proven (1P or P90):** Reserves with at least a 90% probability of being economically recoverable under existing conditions. This is the number companies report in financial filings.</w:t>
      </w:r>
    </w:p>
    <w:p w14:paraId="1637B4F4" w14:textId="77777777" w:rsidR="00F41F7D" w:rsidRDefault="00F41F7D" w:rsidP="00F41F7D">
      <w:pPr>
        <w:spacing w:after="400"/>
      </w:pPr>
      <w:r>
        <w:t>- **Probable (2P):** Includes proven reserves plus additional reserves with at least a 50% probability of recovery. Often used for internal planning.</w:t>
      </w:r>
    </w:p>
    <w:p w14:paraId="72259F46" w14:textId="77777777" w:rsidR="00F41F7D" w:rsidRDefault="00F41F7D" w:rsidP="00F41F7D">
      <w:pPr>
        <w:spacing w:after="400"/>
      </w:pPr>
      <w:r>
        <w:t>- **Possible (3P):** Includes 2P plus reserves with at least a 10% probability of recovery. Highly speculative and rarely used for investment decisions.</w:t>
      </w:r>
    </w:p>
    <w:p w14:paraId="285C27D5" w14:textId="77777777" w:rsidR="00F41F7D" w:rsidRDefault="00F41F7D" w:rsidP="00F41F7D">
      <w:pPr>
        <w:spacing w:after="400"/>
      </w:pPr>
      <w:r>
        <w:t>- These classifications follow the SPE Petroleum Resources Management System (SPE-PRMS). The distinction matters enormously: proven reserves underpin corporate valuations, debt capacity, and national wealth calculations. Moving from "probable" to "proven" typically requires successful appraisal drilling and development planning.</w:t>
      </w:r>
    </w:p>
    <w:p w14:paraId="7270E354" w14:textId="77777777" w:rsidR="00F41F7D" w:rsidRDefault="00F41F7D" w:rsidP="00F41F7D">
      <w:pPr>
        <w:spacing w:after="400"/>
      </w:pPr>
    </w:p>
    <w:p w14:paraId="6FCDFC42" w14:textId="77777777" w:rsidR="00F41F7D" w:rsidRDefault="00F41F7D" w:rsidP="00F41F7D">
      <w:pPr>
        <w:spacing w:after="400"/>
      </w:pPr>
      <w:r>
        <w:t>***</w:t>
      </w:r>
    </w:p>
    <w:p w14:paraId="4C535BCC" w14:textId="77777777" w:rsidR="00F41F7D" w:rsidRDefault="00F41F7D" w:rsidP="00F41F7D">
      <w:pPr>
        <w:spacing w:after="400"/>
      </w:pPr>
    </w:p>
    <w:p w14:paraId="34F589A3" w14:textId="77777777" w:rsidR="00F41F7D" w:rsidRDefault="00F41F7D" w:rsidP="00F41F7D">
      <w:pPr>
        <w:spacing w:after="400"/>
      </w:pPr>
      <w:r>
        <w:t>## 2. Benchmarks: Crude, Brent, WTI</w:t>
      </w:r>
    </w:p>
    <w:p w14:paraId="4AADF49A" w14:textId="77777777" w:rsidR="00F41F7D" w:rsidRDefault="00F41F7D" w:rsidP="00F41F7D">
      <w:pPr>
        <w:spacing w:after="400"/>
      </w:pPr>
    </w:p>
    <w:p w14:paraId="0E8D8F3D" w14:textId="77777777" w:rsidR="00F41F7D" w:rsidRDefault="00F41F7D" w:rsidP="00F41F7D">
      <w:pPr>
        <w:spacing w:after="400"/>
      </w:pPr>
      <w:r>
        <w:t>**Bottom line:** Crude oil is not a single commodity — it varies enormously by chemical composition. Brent and WTI are the two dominant price benchmarks, with Brent serving as the reference for roughly two-thirds of global oil trades.</w:t>
      </w:r>
    </w:p>
    <w:p w14:paraId="67BCE216" w14:textId="77777777" w:rsidR="00F41F7D" w:rsidRDefault="00F41F7D" w:rsidP="00F41F7D">
      <w:pPr>
        <w:spacing w:after="400"/>
      </w:pPr>
    </w:p>
    <w:p w14:paraId="543A5868" w14:textId="77777777" w:rsidR="00F41F7D" w:rsidRDefault="00F41F7D" w:rsidP="00F41F7D">
      <w:pPr>
        <w:spacing w:after="400"/>
      </w:pPr>
      <w:r>
        <w:t>### What Is Crude Oil?</w:t>
      </w:r>
    </w:p>
    <w:p w14:paraId="5D5E75A1" w14:textId="77777777" w:rsidR="00F41F7D" w:rsidRDefault="00F41F7D" w:rsidP="00F41F7D">
      <w:pPr>
        <w:spacing w:after="400"/>
      </w:pPr>
    </w:p>
    <w:p w14:paraId="0BD39841" w14:textId="77777777" w:rsidR="00F41F7D" w:rsidRDefault="00F41F7D" w:rsidP="00F41F7D">
      <w:pPr>
        <w:spacing w:after="400"/>
      </w:pPr>
      <w:r>
        <w:t>Crude oil is an unrefined petroleum product: a naturally occurring mixture of hydrocarbons formed over millions of years from decomposed organic matter under heat and pressure. It is classified by:</w:t>
      </w:r>
    </w:p>
    <w:p w14:paraId="4F84A544" w14:textId="77777777" w:rsidR="00F41F7D" w:rsidRDefault="00F41F7D" w:rsidP="00F41F7D">
      <w:pPr>
        <w:spacing w:after="400"/>
      </w:pPr>
      <w:r>
        <w:lastRenderedPageBreak/>
        <w:t>- **Density:** measured by API gravity. Light crudes (&gt;31 API) yield more gasoline and are more valuable. Heavy crudes (&lt;22 API) require more complex refining.</w:t>
      </w:r>
    </w:p>
    <w:p w14:paraId="2EC50FA0" w14:textId="77777777" w:rsidR="00F41F7D" w:rsidRDefault="00F41F7D" w:rsidP="00F41F7D">
      <w:pPr>
        <w:spacing w:after="400"/>
      </w:pPr>
      <w:r>
        <w:t>- **Sulphur content:** "Sweet" crudes have &lt;0.5% sulphur; "sour" crudes have &gt;0.5%. Sweet crudes are cheaper to refine and command a premium.</w:t>
      </w:r>
    </w:p>
    <w:p w14:paraId="58F53282" w14:textId="77777777" w:rsidR="00F41F7D" w:rsidRDefault="00F41F7D" w:rsidP="00F41F7D">
      <w:pPr>
        <w:spacing w:after="400"/>
      </w:pPr>
    </w:p>
    <w:p w14:paraId="519F86B5" w14:textId="77777777" w:rsidR="00F41F7D" w:rsidRDefault="00F41F7D" w:rsidP="00F41F7D">
      <w:pPr>
        <w:spacing w:after="400"/>
      </w:pPr>
      <w:r>
        <w:t>### Brent Crude</w:t>
      </w:r>
    </w:p>
    <w:p w14:paraId="6FFFB3A7" w14:textId="77777777" w:rsidR="00F41F7D" w:rsidRDefault="00F41F7D" w:rsidP="00F41F7D">
      <w:pPr>
        <w:spacing w:after="400"/>
      </w:pPr>
    </w:p>
    <w:p w14:paraId="3F9C0F12" w14:textId="77777777" w:rsidR="00F41F7D" w:rsidRDefault="00F41F7D" w:rsidP="00F41F7D">
      <w:pPr>
        <w:spacing w:after="400"/>
      </w:pPr>
      <w:r>
        <w:t>Brent crude originally referred to oil extracted from the Brent field in the North Sea between the UK and Norway. Today, "Brent" is a benchmark based on a basket of five North Sea crude streams (Brent, Forties, Oseberg, Ekofisk, and Troll — collectively "BFOET"). It serves as the **global benchmark** for approximately two-thirds of international oil transactions. Brent is light (API ~38) and sweet (~0.37% sulphur). It is priced as a futures contract on the ICE exchange in London.[6]</w:t>
      </w:r>
    </w:p>
    <w:p w14:paraId="60FAF3B0" w14:textId="77777777" w:rsidR="00F41F7D" w:rsidRDefault="00F41F7D" w:rsidP="00F41F7D">
      <w:pPr>
        <w:spacing w:after="400"/>
      </w:pPr>
    </w:p>
    <w:p w14:paraId="16639216" w14:textId="77777777" w:rsidR="00F41F7D" w:rsidRDefault="00F41F7D" w:rsidP="00F41F7D">
      <w:pPr>
        <w:spacing w:after="400"/>
      </w:pPr>
      <w:r>
        <w:t>### West Texas Intermediate (WTI)</w:t>
      </w:r>
    </w:p>
    <w:p w14:paraId="04E82618" w14:textId="77777777" w:rsidR="00F41F7D" w:rsidRDefault="00F41F7D" w:rsidP="00F41F7D">
      <w:pPr>
        <w:spacing w:after="400"/>
      </w:pPr>
    </w:p>
    <w:p w14:paraId="590A20DD" w14:textId="77777777" w:rsidR="00F41F7D" w:rsidRDefault="00F41F7D" w:rsidP="00F41F7D">
      <w:pPr>
        <w:spacing w:after="400"/>
      </w:pPr>
      <w:r>
        <w:t>WTI is a light, sweet crude (API ~39.6, sulphur ~0.24%) produced in the United States, primarily in the Permian Basin. It is the primary US domestic benchmark, traded on the NYMEX in New York, with physical delivery at Cushing, Oklahoma — a major pipeline and storage hub.[6]</w:t>
      </w:r>
    </w:p>
    <w:p w14:paraId="749B9653" w14:textId="77777777" w:rsidR="00F41F7D" w:rsidRDefault="00F41F7D" w:rsidP="00F41F7D">
      <w:pPr>
        <w:spacing w:after="400"/>
      </w:pPr>
    </w:p>
    <w:p w14:paraId="0FE2D867" w14:textId="77777777" w:rsidR="00F41F7D" w:rsidRDefault="00F41F7D" w:rsidP="00F41F7D">
      <w:pPr>
        <w:spacing w:after="400"/>
      </w:pPr>
      <w:r>
        <w:t>### Why Do Brent and WTI Trade at Different Prices?</w:t>
      </w:r>
    </w:p>
    <w:p w14:paraId="0C94B0C7" w14:textId="77777777" w:rsidR="00F41F7D" w:rsidRDefault="00F41F7D" w:rsidP="00F41F7D">
      <w:pPr>
        <w:spacing w:after="400"/>
      </w:pPr>
    </w:p>
    <w:p w14:paraId="3F4E6F1A" w14:textId="77777777" w:rsidR="00F41F7D" w:rsidRDefault="00F41F7D" w:rsidP="00F41F7D">
      <w:pPr>
        <w:spacing w:after="400"/>
      </w:pPr>
      <w:r>
        <w:t>The Brent–WTI spread is driven by:</w:t>
      </w:r>
    </w:p>
    <w:p w14:paraId="3F0903C0" w14:textId="77777777" w:rsidR="00F41F7D" w:rsidRDefault="00F41F7D" w:rsidP="00F41F7D">
      <w:pPr>
        <w:spacing w:after="400"/>
      </w:pPr>
      <w:r>
        <w:t>- **Transportation logistics:** WTI is landlocked at Cushing; surplus US production can cause local oversupply and depress WTI relative to Brent. Brent is a seaborne crude with easier access to global markets.</w:t>
      </w:r>
    </w:p>
    <w:p w14:paraId="57E1A548" w14:textId="77777777" w:rsidR="00F41F7D" w:rsidRDefault="00F41F7D" w:rsidP="00F41F7D">
      <w:pPr>
        <w:spacing w:after="400"/>
      </w:pPr>
      <w:r>
        <w:lastRenderedPageBreak/>
        <w:t>- **US shale production:** The post-2008 US shale boom periodically flooded Cushing with oil, widening the spread to as much as $20–$25/bbl in 2011–2013.</w:t>
      </w:r>
    </w:p>
    <w:p w14:paraId="068E8E68" w14:textId="77777777" w:rsidR="00F41F7D" w:rsidRDefault="00F41F7D" w:rsidP="00F41F7D">
      <w:pPr>
        <w:spacing w:after="400"/>
      </w:pPr>
      <w:r>
        <w:t>- **Export policy:** The US lifted its crude export ban in 2015, which helped narrow the spread by allowing surplus US oil to access global markets.</w:t>
      </w:r>
    </w:p>
    <w:p w14:paraId="25F9D7B1" w14:textId="77777777" w:rsidR="00F41F7D" w:rsidRDefault="00F41F7D" w:rsidP="00F41F7D">
      <w:pPr>
        <w:spacing w:after="400"/>
      </w:pPr>
      <w:r>
        <w:t>- Typically, Brent trades at a modest premium to WTI ($3–$8/bbl in normal conditions).</w:t>
      </w:r>
    </w:p>
    <w:p w14:paraId="7CD465B5" w14:textId="77777777" w:rsidR="00F41F7D" w:rsidRDefault="00F41F7D" w:rsidP="00F41F7D">
      <w:pPr>
        <w:spacing w:after="400"/>
      </w:pPr>
    </w:p>
    <w:p w14:paraId="7B4ECABC" w14:textId="77777777" w:rsidR="00F41F7D" w:rsidRDefault="00F41F7D" w:rsidP="00F41F7D">
      <w:pPr>
        <w:spacing w:after="400"/>
      </w:pPr>
      <w:r>
        <w:t>### Other Regional Benchmarks</w:t>
      </w:r>
    </w:p>
    <w:p w14:paraId="18C4836A" w14:textId="77777777" w:rsidR="00F41F7D" w:rsidRDefault="00F41F7D" w:rsidP="00F41F7D">
      <w:pPr>
        <w:spacing w:after="400"/>
      </w:pPr>
    </w:p>
    <w:p w14:paraId="45F22963" w14:textId="77777777" w:rsidR="00F41F7D" w:rsidRDefault="00F41F7D" w:rsidP="00F41F7D">
      <w:pPr>
        <w:spacing w:after="400"/>
      </w:pPr>
      <w:r>
        <w:t>| Benchmark | Region | Characteristics |</w:t>
      </w:r>
    </w:p>
    <w:p w14:paraId="762A976C" w14:textId="77777777" w:rsidR="00F41F7D" w:rsidRDefault="00F41F7D" w:rsidP="00F41F7D">
      <w:pPr>
        <w:spacing w:after="400"/>
      </w:pPr>
      <w:r>
        <w:t>|-----------|--------|----------------|</w:t>
      </w:r>
    </w:p>
    <w:p w14:paraId="5B000FFB" w14:textId="77777777" w:rsidR="00F41F7D" w:rsidRDefault="00F41F7D" w:rsidP="00F41F7D">
      <w:pPr>
        <w:spacing w:after="400"/>
      </w:pPr>
      <w:r>
        <w:t>| Dubai/Oman | Middle East/Asia | Reference for Persian Gulf crude sold to Asia; medium-sour |</w:t>
      </w:r>
    </w:p>
    <w:p w14:paraId="2C71F2DE" w14:textId="77777777" w:rsidR="00F41F7D" w:rsidRDefault="00F41F7D" w:rsidP="00F41F7D">
      <w:pPr>
        <w:spacing w:after="400"/>
      </w:pPr>
      <w:r>
        <w:t>| Urals | Russia | Medium-sour; traded at a discount to Brent (heavily discounted post-2022 sanctions) |</w:t>
      </w:r>
    </w:p>
    <w:p w14:paraId="2A7EEA98" w14:textId="77777777" w:rsidR="00F41F7D" w:rsidRDefault="00F41F7D" w:rsidP="00F41F7D">
      <w:pPr>
        <w:spacing w:after="400"/>
      </w:pPr>
      <w:r>
        <w:t>| ESPO | Russia/Pacific | Light-sweet Russian crude exported to China via pipeline; higher quality than Urals |</w:t>
      </w:r>
    </w:p>
    <w:p w14:paraId="61FA88AE" w14:textId="77777777" w:rsidR="00F41F7D" w:rsidRDefault="00F41F7D" w:rsidP="00F41F7D">
      <w:pPr>
        <w:spacing w:after="400"/>
      </w:pPr>
      <w:r>
        <w:t>| Bonny Light | Nigeria | Light-sweet African crude |</w:t>
      </w:r>
    </w:p>
    <w:p w14:paraId="635A75A4" w14:textId="77777777" w:rsidR="00F41F7D" w:rsidRDefault="00F41F7D" w:rsidP="00F41F7D">
      <w:pPr>
        <w:spacing w:after="400"/>
      </w:pPr>
      <w:r>
        <w:t>| Isthmus | Mexico | Medium-weight Mexican export blend |</w:t>
      </w:r>
    </w:p>
    <w:p w14:paraId="20600D24" w14:textId="77777777" w:rsidR="00F41F7D" w:rsidRDefault="00F41F7D" w:rsidP="00F41F7D">
      <w:pPr>
        <w:spacing w:after="400"/>
      </w:pPr>
    </w:p>
    <w:p w14:paraId="1FE4DB86" w14:textId="77777777" w:rsidR="00F41F7D" w:rsidRDefault="00F41F7D" w:rsidP="00F41F7D">
      <w:pPr>
        <w:spacing w:after="400"/>
      </w:pPr>
      <w:r>
        <w:t>***</w:t>
      </w:r>
    </w:p>
    <w:p w14:paraId="29C6550F" w14:textId="77777777" w:rsidR="00F41F7D" w:rsidRDefault="00F41F7D" w:rsidP="00F41F7D">
      <w:pPr>
        <w:spacing w:after="400"/>
      </w:pPr>
    </w:p>
    <w:p w14:paraId="38B9EED3" w14:textId="77777777" w:rsidR="00F41F7D" w:rsidRDefault="00F41F7D" w:rsidP="00F41F7D">
      <w:pPr>
        <w:spacing w:after="400"/>
      </w:pPr>
      <w:r>
        <w:t>## 3. Production Costs by Region</w:t>
      </w:r>
    </w:p>
    <w:p w14:paraId="500BEE57" w14:textId="77777777" w:rsidR="00F41F7D" w:rsidRDefault="00F41F7D" w:rsidP="00F41F7D">
      <w:pPr>
        <w:spacing w:after="400"/>
      </w:pPr>
    </w:p>
    <w:p w14:paraId="74C369B3" w14:textId="77777777" w:rsidR="00F41F7D" w:rsidRDefault="00F41F7D" w:rsidP="00F41F7D">
      <w:pPr>
        <w:spacing w:after="400"/>
      </w:pPr>
      <w:r>
        <w:lastRenderedPageBreak/>
        <w:t>**Bottom line:** Full-cycle production costs range from under $10/bbl in the Middle East to over $40/bbl for Canadian oil sands. However, the fiscal breakeven — the oil price governments need to balance budgets — is far higher than the extraction cost for most producers.</w:t>
      </w:r>
    </w:p>
    <w:p w14:paraId="07BB0007" w14:textId="77777777" w:rsidR="00F41F7D" w:rsidRDefault="00F41F7D" w:rsidP="00F41F7D">
      <w:pPr>
        <w:spacing w:after="400"/>
      </w:pPr>
    </w:p>
    <w:p w14:paraId="2BFCB3BB" w14:textId="77777777" w:rsidR="00F41F7D" w:rsidRDefault="00F41F7D" w:rsidP="00F41F7D">
      <w:pPr>
        <w:spacing w:after="400"/>
      </w:pPr>
      <w:r>
        <w:t>### Full-Cycle Production Costs (USD/bbl, estimates)</w:t>
      </w:r>
    </w:p>
    <w:p w14:paraId="1887E6B3" w14:textId="77777777" w:rsidR="00F41F7D" w:rsidRDefault="00F41F7D" w:rsidP="00F41F7D">
      <w:pPr>
        <w:spacing w:after="400"/>
      </w:pPr>
    </w:p>
    <w:p w14:paraId="30AA2BBB" w14:textId="77777777" w:rsidR="00F41F7D" w:rsidRDefault="00F41F7D" w:rsidP="00F41F7D">
      <w:pPr>
        <w:spacing w:after="400"/>
      </w:pPr>
      <w:r>
        <w:t>| Region | Lifting/Production Cost | Full-Cycle Breakeven | Fiscal Breakeven (Government Budget) |</w:t>
      </w:r>
    </w:p>
    <w:p w14:paraId="0B5C8273" w14:textId="77777777" w:rsidR="00F41F7D" w:rsidRDefault="00F41F7D" w:rsidP="00F41F7D">
      <w:pPr>
        <w:spacing w:after="400"/>
      </w:pPr>
      <w:r>
        <w:t>|--------|------------------------|---------------------|-------------------------------------|</w:t>
      </w:r>
    </w:p>
    <w:p w14:paraId="77051D43" w14:textId="77777777" w:rsidR="00F41F7D" w:rsidRDefault="00F41F7D" w:rsidP="00F41F7D">
      <w:pPr>
        <w:spacing w:after="400"/>
      </w:pPr>
      <w:r>
        <w:t>| Saudi Arabia | $2–10 | $10–20 | $91–$94 (Bloomberg Economics 2025)[7] |</w:t>
      </w:r>
    </w:p>
    <w:p w14:paraId="1A4088FB" w14:textId="77777777" w:rsidR="00F41F7D" w:rsidRDefault="00F41F7D" w:rsidP="00F41F7D">
      <w:pPr>
        <w:spacing w:after="400"/>
      </w:pPr>
      <w:r>
        <w:t>| UAE | $5–12 | $15–25 | ~$60–$65 |</w:t>
      </w:r>
    </w:p>
    <w:p w14:paraId="38D3BF8E" w14:textId="77777777" w:rsidR="00F41F7D" w:rsidRDefault="00F41F7D" w:rsidP="00F41F7D">
      <w:pPr>
        <w:spacing w:after="400"/>
      </w:pPr>
      <w:r>
        <w:t>| Iraq | $3–10 | $10–20 | ~$85–$90 |</w:t>
      </w:r>
    </w:p>
    <w:p w14:paraId="2E68712B" w14:textId="77777777" w:rsidR="00F41F7D" w:rsidRDefault="00F41F7D" w:rsidP="00F41F7D">
      <w:pPr>
        <w:spacing w:after="400"/>
      </w:pPr>
      <w:r>
        <w:t>| Russia (conventional) | $5–15 | $15–30 | ~$70–$77 |</w:t>
      </w:r>
    </w:p>
    <w:p w14:paraId="77CA5C81" w14:textId="77777777" w:rsidR="00F41F7D" w:rsidRDefault="00F41F7D" w:rsidP="00F41F7D">
      <w:pPr>
        <w:spacing w:after="400"/>
      </w:pPr>
      <w:r>
        <w:t>| US shale (Permian) | $25–40 | $48–$70 | N/A (private operators) |</w:t>
      </w:r>
    </w:p>
    <w:p w14:paraId="294BB18F" w14:textId="77777777" w:rsidR="00F41F7D" w:rsidRDefault="00F41F7D" w:rsidP="00F41F7D">
      <w:pPr>
        <w:spacing w:after="400"/>
      </w:pPr>
      <w:r>
        <w:t>| US offshore (GoM) | $15–30 | $20–$48[8] | N/A |</w:t>
      </w:r>
    </w:p>
    <w:p w14:paraId="57E7759E" w14:textId="77777777" w:rsidR="00F41F7D" w:rsidRDefault="00F41F7D" w:rsidP="00F41F7D">
      <w:pPr>
        <w:spacing w:after="400"/>
      </w:pPr>
      <w:r>
        <w:t>| Canadian oil sands | $25–45 | $40–$65 | N/A |</w:t>
      </w:r>
    </w:p>
    <w:p w14:paraId="659810DA" w14:textId="77777777" w:rsidR="00F41F7D" w:rsidRDefault="00F41F7D" w:rsidP="00F41F7D">
      <w:pPr>
        <w:spacing w:after="400"/>
      </w:pPr>
      <w:r>
        <w:t>| North Sea (UK) | $25–45 | $40–$55 | N/A |</w:t>
      </w:r>
    </w:p>
    <w:p w14:paraId="15CB6EF6" w14:textId="77777777" w:rsidR="00F41F7D" w:rsidRPr="00F41F7D" w:rsidRDefault="00F41F7D" w:rsidP="00F41F7D">
      <w:pPr>
        <w:spacing w:after="400"/>
        <w:rPr>
          <w:lang w:val="fr-CH"/>
        </w:rPr>
      </w:pPr>
      <w:r w:rsidRPr="00F41F7D">
        <w:rPr>
          <w:lang w:val="fr-CH"/>
        </w:rPr>
        <w:t>| Brazil (pre-salt) | $10–20 | $28–$30 (Petrobras claim)[9] | N/A |</w:t>
      </w:r>
    </w:p>
    <w:p w14:paraId="386C9F32" w14:textId="77777777" w:rsidR="00F41F7D" w:rsidRDefault="00F41F7D" w:rsidP="00F41F7D">
      <w:pPr>
        <w:spacing w:after="400"/>
      </w:pPr>
      <w:r>
        <w:t>| Venezuela | $15–25 | $30–$40 | &gt;$100 (highly speculative) |</w:t>
      </w:r>
    </w:p>
    <w:p w14:paraId="3A24141C" w14:textId="77777777" w:rsidR="00F41F7D" w:rsidRDefault="00F41F7D" w:rsidP="00F41F7D">
      <w:pPr>
        <w:spacing w:after="400"/>
      </w:pPr>
      <w:r>
        <w:t>| Iran | $5–15 | $10–$25 | ~$85–$95 |</w:t>
      </w:r>
    </w:p>
    <w:p w14:paraId="152452F0" w14:textId="77777777" w:rsidR="00F41F7D" w:rsidRDefault="00F41F7D" w:rsidP="00F41F7D">
      <w:pPr>
        <w:spacing w:after="400"/>
      </w:pPr>
    </w:p>
    <w:p w14:paraId="2D8E6FB8" w14:textId="77777777" w:rsidR="00F41F7D" w:rsidRDefault="00F41F7D" w:rsidP="00F41F7D">
      <w:pPr>
        <w:spacing w:after="400"/>
      </w:pPr>
      <w:r>
        <w:lastRenderedPageBreak/>
        <w:t>*Fiscal breakeven for Saudi Arabia climbs to $111/bbl when PIF domestic spending is included. These figures are analyst consensus estimates and subject to revision.*[7]</w:t>
      </w:r>
    </w:p>
    <w:p w14:paraId="4C60B7F7" w14:textId="77777777" w:rsidR="00F41F7D" w:rsidRDefault="00F41F7D" w:rsidP="00F41F7D">
      <w:pPr>
        <w:spacing w:after="400"/>
      </w:pPr>
    </w:p>
    <w:p w14:paraId="357E5B91" w14:textId="77777777" w:rsidR="00F41F7D" w:rsidRDefault="00F41F7D" w:rsidP="00F41F7D">
      <w:pPr>
        <w:spacing w:after="400"/>
      </w:pPr>
      <w:r>
        <w:t>### Why Such a Wide Range?</w:t>
      </w:r>
    </w:p>
    <w:p w14:paraId="4B8BA58A" w14:textId="77777777" w:rsidR="00F41F7D" w:rsidRDefault="00F41F7D" w:rsidP="00F41F7D">
      <w:pPr>
        <w:spacing w:after="400"/>
      </w:pPr>
    </w:p>
    <w:p w14:paraId="475A6D22" w14:textId="77777777" w:rsidR="00F41F7D" w:rsidRDefault="00F41F7D" w:rsidP="00F41F7D">
      <w:pPr>
        <w:spacing w:after="400"/>
      </w:pPr>
      <w:r>
        <w:t>- **Geology:** Middle East reservoirs are shallow, high-pressure, with large volumes — oil flows easily with minimal infrastructure. This is the foundation of low-cost production.</w:t>
      </w:r>
    </w:p>
    <w:p w14:paraId="73198E8F" w14:textId="77777777" w:rsidR="00F41F7D" w:rsidRDefault="00F41F7D" w:rsidP="00F41F7D">
      <w:pPr>
        <w:spacing w:after="400"/>
      </w:pPr>
      <w:r>
        <w:t>- **Age of infrastructure:** Mature fields with depreciated assets have lower marginal costs but higher maintenance.</w:t>
      </w:r>
    </w:p>
    <w:p w14:paraId="367F02A7" w14:textId="77777777" w:rsidR="00F41F7D" w:rsidRDefault="00F41F7D" w:rsidP="00F41F7D">
      <w:pPr>
        <w:spacing w:after="400"/>
      </w:pPr>
      <w:r>
        <w:t>- **Labour and regulation:** US shale operations face higher labour costs, environmental compliance, and shorter well lives (tight oil wells decline 60–70% in the first year).</w:t>
      </w:r>
    </w:p>
    <w:p w14:paraId="4195A080" w14:textId="77777777" w:rsidR="00F41F7D" w:rsidRDefault="00F41F7D" w:rsidP="00F41F7D">
      <w:pPr>
        <w:spacing w:after="400"/>
      </w:pPr>
      <w:r>
        <w:t>- **Oil type:** Heavy, sour crudes (Venezuela, Canada) require energy-intensive upgrading before export.</w:t>
      </w:r>
    </w:p>
    <w:p w14:paraId="243B348E" w14:textId="77777777" w:rsidR="00F41F7D" w:rsidRDefault="00F41F7D" w:rsidP="00F41F7D">
      <w:pPr>
        <w:spacing w:after="400"/>
      </w:pPr>
    </w:p>
    <w:p w14:paraId="0E5BEE33" w14:textId="77777777" w:rsidR="00F41F7D" w:rsidRDefault="00F41F7D" w:rsidP="00F41F7D">
      <w:pPr>
        <w:spacing w:after="400"/>
      </w:pPr>
      <w:r>
        <w:t>### Fiscal vs Production Breakeven — The Critical Distinction</w:t>
      </w:r>
    </w:p>
    <w:p w14:paraId="77CDE05C" w14:textId="77777777" w:rsidR="00F41F7D" w:rsidRDefault="00F41F7D" w:rsidP="00F41F7D">
      <w:pPr>
        <w:spacing w:after="400"/>
      </w:pPr>
    </w:p>
    <w:p w14:paraId="30250E5A" w14:textId="77777777" w:rsidR="00F41F7D" w:rsidRDefault="00F41F7D" w:rsidP="00F41F7D">
      <w:pPr>
        <w:spacing w:after="400"/>
      </w:pPr>
      <w:r>
        <w:t>Saudi Arabia's extraction cost is among the world's lowest ($2–10/bbl), but the Kingdom needs oil at **$91–$94/bbl to balance its government budget**, given Vision 2030 spending, defence, subsidies, and the Public Investment Fund. This means Saudi Arabia can always produce profitably but may run budget deficits when oil is below $90. The IMF notes that a $10/bbl decline in price worsens Saudi Arabia's fiscal balance by 2–3% of GDP.[10][11][7]</w:t>
      </w:r>
    </w:p>
    <w:p w14:paraId="18A45FF3" w14:textId="77777777" w:rsidR="00F41F7D" w:rsidRDefault="00F41F7D" w:rsidP="00F41F7D">
      <w:pPr>
        <w:spacing w:after="400"/>
      </w:pPr>
    </w:p>
    <w:p w14:paraId="7501AB2A" w14:textId="77777777" w:rsidR="00F41F7D" w:rsidRDefault="00F41F7D" w:rsidP="00F41F7D">
      <w:pPr>
        <w:spacing w:after="400"/>
      </w:pPr>
      <w:r>
        <w:t>***</w:t>
      </w:r>
    </w:p>
    <w:p w14:paraId="5C106BCF" w14:textId="77777777" w:rsidR="00F41F7D" w:rsidRDefault="00F41F7D" w:rsidP="00F41F7D">
      <w:pPr>
        <w:spacing w:after="400"/>
      </w:pPr>
    </w:p>
    <w:p w14:paraId="7D04C048" w14:textId="77777777" w:rsidR="00F41F7D" w:rsidRDefault="00F41F7D" w:rsidP="00F41F7D">
      <w:pPr>
        <w:spacing w:after="400"/>
      </w:pPr>
      <w:r>
        <w:lastRenderedPageBreak/>
        <w:t>## 4. Shale: Terminology and Technology</w:t>
      </w:r>
    </w:p>
    <w:p w14:paraId="3A51936D" w14:textId="77777777" w:rsidR="00F41F7D" w:rsidRDefault="00F41F7D" w:rsidP="00F41F7D">
      <w:pPr>
        <w:spacing w:after="400"/>
      </w:pPr>
    </w:p>
    <w:p w14:paraId="66918D71" w14:textId="77777777" w:rsidR="00F41F7D" w:rsidRDefault="00F41F7D" w:rsidP="00F41F7D">
      <w:pPr>
        <w:spacing w:after="400"/>
      </w:pPr>
      <w:r>
        <w:t>**Bottom line:** The US shale revolution — technically a "tight oil" revolution — transformed the United States from a declining producer into the world's largest oil producer within a decade, fundamentally reshaping global oil market dynamics.</w:t>
      </w:r>
    </w:p>
    <w:p w14:paraId="78EC27E0" w14:textId="77777777" w:rsidR="00F41F7D" w:rsidRDefault="00F41F7D" w:rsidP="00F41F7D">
      <w:pPr>
        <w:spacing w:after="400"/>
      </w:pPr>
    </w:p>
    <w:p w14:paraId="16C2B7EF" w14:textId="77777777" w:rsidR="00F41F7D" w:rsidRDefault="00F41F7D" w:rsidP="00F41F7D">
      <w:pPr>
        <w:spacing w:after="400"/>
      </w:pPr>
      <w:r>
        <w:t>### Terminology Confusion</w:t>
      </w:r>
    </w:p>
    <w:p w14:paraId="47171388" w14:textId="77777777" w:rsidR="00F41F7D" w:rsidRDefault="00F41F7D" w:rsidP="00F41F7D">
      <w:pPr>
        <w:spacing w:after="400"/>
      </w:pPr>
    </w:p>
    <w:p w14:paraId="5B551BBA" w14:textId="77777777" w:rsidR="00F41F7D" w:rsidRDefault="00F41F7D" w:rsidP="00F41F7D">
      <w:pPr>
        <w:spacing w:after="400"/>
      </w:pPr>
      <w:r>
        <w:t>The terms are frequently misused, even within the industry:</w:t>
      </w:r>
    </w:p>
    <w:p w14:paraId="6B1587CF" w14:textId="77777777" w:rsidR="00F41F7D" w:rsidRDefault="00F41F7D" w:rsidP="00F41F7D">
      <w:pPr>
        <w:spacing w:after="400"/>
      </w:pPr>
    </w:p>
    <w:p w14:paraId="3407F6DA" w14:textId="77777777" w:rsidR="00F41F7D" w:rsidRDefault="00F41F7D" w:rsidP="00F41F7D">
      <w:pPr>
        <w:spacing w:after="400"/>
      </w:pPr>
      <w:r>
        <w:t>| Term | Correct Definition |</w:t>
      </w:r>
    </w:p>
    <w:p w14:paraId="3095DD57" w14:textId="77777777" w:rsidR="00F41F7D" w:rsidRDefault="00F41F7D" w:rsidP="00F41F7D">
      <w:pPr>
        <w:spacing w:after="400"/>
      </w:pPr>
      <w:r>
        <w:t>|------|-------------------|</w:t>
      </w:r>
    </w:p>
    <w:p w14:paraId="00592BC6" w14:textId="77777777" w:rsidR="00F41F7D" w:rsidRDefault="00F41F7D" w:rsidP="00F41F7D">
      <w:pPr>
        <w:spacing w:after="400"/>
      </w:pPr>
      <w:r>
        <w:t>| **Shale oil (tight oil)** | Light crude oil trapped in low-permeability rock formations (shale, tight sandstone). Produced via hydraulic fracturing + horizontal drilling. This is what made the US the world's largest producer[6]. |</w:t>
      </w:r>
    </w:p>
    <w:p w14:paraId="77F1043F" w14:textId="77777777" w:rsidR="00F41F7D" w:rsidRDefault="00F41F7D" w:rsidP="00F41F7D">
      <w:pPr>
        <w:spacing w:after="400"/>
      </w:pPr>
      <w:r>
        <w:t>| **Oil shale** | A completely different substance: sedimentary rock containing kerogen (a solid organic precursor to oil). Must be mined and heated to produce oil. Not commercially significant at scale today. |</w:t>
      </w:r>
    </w:p>
    <w:p w14:paraId="743CE35D" w14:textId="77777777" w:rsidR="00F41F7D" w:rsidRDefault="00F41F7D" w:rsidP="00F41F7D">
      <w:pPr>
        <w:spacing w:after="400"/>
      </w:pPr>
      <w:r>
        <w:t>| **Shale gas** | Natural gas trapped in the same type of low-permeability formations. Produced with the same fracking technology. The US shale gas boom preceded the tight oil boom. |</w:t>
      </w:r>
    </w:p>
    <w:p w14:paraId="5EEB6663" w14:textId="77777777" w:rsidR="00F41F7D" w:rsidRDefault="00F41F7D" w:rsidP="00F41F7D">
      <w:pPr>
        <w:spacing w:after="400"/>
      </w:pPr>
      <w:r>
        <w:t>| **LNG (Liquefied Natural Gas)** | Natural gas cooled to -162°C, shrinking it 600x in volume for tanker transport. A processed product, not a type of reservoir. |</w:t>
      </w:r>
    </w:p>
    <w:p w14:paraId="07C3CAB2" w14:textId="77777777" w:rsidR="00F41F7D" w:rsidRDefault="00F41F7D" w:rsidP="00F41F7D">
      <w:pPr>
        <w:spacing w:after="400"/>
      </w:pPr>
    </w:p>
    <w:p w14:paraId="7D43C343" w14:textId="77777777" w:rsidR="00F41F7D" w:rsidRDefault="00F41F7D" w:rsidP="00F41F7D">
      <w:pPr>
        <w:spacing w:after="400"/>
      </w:pPr>
      <w:r>
        <w:t>The IEA recommends the term "light tight oil" (LTO) to avoid confusion. The confusion arises because the same formations (e.g., Bakken, Eagle Ford, Permian) can produce both oil and gas, and the fracking technology is identical.[12][6]</w:t>
      </w:r>
    </w:p>
    <w:p w14:paraId="2BA6CED0" w14:textId="77777777" w:rsidR="00F41F7D" w:rsidRDefault="00F41F7D" w:rsidP="00F41F7D">
      <w:pPr>
        <w:spacing w:after="400"/>
      </w:pPr>
    </w:p>
    <w:p w14:paraId="3958C393" w14:textId="77777777" w:rsidR="00F41F7D" w:rsidRDefault="00F41F7D" w:rsidP="00F41F7D">
      <w:pPr>
        <w:spacing w:after="400"/>
      </w:pPr>
      <w:r>
        <w:t>### How Hydraulic Fracturing Works (Plain Language)</w:t>
      </w:r>
    </w:p>
    <w:p w14:paraId="1D53B938" w14:textId="77777777" w:rsidR="00F41F7D" w:rsidRDefault="00F41F7D" w:rsidP="00F41F7D">
      <w:pPr>
        <w:spacing w:after="400"/>
      </w:pPr>
    </w:p>
    <w:p w14:paraId="2FF55284" w14:textId="77777777" w:rsidR="00F41F7D" w:rsidRDefault="00F41F7D" w:rsidP="00F41F7D">
      <w:pPr>
        <w:spacing w:after="400"/>
      </w:pPr>
      <w:r>
        <w:t>1. **Drill vertically** down 1–3 km to reach the target rock formation.</w:t>
      </w:r>
    </w:p>
    <w:p w14:paraId="716B5C21" w14:textId="77777777" w:rsidR="00F41F7D" w:rsidRDefault="00F41F7D" w:rsidP="00F41F7D">
      <w:pPr>
        <w:spacing w:after="400"/>
      </w:pPr>
      <w:r>
        <w:t>2. **Turn the drill horizontal** to run through the oil-bearing layer for 1–3 km.</w:t>
      </w:r>
    </w:p>
    <w:p w14:paraId="3EBA5773" w14:textId="77777777" w:rsidR="00F41F7D" w:rsidRDefault="00F41F7D" w:rsidP="00F41F7D">
      <w:pPr>
        <w:spacing w:after="400"/>
      </w:pPr>
      <w:r>
        <w:t>3. **Pump high-pressure fluid** (water + sand + chemical additives) down the well to crack the rock.</w:t>
      </w:r>
    </w:p>
    <w:p w14:paraId="0DB99B31" w14:textId="77777777" w:rsidR="00F41F7D" w:rsidRDefault="00F41F7D" w:rsidP="00F41F7D">
      <w:pPr>
        <w:spacing w:after="400"/>
      </w:pPr>
      <w:r>
        <w:t>4. The sand ("proppant") holds the fractures open.</w:t>
      </w:r>
    </w:p>
    <w:p w14:paraId="2483540F" w14:textId="77777777" w:rsidR="00F41F7D" w:rsidRDefault="00F41F7D" w:rsidP="00F41F7D">
      <w:pPr>
        <w:spacing w:after="400"/>
      </w:pPr>
      <w:r>
        <w:t>5. Oil and gas flow through the fracture network back to the wellbore and up to the surface.</w:t>
      </w:r>
    </w:p>
    <w:p w14:paraId="5D3C9233" w14:textId="77777777" w:rsidR="00F41F7D" w:rsidRDefault="00F41F7D" w:rsidP="00F41F7D">
      <w:pPr>
        <w:spacing w:after="400"/>
      </w:pPr>
      <w:r>
        <w:t>6. A single horizontal well may be fractured in **20–60 separate stages** along its length.[13]</w:t>
      </w:r>
    </w:p>
    <w:p w14:paraId="77C184B1" w14:textId="77777777" w:rsidR="00F41F7D" w:rsidRDefault="00F41F7D" w:rsidP="00F41F7D">
      <w:pPr>
        <w:spacing w:after="400"/>
      </w:pPr>
    </w:p>
    <w:p w14:paraId="560C7628" w14:textId="77777777" w:rsidR="00F41F7D" w:rsidRDefault="00F41F7D" w:rsidP="00F41F7D">
      <w:pPr>
        <w:spacing w:after="400"/>
      </w:pPr>
      <w:r>
        <w:t>### Why the US Shale Revolution Happened When It Did (2008–2015)</w:t>
      </w:r>
    </w:p>
    <w:p w14:paraId="371DC01D" w14:textId="77777777" w:rsidR="00F41F7D" w:rsidRDefault="00F41F7D" w:rsidP="00F41F7D">
      <w:pPr>
        <w:spacing w:after="400"/>
      </w:pPr>
    </w:p>
    <w:p w14:paraId="0B5FDB60" w14:textId="77777777" w:rsidR="00F41F7D" w:rsidRDefault="00F41F7D" w:rsidP="00F41F7D">
      <w:pPr>
        <w:spacing w:after="400"/>
      </w:pPr>
      <w:r>
        <w:t>Several factors converged:</w:t>
      </w:r>
    </w:p>
    <w:p w14:paraId="776FA63F" w14:textId="77777777" w:rsidR="00F41F7D" w:rsidRDefault="00F41F7D" w:rsidP="00F41F7D">
      <w:pPr>
        <w:spacing w:after="400"/>
      </w:pPr>
      <w:r>
        <w:t>- **Technological maturation:** Horizontal drilling and multi-stage fracking were perfected in the 2000s, initially for gas in the Barnett Shale (Texas).</w:t>
      </w:r>
    </w:p>
    <w:p w14:paraId="1149BDD2" w14:textId="77777777" w:rsidR="00F41F7D" w:rsidRDefault="00F41F7D" w:rsidP="00F41F7D">
      <w:pPr>
        <w:spacing w:after="400"/>
      </w:pPr>
      <w:r>
        <w:t>- **High oil prices:** Brent above $100/bbl (2011–2014) made expensive tight oil commercially viable.</w:t>
      </w:r>
    </w:p>
    <w:p w14:paraId="5503C960" w14:textId="77777777" w:rsidR="00F41F7D" w:rsidRDefault="00F41F7D" w:rsidP="00F41F7D">
      <w:pPr>
        <w:spacing w:after="400"/>
      </w:pPr>
      <w:r>
        <w:t>- **Private mineral rights:** In the US (unlike most countries), landowners own subsurface minerals, creating massive financial incentives for development.</w:t>
      </w:r>
    </w:p>
    <w:p w14:paraId="0D514889" w14:textId="77777777" w:rsidR="00F41F7D" w:rsidRDefault="00F41F7D" w:rsidP="00F41F7D">
      <w:pPr>
        <w:spacing w:after="400"/>
      </w:pPr>
      <w:r>
        <w:t>- **Access to capital:** Low interest rates and Wall Street enthusiasm funded thousands of wells.</w:t>
      </w:r>
    </w:p>
    <w:p w14:paraId="02586F63" w14:textId="77777777" w:rsidR="00F41F7D" w:rsidRDefault="00F41F7D" w:rsidP="00F41F7D">
      <w:pPr>
        <w:spacing w:after="400"/>
      </w:pPr>
      <w:r>
        <w:lastRenderedPageBreak/>
        <w:t>- **Existing infrastructure:** Established pipeline, refining, and service company networks.</w:t>
      </w:r>
    </w:p>
    <w:p w14:paraId="15B5E49C" w14:textId="77777777" w:rsidR="00F41F7D" w:rsidRDefault="00F41F7D" w:rsidP="00F41F7D">
      <w:pPr>
        <w:spacing w:after="400"/>
      </w:pPr>
    </w:p>
    <w:p w14:paraId="7E0FFEA0" w14:textId="77777777" w:rsidR="00F41F7D" w:rsidRDefault="00F41F7D" w:rsidP="00F41F7D">
      <w:pPr>
        <w:spacing w:after="400"/>
      </w:pPr>
      <w:r>
        <w:t>### Impact on Global Markets and OPEC</w:t>
      </w:r>
    </w:p>
    <w:p w14:paraId="46A83BAF" w14:textId="77777777" w:rsidR="00F41F7D" w:rsidRDefault="00F41F7D" w:rsidP="00F41F7D">
      <w:pPr>
        <w:spacing w:after="400"/>
      </w:pPr>
    </w:p>
    <w:p w14:paraId="3F067048" w14:textId="77777777" w:rsidR="00F41F7D" w:rsidRDefault="00F41F7D" w:rsidP="00F41F7D">
      <w:pPr>
        <w:spacing w:after="400"/>
      </w:pPr>
      <w:r>
        <w:t>- US crude production surged from 5 mb/d in 2008 to 13+ mb/d by 2019 and over 20 mb/d (including NGLs) by 2024.</w:t>
      </w:r>
    </w:p>
    <w:p w14:paraId="750E4D79" w14:textId="77777777" w:rsidR="00F41F7D" w:rsidRDefault="00F41F7D" w:rsidP="00F41F7D">
      <w:pPr>
        <w:spacing w:after="400"/>
      </w:pPr>
      <w:r>
        <w:t>- The US became a net petroleum exporter for the first time in decades.</w:t>
      </w:r>
    </w:p>
    <w:p w14:paraId="40BF1A8F" w14:textId="77777777" w:rsidR="00F41F7D" w:rsidRDefault="00F41F7D" w:rsidP="00F41F7D">
      <w:pPr>
        <w:spacing w:after="400"/>
      </w:pPr>
      <w:r>
        <w:t>- **OPEC lost its ability to unilaterally set prices.** In 2014, Saudi Arabia attempted to drive US shale producers out of business by maintaining high production and crashing prices. Many shale companies went bankrupt, but the industry restructured, cut costs, and rebounded — proving far more resilient than OPEC expected.</w:t>
      </w:r>
    </w:p>
    <w:p w14:paraId="7E6AC6AC" w14:textId="77777777" w:rsidR="00F41F7D" w:rsidRDefault="00F41F7D" w:rsidP="00F41F7D">
      <w:pPr>
        <w:spacing w:after="400"/>
      </w:pPr>
      <w:r>
        <w:t>- Shale's **short investment cycle** (months vs years for conventional projects) means it can respond to price signals rapidly, acting as a de facto marginal supplier.</w:t>
      </w:r>
    </w:p>
    <w:p w14:paraId="6154B5CF" w14:textId="77777777" w:rsidR="00F41F7D" w:rsidRDefault="00F41F7D" w:rsidP="00F41F7D">
      <w:pPr>
        <w:spacing w:after="400"/>
      </w:pPr>
    </w:p>
    <w:p w14:paraId="09CFB3D3" w14:textId="77777777" w:rsidR="00F41F7D" w:rsidRDefault="00F41F7D" w:rsidP="00F41F7D">
      <w:pPr>
        <w:spacing w:after="400"/>
      </w:pPr>
      <w:r>
        <w:t>***</w:t>
      </w:r>
    </w:p>
    <w:p w14:paraId="00324F2B" w14:textId="77777777" w:rsidR="00F41F7D" w:rsidRDefault="00F41F7D" w:rsidP="00F41F7D">
      <w:pPr>
        <w:spacing w:after="400"/>
      </w:pPr>
    </w:p>
    <w:p w14:paraId="2513C9DD" w14:textId="77777777" w:rsidR="00F41F7D" w:rsidRDefault="00F41F7D" w:rsidP="00F41F7D">
      <w:pPr>
        <w:spacing w:after="400"/>
      </w:pPr>
      <w:r>
        <w:t>## 5. OPEC and OPEC+</w:t>
      </w:r>
    </w:p>
    <w:p w14:paraId="0333E155" w14:textId="77777777" w:rsidR="00F41F7D" w:rsidRDefault="00F41F7D" w:rsidP="00F41F7D">
      <w:pPr>
        <w:spacing w:after="400"/>
      </w:pPr>
    </w:p>
    <w:p w14:paraId="785824A9" w14:textId="77777777" w:rsidR="00F41F7D" w:rsidRDefault="00F41F7D" w:rsidP="00F41F7D">
      <w:pPr>
        <w:spacing w:after="400"/>
      </w:pPr>
      <w:r>
        <w:t>**Bottom line:** OPEC was founded in 1960 as a producer cartel to coordinate oil policy and has repeatedly wielded oil as a geopolitical instrument. OPEC+ (formed 2016) expanded the group to include Russia and others, controlling roughly half of global production — though discipline is persistently fragile.</w:t>
      </w:r>
    </w:p>
    <w:p w14:paraId="68835CBC" w14:textId="77777777" w:rsidR="00F41F7D" w:rsidRDefault="00F41F7D" w:rsidP="00F41F7D">
      <w:pPr>
        <w:spacing w:after="400"/>
      </w:pPr>
    </w:p>
    <w:p w14:paraId="12897416" w14:textId="77777777" w:rsidR="00F41F7D" w:rsidRDefault="00F41F7D" w:rsidP="00F41F7D">
      <w:pPr>
        <w:spacing w:after="400"/>
      </w:pPr>
      <w:r>
        <w:t>### OPEC</w:t>
      </w:r>
    </w:p>
    <w:p w14:paraId="3E373706" w14:textId="77777777" w:rsidR="00F41F7D" w:rsidRDefault="00F41F7D" w:rsidP="00F41F7D">
      <w:pPr>
        <w:spacing w:after="400"/>
      </w:pPr>
    </w:p>
    <w:p w14:paraId="6746C282" w14:textId="77777777" w:rsidR="00F41F7D" w:rsidRDefault="00F41F7D" w:rsidP="00F41F7D">
      <w:pPr>
        <w:spacing w:after="400"/>
      </w:pPr>
      <w:r>
        <w:lastRenderedPageBreak/>
        <w:t>- **Founded:** 14 September 1960 in Baghdad.[14]</w:t>
      </w:r>
    </w:p>
    <w:p w14:paraId="20A0F38F" w14:textId="77777777" w:rsidR="00F41F7D" w:rsidRDefault="00F41F7D" w:rsidP="00F41F7D">
      <w:pPr>
        <w:spacing w:after="400"/>
      </w:pPr>
      <w:r>
        <w:t>- **Founding members:** Venezuela, Iraq, Saudi Arabia, Iran, Kuwait.[15]</w:t>
      </w:r>
    </w:p>
    <w:p w14:paraId="59AC71DD" w14:textId="77777777" w:rsidR="00F41F7D" w:rsidRDefault="00F41F7D" w:rsidP="00F41F7D">
      <w:pPr>
        <w:spacing w:after="400"/>
      </w:pPr>
      <w:r>
        <w:t>- **Current members (13):** Algeria, Republic of the Congo, Equatorial Guinea, Gabon, Iran, Iraq, Kuwait, Libya, Nigeria, Saudi Arabia, UAE, Venezuela — and from 2024, Brazil (observer-participant status in OPEC+ context).</w:t>
      </w:r>
    </w:p>
    <w:p w14:paraId="47991EF9" w14:textId="77777777" w:rsidR="00F41F7D" w:rsidRDefault="00F41F7D" w:rsidP="00F41F7D">
      <w:pPr>
        <w:spacing w:after="400"/>
      </w:pPr>
      <w:r>
        <w:t>- **Headquarters:** Vienna, Austria.</w:t>
      </w:r>
    </w:p>
    <w:p w14:paraId="584621AE" w14:textId="77777777" w:rsidR="00F41F7D" w:rsidRDefault="00F41F7D" w:rsidP="00F41F7D">
      <w:pPr>
        <w:spacing w:after="400"/>
      </w:pPr>
    </w:p>
    <w:p w14:paraId="1586E748" w14:textId="77777777" w:rsidR="00F41F7D" w:rsidRDefault="00F41F7D" w:rsidP="00F41F7D">
      <w:pPr>
        <w:spacing w:after="400"/>
      </w:pPr>
      <w:r>
        <w:t>### OPEC+</w:t>
      </w:r>
    </w:p>
    <w:p w14:paraId="73636B2D" w14:textId="77777777" w:rsidR="00F41F7D" w:rsidRDefault="00F41F7D" w:rsidP="00F41F7D">
      <w:pPr>
        <w:spacing w:after="400"/>
      </w:pPr>
    </w:p>
    <w:p w14:paraId="48139C20" w14:textId="77777777" w:rsidR="00F41F7D" w:rsidRDefault="00F41F7D" w:rsidP="00F41F7D">
      <w:pPr>
        <w:spacing w:after="400"/>
      </w:pPr>
      <w:r>
        <w:t>- **Formed:** November 2016, when 10 non-OPEC producers (led by Russia) joined OPEC in coordinated production cuts to support prices after the 2014–2016 oil price collapse.</w:t>
      </w:r>
    </w:p>
    <w:p w14:paraId="33595E5A" w14:textId="77777777" w:rsidR="00F41F7D" w:rsidRDefault="00F41F7D" w:rsidP="00F41F7D">
      <w:pPr>
        <w:spacing w:after="400"/>
      </w:pPr>
      <w:r>
        <w:t>- **Key non-OPEC participants:** Russia, Kazakhstan, Oman, Azerbaijan, Bahrain, Brunei, Malaysia, Mexico, Sudan, South Sudan.</w:t>
      </w:r>
    </w:p>
    <w:p w14:paraId="06857DA9" w14:textId="77777777" w:rsidR="00F41F7D" w:rsidRDefault="00F41F7D" w:rsidP="00F41F7D">
      <w:pPr>
        <w:spacing w:after="400"/>
      </w:pPr>
      <w:r>
        <w:t>- **Russia's role:** The second-largest producer in OPEC+, Russia brings critical volume but is a persistently unreliable partner — frequently producing above its agreed quota.</w:t>
      </w:r>
    </w:p>
    <w:p w14:paraId="4A328380" w14:textId="77777777" w:rsidR="00F41F7D" w:rsidRDefault="00F41F7D" w:rsidP="00F41F7D">
      <w:pPr>
        <w:spacing w:after="400"/>
      </w:pPr>
    </w:p>
    <w:p w14:paraId="0EEBADCE" w14:textId="77777777" w:rsidR="00F41F7D" w:rsidRDefault="00F41F7D" w:rsidP="00F41F7D">
      <w:pPr>
        <w:spacing w:after="400"/>
      </w:pPr>
      <w:r>
        <w:t>### How Production Quotas Work</w:t>
      </w:r>
    </w:p>
    <w:p w14:paraId="02776552" w14:textId="77777777" w:rsidR="00F41F7D" w:rsidRDefault="00F41F7D" w:rsidP="00F41F7D">
      <w:pPr>
        <w:spacing w:after="400"/>
      </w:pPr>
    </w:p>
    <w:p w14:paraId="3976B815" w14:textId="77777777" w:rsidR="00F41F7D" w:rsidRDefault="00F41F7D" w:rsidP="00F41F7D">
      <w:pPr>
        <w:spacing w:after="400"/>
      </w:pPr>
      <w:r>
        <w:t>- OPEC+ sets a total group target and assigns individual country quotas based on a reference production level (baseline).</w:t>
      </w:r>
    </w:p>
    <w:p w14:paraId="1A80C770" w14:textId="77777777" w:rsidR="00F41F7D" w:rsidRDefault="00F41F7D" w:rsidP="00F41F7D">
      <w:pPr>
        <w:spacing w:after="400"/>
      </w:pPr>
      <w:r>
        <w:t>- Compliance is monitored monthly by the OPEC Secretariat.</w:t>
      </w:r>
    </w:p>
    <w:p w14:paraId="596FDAF1" w14:textId="77777777" w:rsidR="00F41F7D" w:rsidRDefault="00F41F7D" w:rsidP="00F41F7D">
      <w:pPr>
        <w:spacing w:after="400"/>
      </w:pPr>
      <w:r>
        <w:t>- In practice, discipline is uneven: Iraq, Kazakhstan, and Russia regularly exceed their quotas. Saudi Arabia often voluntarily cuts more than required ("voluntary additional adjustments") to compensate.</w:t>
      </w:r>
    </w:p>
    <w:p w14:paraId="332F45CA" w14:textId="77777777" w:rsidR="00F41F7D" w:rsidRDefault="00F41F7D" w:rsidP="00F41F7D">
      <w:pPr>
        <w:spacing w:after="400"/>
      </w:pPr>
      <w:r>
        <w:lastRenderedPageBreak/>
        <w:t>- The system has no enforceable penalties — it relies on Saudi Arabia's willingness to absorb cuts.</w:t>
      </w:r>
    </w:p>
    <w:p w14:paraId="379521FC" w14:textId="77777777" w:rsidR="00F41F7D" w:rsidRDefault="00F41F7D" w:rsidP="00F41F7D">
      <w:pPr>
        <w:spacing w:after="400"/>
      </w:pPr>
    </w:p>
    <w:p w14:paraId="6F45A4F3" w14:textId="77777777" w:rsidR="00F41F7D" w:rsidRDefault="00F41F7D" w:rsidP="00F41F7D">
      <w:pPr>
        <w:spacing w:after="400"/>
      </w:pPr>
      <w:r>
        <w:t>### Key Historical Episodes</w:t>
      </w:r>
    </w:p>
    <w:p w14:paraId="5DD5E766" w14:textId="77777777" w:rsidR="00F41F7D" w:rsidRDefault="00F41F7D" w:rsidP="00F41F7D">
      <w:pPr>
        <w:spacing w:after="400"/>
      </w:pPr>
    </w:p>
    <w:p w14:paraId="721B2E43" w14:textId="77777777" w:rsidR="00F41F7D" w:rsidRDefault="00F41F7D" w:rsidP="00F41F7D">
      <w:pPr>
        <w:spacing w:after="400"/>
      </w:pPr>
      <w:r>
        <w:t>| Year | Event | Mechanism | Impact |</w:t>
      </w:r>
    </w:p>
    <w:p w14:paraId="17CAA3FF" w14:textId="77777777" w:rsidR="00F41F7D" w:rsidRDefault="00F41F7D" w:rsidP="00F41F7D">
      <w:pPr>
        <w:spacing w:after="400"/>
      </w:pPr>
      <w:r>
        <w:t>|------|-------|-----------|--------|</w:t>
      </w:r>
    </w:p>
    <w:p w14:paraId="54023797" w14:textId="77777777" w:rsidR="00F41F7D" w:rsidRDefault="00F41F7D" w:rsidP="00F41F7D">
      <w:pPr>
        <w:spacing w:after="400"/>
      </w:pPr>
      <w:r>
        <w:t>| 1973 | Arab oil embargo | OAPEC members embargoed the US and Netherlands; OPEC unilaterally raised prices 70% (from $3 to $5.11/bbl)[15] | Oil quadrupled to ~$12/bbl within months; triggered global recession and stagflation |</w:t>
      </w:r>
    </w:p>
    <w:p w14:paraId="741B8068" w14:textId="77777777" w:rsidR="00F41F7D" w:rsidRDefault="00F41F7D" w:rsidP="00F41F7D">
      <w:pPr>
        <w:spacing w:after="400"/>
      </w:pPr>
      <w:r>
        <w:t>| 2014 | Saudi price war vs shale | Saudi Arabia refused to cut production despite falling prices; Brent fell from $115 to $27/bbl | Dozens of US shale firms went bankrupt; OPEC lost revenue but failed to kill shale |</w:t>
      </w:r>
    </w:p>
    <w:p w14:paraId="5E1A0CD7" w14:textId="77777777" w:rsidR="00F41F7D" w:rsidRDefault="00F41F7D" w:rsidP="00F41F7D">
      <w:pPr>
        <w:spacing w:after="400"/>
      </w:pPr>
      <w:r>
        <w:t>| 2020 | Saudi-Russia price war + COVID | Saudi Arabia flooded markets after Russia refused to cut during COVID demand collapse; prices briefly went negative (WTI: -$37.63/bbl) | OPEC+ eventually agreed record cuts of 9.7 mb/d in April 2020 |</w:t>
      </w:r>
    </w:p>
    <w:p w14:paraId="286B8613" w14:textId="77777777" w:rsidR="00F41F7D" w:rsidRDefault="00F41F7D" w:rsidP="00F41F7D">
      <w:pPr>
        <w:spacing w:after="400"/>
      </w:pPr>
    </w:p>
    <w:p w14:paraId="400344F1" w14:textId="77777777" w:rsidR="00F41F7D" w:rsidRDefault="00F41F7D" w:rsidP="00F41F7D">
      <w:pPr>
        <w:spacing w:after="400"/>
      </w:pPr>
      <w:r>
        <w:t>### OPEC+ Share of Global Production</w:t>
      </w:r>
    </w:p>
    <w:p w14:paraId="5878BAAD" w14:textId="77777777" w:rsidR="00F41F7D" w:rsidRDefault="00F41F7D" w:rsidP="00F41F7D">
      <w:pPr>
        <w:spacing w:after="400"/>
      </w:pPr>
    </w:p>
    <w:p w14:paraId="2A9E529E" w14:textId="77777777" w:rsidR="00F41F7D" w:rsidRDefault="00F41F7D" w:rsidP="00F41F7D">
      <w:pPr>
        <w:spacing w:after="400"/>
      </w:pPr>
      <w:r>
        <w:t>OPEC+ members together produce approximately **40–42 mb/d**, or roughly **40–42% of global output**. When measuring as a share of global *traded* crude (excluding domestic consumption), the share rises to approximately half. Saudi Arabia alone holds approximately **1.5–2.0 mb/d of spare production capacity** — the only producer globally with meaningful spare capacity, giving it the "swing producer" role.[7]</w:t>
      </w:r>
    </w:p>
    <w:p w14:paraId="16D45416" w14:textId="77777777" w:rsidR="00F41F7D" w:rsidRDefault="00F41F7D" w:rsidP="00F41F7D">
      <w:pPr>
        <w:spacing w:after="400"/>
      </w:pPr>
    </w:p>
    <w:p w14:paraId="6AAA9DEA" w14:textId="77777777" w:rsidR="00F41F7D" w:rsidRDefault="00F41F7D" w:rsidP="00F41F7D">
      <w:pPr>
        <w:spacing w:after="400"/>
      </w:pPr>
      <w:r>
        <w:t>***</w:t>
      </w:r>
    </w:p>
    <w:p w14:paraId="2E79169D" w14:textId="77777777" w:rsidR="00F41F7D" w:rsidRDefault="00F41F7D" w:rsidP="00F41F7D">
      <w:pPr>
        <w:spacing w:after="400"/>
      </w:pPr>
    </w:p>
    <w:p w14:paraId="7665617E" w14:textId="77777777" w:rsidR="00F41F7D" w:rsidRDefault="00F41F7D" w:rsidP="00F41F7D">
      <w:pPr>
        <w:spacing w:after="400"/>
      </w:pPr>
      <w:r>
        <w:lastRenderedPageBreak/>
        <w:t>## 6. The Value Chain</w:t>
      </w:r>
    </w:p>
    <w:p w14:paraId="2A5A2486" w14:textId="77777777" w:rsidR="00F41F7D" w:rsidRDefault="00F41F7D" w:rsidP="00F41F7D">
      <w:pPr>
        <w:spacing w:after="400"/>
      </w:pPr>
    </w:p>
    <w:p w14:paraId="5F37E4FF" w14:textId="77777777" w:rsidR="00F41F7D" w:rsidRDefault="00F41F7D" w:rsidP="00F41F7D">
      <w:pPr>
        <w:spacing w:after="400"/>
      </w:pPr>
      <w:r>
        <w:t>**Bottom line:** Oil and gas moves through three distinct segments — upstream, midstream, and downstream — each with different risk profiles, margins, and dominant players. Upstream and downstream are where the highest and most volatile margins sit; midstream is lower-margin but more stable.</w:t>
      </w:r>
    </w:p>
    <w:p w14:paraId="7E58ECF0" w14:textId="77777777" w:rsidR="00F41F7D" w:rsidRDefault="00F41F7D" w:rsidP="00F41F7D">
      <w:pPr>
        <w:spacing w:after="400"/>
      </w:pPr>
    </w:p>
    <w:p w14:paraId="3486BF61" w14:textId="77777777" w:rsidR="00F41F7D" w:rsidRDefault="00F41F7D" w:rsidP="00F41F7D">
      <w:pPr>
        <w:spacing w:after="400"/>
      </w:pPr>
      <w:r>
        <w:t>### Upstream: Exploration and Production (E&amp;P)</w:t>
      </w:r>
    </w:p>
    <w:p w14:paraId="3068C062" w14:textId="77777777" w:rsidR="00F41F7D" w:rsidRDefault="00F41F7D" w:rsidP="00F41F7D">
      <w:pPr>
        <w:spacing w:after="400"/>
      </w:pPr>
    </w:p>
    <w:p w14:paraId="3DA948C4" w14:textId="77777777" w:rsidR="00F41F7D" w:rsidRDefault="00F41F7D" w:rsidP="00F41F7D">
      <w:pPr>
        <w:spacing w:after="400"/>
      </w:pPr>
      <w:r>
        <w:t>- Activities: geological surveys, seismic acquisition, drilling, well completion, production operations.</w:t>
      </w:r>
    </w:p>
    <w:p w14:paraId="225966E4" w14:textId="77777777" w:rsidR="00F41F7D" w:rsidRDefault="00F41F7D" w:rsidP="00F41F7D">
      <w:pPr>
        <w:spacing w:after="400"/>
      </w:pPr>
      <w:r>
        <w:t>- Players: IOCs (ExxonMobil, Shell, BP, TotalEnergies, Chevron), NOCs (Saudi Aramco, ADNOC, Petrobras), and independent E&amp;Ps (ConocoPhillips, EOG Resources, Hess).</w:t>
      </w:r>
    </w:p>
    <w:p w14:paraId="5ACCEA94" w14:textId="77777777" w:rsidR="00F41F7D" w:rsidRDefault="00F41F7D" w:rsidP="00F41F7D">
      <w:pPr>
        <w:spacing w:after="400"/>
      </w:pPr>
      <w:r>
        <w:t>- **Margin profile:** High risk, high reward. Exploration carries a roughly 25–40% commercial success rate. Once producing, operating margins can exceed 50% in low-cost regions.</w:t>
      </w:r>
    </w:p>
    <w:p w14:paraId="025020FD" w14:textId="77777777" w:rsidR="00F41F7D" w:rsidRDefault="00F41F7D" w:rsidP="00F41F7D">
      <w:pPr>
        <w:spacing w:after="400"/>
      </w:pPr>
    </w:p>
    <w:p w14:paraId="570E28A1" w14:textId="77777777" w:rsidR="00F41F7D" w:rsidRDefault="00F41F7D" w:rsidP="00F41F7D">
      <w:pPr>
        <w:spacing w:after="400"/>
      </w:pPr>
      <w:r>
        <w:t>### Midstream: Transportation, Storage, Processing</w:t>
      </w:r>
    </w:p>
    <w:p w14:paraId="55399476" w14:textId="77777777" w:rsidR="00F41F7D" w:rsidRDefault="00F41F7D" w:rsidP="00F41F7D">
      <w:pPr>
        <w:spacing w:after="400"/>
      </w:pPr>
    </w:p>
    <w:p w14:paraId="1D0159E5" w14:textId="77777777" w:rsidR="00F41F7D" w:rsidRDefault="00F41F7D" w:rsidP="00F41F7D">
      <w:pPr>
        <w:spacing w:after="400"/>
      </w:pPr>
      <w:r>
        <w:t>- Activities: pipeline transport, tanker shipping, rail/truck transport, storage terminals, gas processing.</w:t>
      </w:r>
    </w:p>
    <w:p w14:paraId="57E276AA" w14:textId="77777777" w:rsidR="00F41F7D" w:rsidRDefault="00F41F7D" w:rsidP="00F41F7D">
      <w:pPr>
        <w:spacing w:after="400"/>
      </w:pPr>
      <w:r>
        <w:t>- Key players: Enterprise Products Partners, Energy Transfer, Kinder Morgan, Enbridge (North American pipelines); Frontline, Euronav (tankers); Saudi Aramco, Transneft (strategic pipelines).</w:t>
      </w:r>
    </w:p>
    <w:p w14:paraId="25EF34BF" w14:textId="77777777" w:rsidR="00F41F7D" w:rsidRDefault="00F41F7D" w:rsidP="00F41F7D">
      <w:pPr>
        <w:spacing w:after="400"/>
      </w:pPr>
      <w:r>
        <w:t>- **Margin profile:** Lower risk, steady returns. Midstream companies typically earn fee-based or tolling revenue, less exposed to commodity price swings.</w:t>
      </w:r>
    </w:p>
    <w:p w14:paraId="64C746D2" w14:textId="77777777" w:rsidR="00F41F7D" w:rsidRDefault="00F41F7D" w:rsidP="00F41F7D">
      <w:pPr>
        <w:spacing w:after="400"/>
      </w:pPr>
    </w:p>
    <w:p w14:paraId="4BF4D269" w14:textId="77777777" w:rsidR="00F41F7D" w:rsidRDefault="00F41F7D" w:rsidP="00F41F7D">
      <w:pPr>
        <w:spacing w:after="400"/>
      </w:pPr>
      <w:r>
        <w:lastRenderedPageBreak/>
        <w:t>### Downstream: Refining, Petrochemicals, Retail</w:t>
      </w:r>
    </w:p>
    <w:p w14:paraId="0A38E41C" w14:textId="77777777" w:rsidR="00F41F7D" w:rsidRDefault="00F41F7D" w:rsidP="00F41F7D">
      <w:pPr>
        <w:spacing w:after="400"/>
      </w:pPr>
    </w:p>
    <w:p w14:paraId="4393B11B" w14:textId="77777777" w:rsidR="00F41F7D" w:rsidRDefault="00F41F7D" w:rsidP="00F41F7D">
      <w:pPr>
        <w:spacing w:after="400"/>
      </w:pPr>
      <w:r>
        <w:t>- Activities: crude oil refining, petrochemical production, fuel blending, wholesale and retail distribution.</w:t>
      </w:r>
    </w:p>
    <w:p w14:paraId="13FE35B9" w14:textId="77777777" w:rsidR="00F41F7D" w:rsidRDefault="00F41F7D" w:rsidP="00F41F7D">
      <w:pPr>
        <w:spacing w:after="400"/>
      </w:pPr>
      <w:r>
        <w:t>- Key players: Reliance Industries (world's largest single refinery at Jamnagar, India: 1.24 mb/d capacity), Sinopec (largest refining company by total capacity), Marathon Petroleum, Valero, ExxonMobil, Saudi Aramco.[16][17]</w:t>
      </w:r>
    </w:p>
    <w:p w14:paraId="1A5FB6AD" w14:textId="77777777" w:rsidR="00F41F7D" w:rsidRDefault="00F41F7D" w:rsidP="00F41F7D">
      <w:pPr>
        <w:spacing w:after="400"/>
      </w:pPr>
      <w:r>
        <w:t>- **Margin profile:** Cyclical and volatile. Refining margins ("crack spreads") can swing from near-zero to over $30/bbl depending on supply-demand for products.</w:t>
      </w:r>
    </w:p>
    <w:p w14:paraId="64EFD4BA" w14:textId="77777777" w:rsidR="00F41F7D" w:rsidRDefault="00F41F7D" w:rsidP="00F41F7D">
      <w:pPr>
        <w:spacing w:after="400"/>
      </w:pPr>
    </w:p>
    <w:p w14:paraId="5FC0C127" w14:textId="77777777" w:rsidR="00F41F7D" w:rsidRDefault="00F41F7D" w:rsidP="00F41F7D">
      <w:pPr>
        <w:spacing w:after="400"/>
      </w:pPr>
      <w:r>
        <w:t>### Where Margins Are Highest and Lowest</w:t>
      </w:r>
    </w:p>
    <w:p w14:paraId="00BEF05B" w14:textId="77777777" w:rsidR="00F41F7D" w:rsidRDefault="00F41F7D" w:rsidP="00F41F7D">
      <w:pPr>
        <w:spacing w:after="400"/>
      </w:pPr>
    </w:p>
    <w:p w14:paraId="381777D9" w14:textId="77777777" w:rsidR="00F41F7D" w:rsidRDefault="00F41F7D" w:rsidP="00F41F7D">
      <w:pPr>
        <w:spacing w:after="400"/>
      </w:pPr>
      <w:r>
        <w:t>- **Highest margins:** Upstream (low-cost producing regions like Saudi Arabia, UAE, Iraq) and commodity trading (Vitol, Trafigura).</w:t>
      </w:r>
    </w:p>
    <w:p w14:paraId="775DA0CA" w14:textId="77777777" w:rsidR="00F41F7D" w:rsidRDefault="00F41F7D" w:rsidP="00F41F7D">
      <w:pPr>
        <w:spacing w:after="400"/>
      </w:pPr>
      <w:r>
        <w:t>- **Lowest margins:** Midstream (stable but thin), fuel retail (typically a few cents per litre).</w:t>
      </w:r>
    </w:p>
    <w:p w14:paraId="5DEE4C55" w14:textId="77777777" w:rsidR="00F41F7D" w:rsidRDefault="00F41F7D" w:rsidP="00F41F7D">
      <w:pPr>
        <w:spacing w:after="400"/>
      </w:pPr>
      <w:r>
        <w:t>- Downstream refining margins are cyclical — very high during supply crunches (2022: US crack spreads exceeded $50/bbl) and compressed during oversupply.</w:t>
      </w:r>
    </w:p>
    <w:p w14:paraId="19F348E6" w14:textId="77777777" w:rsidR="00F41F7D" w:rsidRDefault="00F41F7D" w:rsidP="00F41F7D">
      <w:pPr>
        <w:spacing w:after="400"/>
      </w:pPr>
    </w:p>
    <w:p w14:paraId="2540683D" w14:textId="77777777" w:rsidR="00F41F7D" w:rsidRDefault="00F41F7D" w:rsidP="00F41F7D">
      <w:pPr>
        <w:spacing w:after="400"/>
      </w:pPr>
      <w:r>
        <w:t>### Integrated Majors vs Pure-Play E&amp;P</w:t>
      </w:r>
    </w:p>
    <w:p w14:paraId="32EBA6FB" w14:textId="77777777" w:rsidR="00F41F7D" w:rsidRDefault="00F41F7D" w:rsidP="00F41F7D">
      <w:pPr>
        <w:spacing w:after="400"/>
      </w:pPr>
    </w:p>
    <w:p w14:paraId="1571B537" w14:textId="77777777" w:rsidR="00F41F7D" w:rsidRDefault="00F41F7D" w:rsidP="00F41F7D">
      <w:pPr>
        <w:spacing w:after="400"/>
      </w:pPr>
      <w:r>
        <w:t>- A **vertically integrated major** (e.g., ExxonMobil, Shell, TotalEnergies, Saudi Aramco) operates across all three segments, providing natural hedges: when upstream margins fall, downstream may benefit from cheaper feedstock.</w:t>
      </w:r>
    </w:p>
    <w:p w14:paraId="4641C424" w14:textId="77777777" w:rsidR="00F41F7D" w:rsidRDefault="00F41F7D" w:rsidP="00F41F7D">
      <w:pPr>
        <w:spacing w:after="400"/>
      </w:pPr>
      <w:r>
        <w:t>- A **pure-play E&amp;P** (e.g., ConocoPhillips, Pioneer Natural Resources, EOG) focuses exclusively on exploration and production, taking full exposure to commodity prices.</w:t>
      </w:r>
    </w:p>
    <w:p w14:paraId="640E65A7" w14:textId="77777777" w:rsidR="00F41F7D" w:rsidRDefault="00F41F7D" w:rsidP="00F41F7D">
      <w:pPr>
        <w:spacing w:after="400"/>
      </w:pPr>
    </w:p>
    <w:p w14:paraId="175EA9F0" w14:textId="77777777" w:rsidR="00F41F7D" w:rsidRDefault="00F41F7D" w:rsidP="00F41F7D">
      <w:pPr>
        <w:spacing w:after="400"/>
      </w:pPr>
      <w:r>
        <w:t>***</w:t>
      </w:r>
    </w:p>
    <w:p w14:paraId="25AA0FBD" w14:textId="77777777" w:rsidR="00F41F7D" w:rsidRDefault="00F41F7D" w:rsidP="00F41F7D">
      <w:pPr>
        <w:spacing w:after="400"/>
      </w:pPr>
    </w:p>
    <w:p w14:paraId="082A9E4E" w14:textId="77777777" w:rsidR="00F41F7D" w:rsidRDefault="00F41F7D" w:rsidP="00F41F7D">
      <w:pPr>
        <w:spacing w:after="400"/>
      </w:pPr>
      <w:r>
        <w:t>## 7. National Oil Companies vs International Oil Majors</w:t>
      </w:r>
    </w:p>
    <w:p w14:paraId="6607C53D" w14:textId="77777777" w:rsidR="00F41F7D" w:rsidRDefault="00F41F7D" w:rsidP="00F41F7D">
      <w:pPr>
        <w:spacing w:after="400"/>
      </w:pPr>
    </w:p>
    <w:p w14:paraId="5326AA1F" w14:textId="77777777" w:rsidR="00F41F7D" w:rsidRDefault="00F41F7D" w:rsidP="00F41F7D">
      <w:pPr>
        <w:spacing w:after="400"/>
      </w:pPr>
      <w:r>
        <w:t>**Bottom line:** NOCs control approximately 77% of global proven oil and gas reserves but are often opaque, politically directed, and capital-inefficient. IOCs dominate capital markets, technology, and deepwater expertise, but hold a shrinking share of global reserves.</w:t>
      </w:r>
    </w:p>
    <w:p w14:paraId="0D5955DC" w14:textId="77777777" w:rsidR="00F41F7D" w:rsidRDefault="00F41F7D" w:rsidP="00F41F7D">
      <w:pPr>
        <w:spacing w:after="400"/>
      </w:pPr>
    </w:p>
    <w:p w14:paraId="373F904B" w14:textId="77777777" w:rsidR="00F41F7D" w:rsidRDefault="00F41F7D" w:rsidP="00F41F7D">
      <w:pPr>
        <w:spacing w:after="400"/>
      </w:pPr>
      <w:r>
        <w:t>### National Oil Companies (NOCs)</w:t>
      </w:r>
    </w:p>
    <w:p w14:paraId="1C8F7001" w14:textId="77777777" w:rsidR="00F41F7D" w:rsidRDefault="00F41F7D" w:rsidP="00F41F7D">
      <w:pPr>
        <w:spacing w:after="400"/>
      </w:pPr>
    </w:p>
    <w:p w14:paraId="45C89946" w14:textId="77777777" w:rsidR="00F41F7D" w:rsidRDefault="00F41F7D" w:rsidP="00F41F7D">
      <w:pPr>
        <w:spacing w:after="400"/>
      </w:pPr>
      <w:r>
        <w:t>A NOC is a petroleum company owned and controlled by a national government, created to manage the state's hydrocarbon resources.</w:t>
      </w:r>
    </w:p>
    <w:p w14:paraId="3BACF423" w14:textId="77777777" w:rsidR="00F41F7D" w:rsidRDefault="00F41F7D" w:rsidP="00F41F7D">
      <w:pPr>
        <w:spacing w:after="400"/>
      </w:pPr>
    </w:p>
    <w:p w14:paraId="751EB728" w14:textId="77777777" w:rsidR="00F41F7D" w:rsidRDefault="00F41F7D" w:rsidP="00F41F7D">
      <w:pPr>
        <w:spacing w:after="400"/>
      </w:pPr>
      <w:r>
        <w:t>**Top 5 NOCs by reserves and production:**</w:t>
      </w:r>
    </w:p>
    <w:p w14:paraId="36656E92" w14:textId="77777777" w:rsidR="00F41F7D" w:rsidRDefault="00F41F7D" w:rsidP="00F41F7D">
      <w:pPr>
        <w:spacing w:after="400"/>
      </w:pPr>
    </w:p>
    <w:p w14:paraId="6C4FA663" w14:textId="77777777" w:rsidR="00F41F7D" w:rsidRDefault="00F41F7D" w:rsidP="00F41F7D">
      <w:pPr>
        <w:spacing w:after="400"/>
      </w:pPr>
      <w:r>
        <w:t>| Company | Country | Reserves (approx.) | Production (approx.) |</w:t>
      </w:r>
    </w:p>
    <w:p w14:paraId="46AF0B84" w14:textId="77777777" w:rsidR="00F41F7D" w:rsidRDefault="00F41F7D" w:rsidP="00F41F7D">
      <w:pPr>
        <w:spacing w:after="400"/>
      </w:pPr>
      <w:r>
        <w:t>|---------|---------|--------------------|--------------------|</w:t>
      </w:r>
    </w:p>
    <w:p w14:paraId="4459A1FE" w14:textId="77777777" w:rsidR="00F41F7D" w:rsidRDefault="00F41F7D" w:rsidP="00F41F7D">
      <w:pPr>
        <w:spacing w:after="400"/>
      </w:pPr>
      <w:r>
        <w:t>| Saudi Aramco | Saudi Arabia | ~267 bn bbl | ~10.9 mb/d |</w:t>
      </w:r>
    </w:p>
    <w:p w14:paraId="3DA85B59" w14:textId="77777777" w:rsidR="00F41F7D" w:rsidRDefault="00F41F7D" w:rsidP="00F41F7D">
      <w:pPr>
        <w:spacing w:after="400"/>
      </w:pPr>
      <w:r>
        <w:t>| NIOC | Iran | ~209 bn bbl | ~4 mb/d |</w:t>
      </w:r>
    </w:p>
    <w:p w14:paraId="7EC54982" w14:textId="77777777" w:rsidR="00F41F7D" w:rsidRDefault="00F41F7D" w:rsidP="00F41F7D">
      <w:pPr>
        <w:spacing w:after="400"/>
      </w:pPr>
      <w:r>
        <w:t>| INOC | Iraq | ~145 bn bbl | ~4.4 mb/d |</w:t>
      </w:r>
    </w:p>
    <w:p w14:paraId="71A1FACE" w14:textId="77777777" w:rsidR="00F41F7D" w:rsidRDefault="00F41F7D" w:rsidP="00F41F7D">
      <w:pPr>
        <w:spacing w:after="400"/>
      </w:pPr>
      <w:r>
        <w:t>| ADNOC | UAE | ~113 bn bbl | ~4 mb/d |</w:t>
      </w:r>
    </w:p>
    <w:p w14:paraId="6E1FB754" w14:textId="77777777" w:rsidR="00F41F7D" w:rsidRDefault="00F41F7D" w:rsidP="00F41F7D">
      <w:pPr>
        <w:spacing w:after="400"/>
      </w:pPr>
      <w:r>
        <w:lastRenderedPageBreak/>
        <w:t>| KPC | Kuwait | ~101.5 bn bbl | ~2.7 mb/d |</w:t>
      </w:r>
    </w:p>
    <w:p w14:paraId="51C91384" w14:textId="77777777" w:rsidR="00F41F7D" w:rsidRDefault="00F41F7D" w:rsidP="00F41F7D">
      <w:pPr>
        <w:spacing w:after="400"/>
      </w:pPr>
    </w:p>
    <w:p w14:paraId="29FE8E7D" w14:textId="77777777" w:rsidR="00F41F7D" w:rsidRDefault="00F41F7D" w:rsidP="00F41F7D">
      <w:pPr>
        <w:spacing w:after="400"/>
      </w:pPr>
      <w:r>
        <w:t>*CNPC (China), Petrobras (Brazil), Rosneft (Russia), and Pemex (Mexico) are also major NOCs.*</w:t>
      </w:r>
    </w:p>
    <w:p w14:paraId="25AD1B97" w14:textId="77777777" w:rsidR="00F41F7D" w:rsidRDefault="00F41F7D" w:rsidP="00F41F7D">
      <w:pPr>
        <w:spacing w:after="400"/>
      </w:pPr>
    </w:p>
    <w:p w14:paraId="7D0842F3" w14:textId="77777777" w:rsidR="00F41F7D" w:rsidRDefault="00F41F7D" w:rsidP="00F41F7D">
      <w:pPr>
        <w:spacing w:after="400"/>
      </w:pPr>
      <w:r>
        <w:t>### International Oil Majors (IOCs)</w:t>
      </w:r>
    </w:p>
    <w:p w14:paraId="40FD4EFA" w14:textId="77777777" w:rsidR="00F41F7D" w:rsidRDefault="00F41F7D" w:rsidP="00F41F7D">
      <w:pPr>
        <w:spacing w:after="400"/>
      </w:pPr>
    </w:p>
    <w:p w14:paraId="50CB9979" w14:textId="77777777" w:rsidR="00F41F7D" w:rsidRDefault="00F41F7D" w:rsidP="00F41F7D">
      <w:pPr>
        <w:spacing w:after="400"/>
      </w:pPr>
      <w:r>
        <w:t>The "Seven Majors" (formerly "Supermajors"):</w:t>
      </w:r>
    </w:p>
    <w:p w14:paraId="2DCB89D4" w14:textId="77777777" w:rsidR="00F41F7D" w:rsidRDefault="00F41F7D" w:rsidP="00F41F7D">
      <w:pPr>
        <w:spacing w:after="400"/>
      </w:pPr>
    </w:p>
    <w:p w14:paraId="74735FCE" w14:textId="77777777" w:rsidR="00F41F7D" w:rsidRDefault="00F41F7D" w:rsidP="00F41F7D">
      <w:pPr>
        <w:spacing w:after="400"/>
      </w:pPr>
      <w:r>
        <w:t>| Company | HQ | 2024 Production (boe/d, approx.) |</w:t>
      </w:r>
    </w:p>
    <w:p w14:paraId="092F6138" w14:textId="77777777" w:rsidR="00F41F7D" w:rsidRDefault="00F41F7D" w:rsidP="00F41F7D">
      <w:pPr>
        <w:spacing w:after="400"/>
      </w:pPr>
      <w:r>
        <w:t>|---------|----|---------------------------------|</w:t>
      </w:r>
    </w:p>
    <w:p w14:paraId="79B14CB9" w14:textId="77777777" w:rsidR="00F41F7D" w:rsidRDefault="00F41F7D" w:rsidP="00F41F7D">
      <w:pPr>
        <w:spacing w:after="400"/>
      </w:pPr>
      <w:r>
        <w:t>| ExxonMobil | USA | ~4.3 million |</w:t>
      </w:r>
    </w:p>
    <w:p w14:paraId="21D95BEE" w14:textId="77777777" w:rsidR="00F41F7D" w:rsidRDefault="00F41F7D" w:rsidP="00F41F7D">
      <w:pPr>
        <w:spacing w:after="400"/>
      </w:pPr>
      <w:r>
        <w:t>| Chevron | USA | ~3.3 million |</w:t>
      </w:r>
    </w:p>
    <w:p w14:paraId="2AA883B7" w14:textId="77777777" w:rsidR="00F41F7D" w:rsidRDefault="00F41F7D" w:rsidP="00F41F7D">
      <w:pPr>
        <w:spacing w:after="400"/>
      </w:pPr>
      <w:r>
        <w:t>| Shell | UK/Netherlands | ~2.7 million |</w:t>
      </w:r>
    </w:p>
    <w:p w14:paraId="1DD1DD8C" w14:textId="77777777" w:rsidR="00F41F7D" w:rsidRPr="00F41F7D" w:rsidRDefault="00F41F7D" w:rsidP="00F41F7D">
      <w:pPr>
        <w:spacing w:after="400"/>
        <w:rPr>
          <w:lang w:val="fr-CH"/>
        </w:rPr>
      </w:pPr>
      <w:r w:rsidRPr="00F41F7D">
        <w:rPr>
          <w:lang w:val="fr-CH"/>
        </w:rPr>
        <w:t>| TotalEnergies | France | ~2.8 million |</w:t>
      </w:r>
    </w:p>
    <w:p w14:paraId="172D0413" w14:textId="77777777" w:rsidR="00F41F7D" w:rsidRPr="00F41F7D" w:rsidRDefault="00F41F7D" w:rsidP="00F41F7D">
      <w:pPr>
        <w:spacing w:after="400"/>
        <w:rPr>
          <w:lang w:val="fr-CH"/>
        </w:rPr>
      </w:pPr>
      <w:r w:rsidRPr="00F41F7D">
        <w:rPr>
          <w:lang w:val="fr-CH"/>
        </w:rPr>
        <w:t>| BP | UK | ~2.3 million |</w:t>
      </w:r>
    </w:p>
    <w:p w14:paraId="350219EE" w14:textId="77777777" w:rsidR="00F41F7D" w:rsidRPr="00F41F7D" w:rsidRDefault="00F41F7D" w:rsidP="00F41F7D">
      <w:pPr>
        <w:spacing w:after="400"/>
        <w:rPr>
          <w:lang w:val="fr-CH"/>
        </w:rPr>
      </w:pPr>
      <w:r w:rsidRPr="00F41F7D">
        <w:rPr>
          <w:lang w:val="fr-CH"/>
        </w:rPr>
        <w:t>| ConocoPhillips | USA | ~1.9 million |</w:t>
      </w:r>
    </w:p>
    <w:p w14:paraId="2CA98ED0" w14:textId="77777777" w:rsidR="00F41F7D" w:rsidRPr="00F41F7D" w:rsidRDefault="00F41F7D" w:rsidP="00F41F7D">
      <w:pPr>
        <w:spacing w:after="400"/>
        <w:rPr>
          <w:lang w:val="fr-CH"/>
        </w:rPr>
      </w:pPr>
      <w:r w:rsidRPr="00F41F7D">
        <w:rPr>
          <w:lang w:val="fr-CH"/>
        </w:rPr>
        <w:t>| Eni | Italy | ~1.7 million |</w:t>
      </w:r>
    </w:p>
    <w:p w14:paraId="7FD882BF" w14:textId="77777777" w:rsidR="00F41F7D" w:rsidRPr="00F41F7D" w:rsidRDefault="00F41F7D" w:rsidP="00F41F7D">
      <w:pPr>
        <w:spacing w:after="400"/>
        <w:rPr>
          <w:lang w:val="fr-CH"/>
        </w:rPr>
      </w:pPr>
    </w:p>
    <w:p w14:paraId="301CDAA4" w14:textId="77777777" w:rsidR="00F41F7D" w:rsidRDefault="00F41F7D" w:rsidP="00F41F7D">
      <w:pPr>
        <w:spacing w:after="400"/>
      </w:pPr>
      <w:r>
        <w:t>[18]</w:t>
      </w:r>
    </w:p>
    <w:p w14:paraId="5DFC85CA" w14:textId="77777777" w:rsidR="00F41F7D" w:rsidRDefault="00F41F7D" w:rsidP="00F41F7D">
      <w:pPr>
        <w:spacing w:after="400"/>
      </w:pPr>
    </w:p>
    <w:p w14:paraId="3BA589C6" w14:textId="77777777" w:rsidR="00F41F7D" w:rsidRDefault="00F41F7D" w:rsidP="00F41F7D">
      <w:pPr>
        <w:spacing w:after="400"/>
      </w:pPr>
      <w:r>
        <w:lastRenderedPageBreak/>
        <w:t>### Key Differences: NOC vs IOC</w:t>
      </w:r>
    </w:p>
    <w:p w14:paraId="58A34047" w14:textId="77777777" w:rsidR="00F41F7D" w:rsidRDefault="00F41F7D" w:rsidP="00F41F7D">
      <w:pPr>
        <w:spacing w:after="400"/>
      </w:pPr>
    </w:p>
    <w:p w14:paraId="09E5CB59" w14:textId="77777777" w:rsidR="00F41F7D" w:rsidRDefault="00F41F7D" w:rsidP="00F41F7D">
      <w:pPr>
        <w:spacing w:after="400"/>
      </w:pPr>
      <w:r>
        <w:t>| Dimension | NOC | IOC |</w:t>
      </w:r>
    </w:p>
    <w:p w14:paraId="4FB6C9DB" w14:textId="77777777" w:rsidR="00F41F7D" w:rsidRDefault="00F41F7D" w:rsidP="00F41F7D">
      <w:pPr>
        <w:spacing w:after="400"/>
      </w:pPr>
      <w:r>
        <w:t>|-----------|-----|-----|</w:t>
      </w:r>
    </w:p>
    <w:p w14:paraId="326ABD10" w14:textId="77777777" w:rsidR="00F41F7D" w:rsidRDefault="00F41F7D" w:rsidP="00F41F7D">
      <w:pPr>
        <w:spacing w:after="400"/>
      </w:pPr>
      <w:r>
        <w:t>| Ownership | State-owned (wholly or majority) | Publicly listed (shareholders) |</w:t>
      </w:r>
    </w:p>
    <w:p w14:paraId="43E3D4DF" w14:textId="77777777" w:rsidR="00F41F7D" w:rsidRDefault="00F41F7D" w:rsidP="00F41F7D">
      <w:pPr>
        <w:spacing w:after="400"/>
      </w:pPr>
      <w:r>
        <w:t>| Mandate | National interest: revenue, employment, energy security | Shareholder returns: dividends, buybacks, share price |</w:t>
      </w:r>
    </w:p>
    <w:p w14:paraId="166A427C" w14:textId="77777777" w:rsidR="00F41F7D" w:rsidRDefault="00F41F7D" w:rsidP="00F41F7D">
      <w:pPr>
        <w:spacing w:after="400"/>
      </w:pPr>
      <w:r>
        <w:t>| Capital allocation | Often directed to non-commercial projects; subsidies | Market-driven; IRR/NPV hurdles |</w:t>
      </w:r>
    </w:p>
    <w:p w14:paraId="05854FDD" w14:textId="77777777" w:rsidR="00F41F7D" w:rsidRDefault="00F41F7D" w:rsidP="00F41F7D">
      <w:pPr>
        <w:spacing w:after="400"/>
      </w:pPr>
      <w:r>
        <w:t>| Transparency | Varies; many do not publish audited financials | Full public disclosure (SEC/FCA) |</w:t>
      </w:r>
    </w:p>
    <w:p w14:paraId="66558954" w14:textId="77777777" w:rsidR="00F41F7D" w:rsidRDefault="00F41F7D" w:rsidP="00F41F7D">
      <w:pPr>
        <w:spacing w:after="400"/>
      </w:pPr>
      <w:r>
        <w:t>| Reserve access | Exclusive/privileged access to national reserves | Must compete for acreage via licensing rounds or partnerships |</w:t>
      </w:r>
    </w:p>
    <w:p w14:paraId="7A82569F" w14:textId="77777777" w:rsidR="00F41F7D" w:rsidRDefault="00F41F7D" w:rsidP="00F41F7D">
      <w:pPr>
        <w:spacing w:after="400"/>
      </w:pPr>
    </w:p>
    <w:p w14:paraId="7541FC4F" w14:textId="77777777" w:rsidR="00F41F7D" w:rsidRDefault="00F41F7D" w:rsidP="00F41F7D">
      <w:pPr>
        <w:spacing w:after="400"/>
      </w:pPr>
      <w:r>
        <w:t>### Aramco vs BP — A Structural Comparison</w:t>
      </w:r>
    </w:p>
    <w:p w14:paraId="7F7947EC" w14:textId="77777777" w:rsidR="00F41F7D" w:rsidRDefault="00F41F7D" w:rsidP="00F41F7D">
      <w:pPr>
        <w:spacing w:after="400"/>
      </w:pPr>
    </w:p>
    <w:p w14:paraId="6AC93838" w14:textId="77777777" w:rsidR="00F41F7D" w:rsidRDefault="00F41F7D" w:rsidP="00F41F7D">
      <w:pPr>
        <w:spacing w:after="400"/>
      </w:pPr>
      <w:r>
        <w:t>**Saudi Aramco:** 98.5% owned by the Saudi government (1.5% public float on Tadawul). Its mandate extends far beyond shareholder returns: it funds the Saudi state budget ($91–$111/bbl fiscal breakeven), supports domestic employment, subsidises domestic fuel, and underwrites Vision 2030. Aramco's production decisions are made by the Saudi Ministry of Energy, not by its board or CEO.[10]</w:t>
      </w:r>
    </w:p>
    <w:p w14:paraId="447EB68D" w14:textId="77777777" w:rsidR="00F41F7D" w:rsidRDefault="00F41F7D" w:rsidP="00F41F7D">
      <w:pPr>
        <w:spacing w:after="400"/>
      </w:pPr>
    </w:p>
    <w:p w14:paraId="4C2E22F4" w14:textId="77777777" w:rsidR="00F41F7D" w:rsidRDefault="00F41F7D" w:rsidP="00F41F7D">
      <w:pPr>
        <w:spacing w:after="400"/>
      </w:pPr>
      <w:r>
        <w:t>**BP:** Fully publicly listed (LSE). Its management is accountable to institutional shareholders (BlackRock, Vanguard, etc.) and is judged on total shareholder return. BP's CEO was replaced in 2024 partly because of investor dissatisfaction with strategic direction. BP can enter and exit countries; Aramco cannot.</w:t>
      </w:r>
    </w:p>
    <w:p w14:paraId="20FFBB6A" w14:textId="77777777" w:rsidR="00F41F7D" w:rsidRDefault="00F41F7D" w:rsidP="00F41F7D">
      <w:pPr>
        <w:spacing w:after="400"/>
      </w:pPr>
    </w:p>
    <w:p w14:paraId="0DC5A402" w14:textId="77777777" w:rsidR="00F41F7D" w:rsidRDefault="00F41F7D" w:rsidP="00F41F7D">
      <w:pPr>
        <w:spacing w:after="400"/>
      </w:pPr>
      <w:r>
        <w:lastRenderedPageBreak/>
        <w:t>### Why NOCs Dominate Reserves but IOCs Dominate Capital Markets</w:t>
      </w:r>
    </w:p>
    <w:p w14:paraId="723193AD" w14:textId="77777777" w:rsidR="00F41F7D" w:rsidRDefault="00F41F7D" w:rsidP="00F41F7D">
      <w:pPr>
        <w:spacing w:after="400"/>
      </w:pPr>
    </w:p>
    <w:p w14:paraId="72FB4177" w14:textId="77777777" w:rsidR="00F41F7D" w:rsidRDefault="00F41F7D" w:rsidP="00F41F7D">
      <w:pPr>
        <w:spacing w:after="400"/>
      </w:pPr>
      <w:r>
        <w:t>NOCs sit on top of the world's largest, lowest-cost oil deposits — this is an accident of geology, not capability. However, they typically reinvest less efficiently, carry surplus labour, and serve political rather than commercial objectives. IOCs, by contrast, allocate capital with discipline, deploy frontier technology (deepwater, LNG), maintain strong balance sheets, and return cash to investors — making them far more attractive to capital markets despite holding a small fraction of global reserves.</w:t>
      </w:r>
    </w:p>
    <w:p w14:paraId="2C0B688B" w14:textId="77777777" w:rsidR="00F41F7D" w:rsidRDefault="00F41F7D" w:rsidP="00F41F7D">
      <w:pPr>
        <w:spacing w:after="400"/>
      </w:pPr>
    </w:p>
    <w:p w14:paraId="4CB66F24" w14:textId="77777777" w:rsidR="00F41F7D" w:rsidRDefault="00F41F7D" w:rsidP="00F41F7D">
      <w:pPr>
        <w:spacing w:after="400"/>
      </w:pPr>
      <w:r>
        <w:t>***</w:t>
      </w:r>
    </w:p>
    <w:p w14:paraId="0DD29F55" w14:textId="77777777" w:rsidR="00F41F7D" w:rsidRDefault="00F41F7D" w:rsidP="00F41F7D">
      <w:pPr>
        <w:spacing w:after="400"/>
      </w:pPr>
    </w:p>
    <w:p w14:paraId="64373EE4" w14:textId="77777777" w:rsidR="00F41F7D" w:rsidRDefault="00F41F7D" w:rsidP="00F41F7D">
      <w:pPr>
        <w:spacing w:after="400"/>
      </w:pPr>
      <w:r>
        <w:t>## 8. Commodity Traders</w:t>
      </w:r>
    </w:p>
    <w:p w14:paraId="3674A7D1" w14:textId="77777777" w:rsidR="00F41F7D" w:rsidRDefault="00F41F7D" w:rsidP="00F41F7D">
      <w:pPr>
        <w:spacing w:after="400"/>
      </w:pPr>
    </w:p>
    <w:p w14:paraId="3456C17C" w14:textId="77777777" w:rsidR="00F41F7D" w:rsidRDefault="00F41F7D" w:rsidP="00F41F7D">
      <w:pPr>
        <w:spacing w:after="400"/>
      </w:pPr>
      <w:r>
        <w:t>**Bottom line:** A small group of privately held (or partially public) commodity traders — based overwhelmingly in Switzerland — moves more oil than most OPEC members produce. They are systemically important to global oil markets but operate with minimal public scrutiny.</w:t>
      </w:r>
    </w:p>
    <w:p w14:paraId="7F49939A" w14:textId="77777777" w:rsidR="00F41F7D" w:rsidRDefault="00F41F7D" w:rsidP="00F41F7D">
      <w:pPr>
        <w:spacing w:after="400"/>
      </w:pPr>
    </w:p>
    <w:p w14:paraId="44B067D1" w14:textId="77777777" w:rsidR="00F41F7D" w:rsidRDefault="00F41F7D" w:rsidP="00F41F7D">
      <w:pPr>
        <w:spacing w:after="400"/>
      </w:pPr>
      <w:r>
        <w:t>### What Do Oil Commodity Traders Do?</w:t>
      </w:r>
    </w:p>
    <w:p w14:paraId="3E8B93EB" w14:textId="77777777" w:rsidR="00F41F7D" w:rsidRDefault="00F41F7D" w:rsidP="00F41F7D">
      <w:pPr>
        <w:spacing w:after="400"/>
      </w:pPr>
    </w:p>
    <w:p w14:paraId="0BB673CB" w14:textId="77777777" w:rsidR="00F41F7D" w:rsidRDefault="00F41F7D" w:rsidP="00F41F7D">
      <w:pPr>
        <w:spacing w:after="400"/>
      </w:pPr>
      <w:r>
        <w:t>They physically buy, transport, store, blend, and sell crude oil and refined products worldwide. Their core functions:</w:t>
      </w:r>
    </w:p>
    <w:p w14:paraId="7184E8EB" w14:textId="77777777" w:rsidR="00F41F7D" w:rsidRDefault="00F41F7D" w:rsidP="00F41F7D">
      <w:pPr>
        <w:spacing w:after="400"/>
      </w:pPr>
      <w:r>
        <w:t>- **Physical arbitrage:** buying oil cheaply in one location and selling it at a higher price in another, profiting from geographic price differentials.</w:t>
      </w:r>
    </w:p>
    <w:p w14:paraId="12E865BA" w14:textId="77777777" w:rsidR="00F41F7D" w:rsidRDefault="00F41F7D" w:rsidP="00F41F7D">
      <w:pPr>
        <w:spacing w:after="400"/>
      </w:pPr>
      <w:r>
        <w:t>- **Time arbitrage (storage):** buying oil when it is cheap, storing it, and selling later when prices rise (contango plays).</w:t>
      </w:r>
    </w:p>
    <w:p w14:paraId="789348D7" w14:textId="77777777" w:rsidR="00F41F7D" w:rsidRDefault="00F41F7D" w:rsidP="00F41F7D">
      <w:pPr>
        <w:spacing w:after="400"/>
      </w:pPr>
      <w:r>
        <w:lastRenderedPageBreak/>
        <w:t>- **Quality/grade blending:** mixing different crude streams to match refinery specifications.</w:t>
      </w:r>
    </w:p>
    <w:p w14:paraId="455E49C1" w14:textId="77777777" w:rsidR="00F41F7D" w:rsidRDefault="00F41F7D" w:rsidP="00F41F7D">
      <w:pPr>
        <w:spacing w:after="400"/>
      </w:pPr>
      <w:r>
        <w:t>- **Freight and logistics optimisation:** chartering tankers, managing pipelines, and scheduling deliveries.</w:t>
      </w:r>
    </w:p>
    <w:p w14:paraId="4D404F73" w14:textId="77777777" w:rsidR="00F41F7D" w:rsidRDefault="00F41F7D" w:rsidP="00F41F7D">
      <w:pPr>
        <w:spacing w:after="400"/>
      </w:pPr>
      <w:r>
        <w:t>- **Derivatives:** hedging physical positions and providing risk management to producers and consumers.</w:t>
      </w:r>
    </w:p>
    <w:p w14:paraId="3734BC8E" w14:textId="77777777" w:rsidR="00F41F7D" w:rsidRDefault="00F41F7D" w:rsidP="00F41F7D">
      <w:pPr>
        <w:spacing w:after="400"/>
      </w:pPr>
    </w:p>
    <w:p w14:paraId="7D325BE3" w14:textId="77777777" w:rsidR="00F41F7D" w:rsidRDefault="00F41F7D" w:rsidP="00F41F7D">
      <w:pPr>
        <w:spacing w:after="400"/>
      </w:pPr>
      <w:r>
        <w:t>### The Largest Oil Commodity Traders (2024 data)</w:t>
      </w:r>
    </w:p>
    <w:p w14:paraId="0FFC1E89" w14:textId="77777777" w:rsidR="00F41F7D" w:rsidRDefault="00F41F7D" w:rsidP="00F41F7D">
      <w:pPr>
        <w:spacing w:after="400"/>
      </w:pPr>
    </w:p>
    <w:p w14:paraId="562C260A" w14:textId="77777777" w:rsidR="00F41F7D" w:rsidRDefault="00F41F7D" w:rsidP="00F41F7D">
      <w:pPr>
        <w:spacing w:after="400"/>
      </w:pPr>
      <w:r>
        <w:t>| Rank | Trader | Revenue (2024) | Net Profit (2024) | Traded Volume | Ownership |</w:t>
      </w:r>
    </w:p>
    <w:p w14:paraId="76BC3747" w14:textId="77777777" w:rsidR="00F41F7D" w:rsidRDefault="00F41F7D" w:rsidP="00F41F7D">
      <w:pPr>
        <w:spacing w:after="400"/>
      </w:pPr>
      <w:r>
        <w:t>|------|--------|---------------|-------------------|---------------|-----------|</w:t>
      </w:r>
    </w:p>
    <w:p w14:paraId="2DA1A358" w14:textId="77777777" w:rsidR="00F41F7D" w:rsidRDefault="00F41F7D" w:rsidP="00F41F7D">
      <w:pPr>
        <w:spacing w:after="400"/>
      </w:pPr>
      <w:r>
        <w:t>| 1 | Vitol | $331 billion[19] | $8–8.5 billion[20] | 7.2 mb/d crude + products | Private, ~450–500 employee shareholders[21] |</w:t>
      </w:r>
    </w:p>
    <w:p w14:paraId="2D0426E2" w14:textId="77777777" w:rsidR="00F41F7D" w:rsidRDefault="00F41F7D" w:rsidP="00F41F7D">
      <w:pPr>
        <w:spacing w:after="400"/>
      </w:pPr>
      <w:r>
        <w:t>| 2 | Trafigura | $243 billion[22] | $2.8 billion[23] | 537 mt oil equivalent | Private, ~1,400 employee shareholders[22] |</w:t>
      </w:r>
    </w:p>
    <w:p w14:paraId="1354839F" w14:textId="77777777" w:rsidR="00F41F7D" w:rsidRDefault="00F41F7D" w:rsidP="00F41F7D">
      <w:pPr>
        <w:spacing w:after="400"/>
      </w:pPr>
      <w:r>
        <w:t>| 3 | Gunvor | $136 billion[24] | $729 million[25] | 232 million mt total | Private (CEO Torbjörn Törnqvist) |</w:t>
      </w:r>
    </w:p>
    <w:p w14:paraId="2C4A243C" w14:textId="77777777" w:rsidR="00F41F7D" w:rsidRDefault="00F41F7D" w:rsidP="00F41F7D">
      <w:pPr>
        <w:spacing w:after="400"/>
      </w:pPr>
      <w:r>
        <w:t>| 4 | Glencore | (diversified mining + trading) | $3.7 billion adj. EBITDA marketing[26] | Diversified | Public (LSE: GLEN) |</w:t>
      </w:r>
    </w:p>
    <w:p w14:paraId="335CD17D" w14:textId="77777777" w:rsidR="00F41F7D" w:rsidRDefault="00F41F7D" w:rsidP="00F41F7D">
      <w:pPr>
        <w:spacing w:after="400"/>
      </w:pPr>
      <w:r>
        <w:t>| 5 | Mercuria | ~$110–118 billion[27] | $1.3–2.1 billion (varies by FY period)[28][27] | N/A (undisclosed) | Private (co-founders Marco Dunand, Daniel Jaeggi) |</w:t>
      </w:r>
    </w:p>
    <w:p w14:paraId="0ADD6B06" w14:textId="77777777" w:rsidR="00F41F7D" w:rsidRDefault="00F41F7D" w:rsidP="00F41F7D">
      <w:pPr>
        <w:spacing w:after="400"/>
      </w:pPr>
    </w:p>
    <w:p w14:paraId="6B5F8B03" w14:textId="77777777" w:rsidR="00F41F7D" w:rsidRDefault="00F41F7D" w:rsidP="00F41F7D">
      <w:pPr>
        <w:spacing w:after="400"/>
      </w:pPr>
      <w:r>
        <w:t>*Freepoint Commodities is a US-based trader, smaller than the above five. Revenue data is not publicly disclosed in comparable form.*</w:t>
      </w:r>
    </w:p>
    <w:p w14:paraId="4B64D705" w14:textId="77777777" w:rsidR="00F41F7D" w:rsidRDefault="00F41F7D" w:rsidP="00F41F7D">
      <w:pPr>
        <w:spacing w:after="400"/>
      </w:pPr>
    </w:p>
    <w:p w14:paraId="7699A811" w14:textId="77777777" w:rsidR="00F41F7D" w:rsidRDefault="00F41F7D" w:rsidP="00F41F7D">
      <w:pPr>
        <w:spacing w:after="400"/>
      </w:pPr>
      <w:r>
        <w:t>### Publicly Listed?</w:t>
      </w:r>
    </w:p>
    <w:p w14:paraId="7FD1786D" w14:textId="77777777" w:rsidR="00F41F7D" w:rsidRDefault="00F41F7D" w:rsidP="00F41F7D">
      <w:pPr>
        <w:spacing w:after="400"/>
      </w:pPr>
    </w:p>
    <w:p w14:paraId="2205EF4D" w14:textId="77777777" w:rsidR="00F41F7D" w:rsidRDefault="00F41F7D" w:rsidP="00F41F7D">
      <w:pPr>
        <w:spacing w:after="400"/>
      </w:pPr>
      <w:r>
        <w:t>- **Glencore:** The only major commodity trader that is publicly listed (London Stock Exchange). Provides full audited financials.</w:t>
      </w:r>
    </w:p>
    <w:p w14:paraId="58BA20A2" w14:textId="77777777" w:rsidR="00F41F7D" w:rsidRDefault="00F41F7D" w:rsidP="00F41F7D">
      <w:pPr>
        <w:spacing w:after="400"/>
      </w:pPr>
      <w:r>
        <w:t>- **Vitol, Trafigura, Gunvor, Mercuria:** All privately held. They publish limited financial data, typically revenue and sometimes equity. Vitol distributed $10.6 billion in share buybacks to its ~500 employee-owners in 2024 alone — more than its reported net profit for the year.[20]</w:t>
      </w:r>
    </w:p>
    <w:p w14:paraId="7782C183" w14:textId="77777777" w:rsidR="00F41F7D" w:rsidRDefault="00F41F7D" w:rsidP="00F41F7D">
      <w:pPr>
        <w:spacing w:after="400"/>
      </w:pPr>
    </w:p>
    <w:p w14:paraId="6E46B68C" w14:textId="77777777" w:rsidR="00F41F7D" w:rsidRDefault="00F41F7D" w:rsidP="00F41F7D">
      <w:pPr>
        <w:spacing w:after="400"/>
      </w:pPr>
      <w:r>
        <w:t>### Systemic Importance</w:t>
      </w:r>
    </w:p>
    <w:p w14:paraId="29D611B8" w14:textId="77777777" w:rsidR="00F41F7D" w:rsidRDefault="00F41F7D" w:rsidP="00F41F7D">
      <w:pPr>
        <w:spacing w:after="400"/>
      </w:pPr>
    </w:p>
    <w:p w14:paraId="1472993C" w14:textId="77777777" w:rsidR="00F41F7D" w:rsidRDefault="00F41F7D" w:rsidP="00F41F7D">
      <w:pPr>
        <w:spacing w:after="400"/>
      </w:pPr>
      <w:r>
        <w:t>These firms move billions of dollars of physical oil daily. They provide critical liquidity, price discovery, and logistics to the global oil market. Without them, crude would not flow efficiently from producers to refiners. However, their opacity, leverage, and concentration of risk are a source of systemic concern — as illustrated by Trafigura's $1.1 billion loss from misconduct in its Mongolian oil business in 2024.[23]</w:t>
      </w:r>
    </w:p>
    <w:p w14:paraId="0B6D6107" w14:textId="77777777" w:rsidR="00F41F7D" w:rsidRDefault="00F41F7D" w:rsidP="00F41F7D">
      <w:pPr>
        <w:spacing w:after="400"/>
      </w:pPr>
    </w:p>
    <w:p w14:paraId="7E2FEEEE" w14:textId="77777777" w:rsidR="00F41F7D" w:rsidRDefault="00F41F7D" w:rsidP="00F41F7D">
      <w:pPr>
        <w:spacing w:after="400"/>
      </w:pPr>
      <w:r>
        <w:t>***</w:t>
      </w:r>
    </w:p>
    <w:p w14:paraId="0FEE12CE" w14:textId="77777777" w:rsidR="00F41F7D" w:rsidRDefault="00F41F7D" w:rsidP="00F41F7D">
      <w:pPr>
        <w:spacing w:after="400"/>
      </w:pPr>
    </w:p>
    <w:p w14:paraId="3B542381" w14:textId="77777777" w:rsidR="00F41F7D" w:rsidRDefault="00F41F7D" w:rsidP="00F41F7D">
      <w:pPr>
        <w:spacing w:after="400"/>
      </w:pPr>
      <w:r>
        <w:t>## 9. Producers Under Sanctions</w:t>
      </w:r>
    </w:p>
    <w:p w14:paraId="25E2EE52" w14:textId="77777777" w:rsidR="00F41F7D" w:rsidRDefault="00F41F7D" w:rsidP="00F41F7D">
      <w:pPr>
        <w:spacing w:after="400"/>
      </w:pPr>
    </w:p>
    <w:p w14:paraId="0DDD8D32" w14:textId="77777777" w:rsidR="00F41F7D" w:rsidRDefault="00F41F7D" w:rsidP="00F41F7D">
      <w:pPr>
        <w:spacing w:after="400"/>
      </w:pPr>
      <w:r>
        <w:t>**Bottom line:** Iran, Russia, and Venezuela — collectively producing roughly 15–16 mb/d — operate under significant Western sanctions. All three have developed sophisticated workarounds involving shadow tanker fleets, ship-to-ship transfers, and routing through China and India.</w:t>
      </w:r>
    </w:p>
    <w:p w14:paraId="077E5CA2" w14:textId="77777777" w:rsidR="00F41F7D" w:rsidRDefault="00F41F7D" w:rsidP="00F41F7D">
      <w:pPr>
        <w:spacing w:after="400"/>
      </w:pPr>
    </w:p>
    <w:p w14:paraId="15B45F70" w14:textId="77777777" w:rsidR="00F41F7D" w:rsidRDefault="00F41F7D" w:rsidP="00F41F7D">
      <w:pPr>
        <w:spacing w:after="400"/>
      </w:pPr>
      <w:r>
        <w:t>### Iran</w:t>
      </w:r>
    </w:p>
    <w:p w14:paraId="43BE0216" w14:textId="77777777" w:rsidR="00F41F7D" w:rsidRDefault="00F41F7D" w:rsidP="00F41F7D">
      <w:pPr>
        <w:spacing w:after="400"/>
      </w:pPr>
    </w:p>
    <w:p w14:paraId="6B62DAE2" w14:textId="77777777" w:rsidR="00F41F7D" w:rsidRDefault="00F41F7D" w:rsidP="00F41F7D">
      <w:pPr>
        <w:spacing w:after="400"/>
      </w:pPr>
      <w:r>
        <w:lastRenderedPageBreak/>
        <w:t>- **Sanctions:** Comprehensive US sanctions reimposed under "maximum pressure" campaigns (2018 onwards). EU and UN sanctions also apply. Targets include oil exports, shipping, banking, and insurance.</w:t>
      </w:r>
    </w:p>
    <w:p w14:paraId="4A740896" w14:textId="77777777" w:rsidR="00F41F7D" w:rsidRDefault="00F41F7D" w:rsidP="00F41F7D">
      <w:pPr>
        <w:spacing w:after="400"/>
      </w:pPr>
      <w:r>
        <w:t>- **Production impact:** Iran produced roughly 4.0 mb/d in 2023–2025 (crude + condensate), up from a sanctions-era low of &lt;3.0 mb/d in 2020. Iran has recovered production to near pre-sanctions levels.[4]</w:t>
      </w:r>
    </w:p>
    <w:p w14:paraId="607A3F54" w14:textId="77777777" w:rsidR="00F41F7D" w:rsidRDefault="00F41F7D" w:rsidP="00F41F7D">
      <w:pPr>
        <w:spacing w:after="400"/>
      </w:pPr>
      <w:r>
        <w:t>- **Sanctions workarounds:** Iran sells oil almost exclusively to China through an elaborate shadow network. Hossein Shamkhani's network uses dark-fleet tankers (AIS transponders switched off), UAE transshipment hubs, crude blending to obscure origins, and forged documentation. The US has sanctioned over 180 vessels since 2025.[29][30]</w:t>
      </w:r>
    </w:p>
    <w:p w14:paraId="4CDC5561" w14:textId="77777777" w:rsidR="00F41F7D" w:rsidRDefault="00F41F7D" w:rsidP="00F41F7D">
      <w:pPr>
        <w:spacing w:after="400"/>
      </w:pPr>
      <w:r>
        <w:t>- **Current status (March 2026):** Iran's oil infrastructure has been directly targeted in the ongoing US-Israel military campaign. Production is severely disrupted.[31]</w:t>
      </w:r>
    </w:p>
    <w:p w14:paraId="3BC4383D" w14:textId="77777777" w:rsidR="00F41F7D" w:rsidRDefault="00F41F7D" w:rsidP="00F41F7D">
      <w:pPr>
        <w:spacing w:after="400"/>
      </w:pPr>
    </w:p>
    <w:p w14:paraId="71AE595E" w14:textId="77777777" w:rsidR="00F41F7D" w:rsidRDefault="00F41F7D" w:rsidP="00F41F7D">
      <w:pPr>
        <w:spacing w:after="400"/>
      </w:pPr>
      <w:r>
        <w:t>### Russia</w:t>
      </w:r>
    </w:p>
    <w:p w14:paraId="48A769DA" w14:textId="77777777" w:rsidR="00F41F7D" w:rsidRDefault="00F41F7D" w:rsidP="00F41F7D">
      <w:pPr>
        <w:spacing w:after="400"/>
      </w:pPr>
    </w:p>
    <w:p w14:paraId="5994B007" w14:textId="77777777" w:rsidR="00F41F7D" w:rsidRDefault="00F41F7D" w:rsidP="00F41F7D">
      <w:pPr>
        <w:spacing w:after="400"/>
      </w:pPr>
      <w:r>
        <w:t>- **Sanctions:** Following the 2022 invasion of Ukraine, the EU imposed an embargo on seaborne Russian crude (December 2022) and refined products (February 2023). A G7 price cap of $60/bbl was also imposed.</w:t>
      </w:r>
    </w:p>
    <w:p w14:paraId="3831E299" w14:textId="77777777" w:rsidR="00F41F7D" w:rsidRDefault="00F41F7D" w:rsidP="00F41F7D">
      <w:pPr>
        <w:spacing w:after="400"/>
      </w:pPr>
      <w:r>
        <w:t>- **Production impact:** Far less than initially feared. Russia rerouted the majority of exports to India and China at steep discounts. Russian crude sold at a $32/bbl discount to Brent in March 2023, roughly half attributable to higher shipping costs and half to increased Indian bargaining power.[32]</w:t>
      </w:r>
    </w:p>
    <w:p w14:paraId="6CCECA31" w14:textId="77777777" w:rsidR="00F41F7D" w:rsidRDefault="00F41F7D" w:rsidP="00F41F7D">
      <w:pPr>
        <w:spacing w:after="400"/>
      </w:pPr>
      <w:r>
        <w:t>- **Current volumes:** Russia exported approximately 238 million tons of crude in 2025. China received a record 1.7 mb/d of Russian seaborne crude in January 2026, while India took 1.1 mb/d.[33]</w:t>
      </w:r>
    </w:p>
    <w:p w14:paraId="542FA5FF" w14:textId="77777777" w:rsidR="00F41F7D" w:rsidRDefault="00F41F7D" w:rsidP="00F41F7D">
      <w:pPr>
        <w:spacing w:after="400"/>
      </w:pPr>
      <w:r>
        <w:t>- **Shadow fleet:** Russia assembled a fleet of aging, poorly insured tankers to carry crude outside Western insurance/shipping systems. An estimated 600+ "dark fleet" vessels operate globally.</w:t>
      </w:r>
    </w:p>
    <w:p w14:paraId="43000C91" w14:textId="77777777" w:rsidR="00F41F7D" w:rsidRDefault="00F41F7D" w:rsidP="00F41F7D">
      <w:pPr>
        <w:spacing w:after="400"/>
      </w:pPr>
    </w:p>
    <w:p w14:paraId="73EEE3D9" w14:textId="77777777" w:rsidR="00F41F7D" w:rsidRDefault="00F41F7D" w:rsidP="00F41F7D">
      <w:pPr>
        <w:spacing w:after="400"/>
      </w:pPr>
      <w:r>
        <w:t>### Venezuela</w:t>
      </w:r>
    </w:p>
    <w:p w14:paraId="2EA7FF7C" w14:textId="77777777" w:rsidR="00F41F7D" w:rsidRDefault="00F41F7D" w:rsidP="00F41F7D">
      <w:pPr>
        <w:spacing w:after="400"/>
      </w:pPr>
    </w:p>
    <w:p w14:paraId="7E00F110" w14:textId="77777777" w:rsidR="00F41F7D" w:rsidRDefault="00F41F7D" w:rsidP="00F41F7D">
      <w:pPr>
        <w:spacing w:after="400"/>
      </w:pPr>
      <w:r>
        <w:t>- **Sanctions:** Comprehensive US sanctions on PDVSA and Venezuela's oil sector since 2019. Chevron briefly received a general license (GL41) to operate in Venezuela, but this was revoked in March 2025.[34]</w:t>
      </w:r>
    </w:p>
    <w:p w14:paraId="052CFBC9" w14:textId="77777777" w:rsidR="00F41F7D" w:rsidRDefault="00F41F7D" w:rsidP="00F41F7D">
      <w:pPr>
        <w:spacing w:after="400"/>
      </w:pPr>
      <w:r>
        <w:t>- **Production:** Currently ~1 mb/d, down from 2.5 mb/d in the early 2010s and 3.5 mb/d in the 1990s. Oil represents over 90% of Venezuelan exports.[5]</w:t>
      </w:r>
    </w:p>
    <w:p w14:paraId="29C402FF" w14:textId="77777777" w:rsidR="00F41F7D" w:rsidRDefault="00F41F7D" w:rsidP="00F41F7D">
      <w:pPr>
        <w:spacing w:after="400"/>
      </w:pPr>
      <w:r>
        <w:t>- **January 2026 development:** Following the apprehension of Nicolás Maduro, the US partially lifted oil-related sanctions in January 2026 to facilitate potential US oil company market entry. Venezuelan production may begin to recover if investment materialises, but infrastructure degradation is severe.[35][34]</w:t>
      </w:r>
    </w:p>
    <w:p w14:paraId="5FB3B438" w14:textId="77777777" w:rsidR="00F41F7D" w:rsidRDefault="00F41F7D" w:rsidP="00F41F7D">
      <w:pPr>
        <w:spacing w:after="400"/>
      </w:pPr>
    </w:p>
    <w:p w14:paraId="0C15C268" w14:textId="77777777" w:rsidR="00F41F7D" w:rsidRDefault="00F41F7D" w:rsidP="00F41F7D">
      <w:pPr>
        <w:spacing w:after="400"/>
      </w:pPr>
      <w:r>
        <w:t>### How Sanctions Workarounds Work in Practice</w:t>
      </w:r>
    </w:p>
    <w:p w14:paraId="39CFBF23" w14:textId="77777777" w:rsidR="00F41F7D" w:rsidRDefault="00F41F7D" w:rsidP="00F41F7D">
      <w:pPr>
        <w:spacing w:after="400"/>
      </w:pPr>
    </w:p>
    <w:p w14:paraId="71E473C2" w14:textId="77777777" w:rsidR="00F41F7D" w:rsidRDefault="00F41F7D" w:rsidP="00F41F7D">
      <w:pPr>
        <w:spacing w:after="400"/>
      </w:pPr>
      <w:r>
        <w:t>1. **Shadow fleets:** Aging tankers (15–30+ years old) purchased by anonymous shell companies, registered in flags-of-convenience states. They lack Western P&amp;I insurance and often use ship-to-ship (STS) transfers at sea to disguise origin.</w:t>
      </w:r>
    </w:p>
    <w:p w14:paraId="6439D5B5" w14:textId="77777777" w:rsidR="00F41F7D" w:rsidRDefault="00F41F7D" w:rsidP="00F41F7D">
      <w:pPr>
        <w:spacing w:after="400"/>
      </w:pPr>
      <w:r>
        <w:t>2. **Ship-to-ship transfers:** Crude is pumped from one tanker to another in open water — often near Malaysia, UAE, or off West Africa — to break the documentary chain.</w:t>
      </w:r>
    </w:p>
    <w:p w14:paraId="19C860E4" w14:textId="77777777" w:rsidR="00F41F7D" w:rsidRDefault="00F41F7D" w:rsidP="00F41F7D">
      <w:pPr>
        <w:spacing w:after="400"/>
      </w:pPr>
      <w:r>
        <w:t>3. **AIS manipulation:** Tankers switch off or spoof their Automatic Identification System to hide routes.</w:t>
      </w:r>
    </w:p>
    <w:p w14:paraId="3739C007" w14:textId="77777777" w:rsidR="00F41F7D" w:rsidRDefault="00F41F7D" w:rsidP="00F41F7D">
      <w:pPr>
        <w:spacing w:after="400"/>
      </w:pPr>
      <w:r>
        <w:t>4. **Price cap evasion:** Russian oil is sold above $60/bbl using non-Western insurance and shipping services, or falsified attestation documents.</w:t>
      </w:r>
    </w:p>
    <w:p w14:paraId="3D88A509" w14:textId="77777777" w:rsidR="00F41F7D" w:rsidRDefault="00F41F7D" w:rsidP="00F41F7D">
      <w:pPr>
        <w:spacing w:after="400"/>
      </w:pPr>
    </w:p>
    <w:p w14:paraId="3E30119A" w14:textId="77777777" w:rsidR="00F41F7D" w:rsidRDefault="00F41F7D" w:rsidP="00F41F7D">
      <w:pPr>
        <w:spacing w:after="400"/>
      </w:pPr>
      <w:r>
        <w:t>***</w:t>
      </w:r>
    </w:p>
    <w:p w14:paraId="552017C9" w14:textId="77777777" w:rsidR="00F41F7D" w:rsidRDefault="00F41F7D" w:rsidP="00F41F7D">
      <w:pPr>
        <w:spacing w:after="400"/>
      </w:pPr>
    </w:p>
    <w:p w14:paraId="4B3D67DD" w14:textId="77777777" w:rsidR="00F41F7D" w:rsidRDefault="00F41F7D" w:rsidP="00F41F7D">
      <w:pPr>
        <w:spacing w:after="400"/>
      </w:pPr>
      <w:r>
        <w:t>## 10. Europe: US LNG vs Russian Pipeline Gas</w:t>
      </w:r>
    </w:p>
    <w:p w14:paraId="0DC66E11" w14:textId="77777777" w:rsidR="00F41F7D" w:rsidRDefault="00F41F7D" w:rsidP="00F41F7D">
      <w:pPr>
        <w:spacing w:after="400"/>
      </w:pPr>
    </w:p>
    <w:p w14:paraId="1079416B" w14:textId="77777777" w:rsidR="00F41F7D" w:rsidRDefault="00F41F7D" w:rsidP="00F41F7D">
      <w:pPr>
        <w:spacing w:after="400"/>
      </w:pPr>
      <w:r>
        <w:lastRenderedPageBreak/>
        <w:t>**Bottom line:** Europe replaced roughly 80% of Russian pipeline gas within two years — a remarkable logistical achievement — but at a massive cost premium. US LNG delivered to Europe costs roughly 2–3x more than Russian pipeline gas, structurally raising European energy costs.</w:t>
      </w:r>
    </w:p>
    <w:p w14:paraId="16CF650A" w14:textId="77777777" w:rsidR="00F41F7D" w:rsidRDefault="00F41F7D" w:rsidP="00F41F7D">
      <w:pPr>
        <w:spacing w:after="400"/>
      </w:pPr>
    </w:p>
    <w:p w14:paraId="2D63E8D5" w14:textId="77777777" w:rsidR="00F41F7D" w:rsidRDefault="00F41F7D" w:rsidP="00F41F7D">
      <w:pPr>
        <w:spacing w:after="400"/>
      </w:pPr>
      <w:r>
        <w:t>### Pre-2022 Dependency</w:t>
      </w:r>
    </w:p>
    <w:p w14:paraId="6CE7EFB2" w14:textId="77777777" w:rsidR="00F41F7D" w:rsidRDefault="00F41F7D" w:rsidP="00F41F7D">
      <w:pPr>
        <w:spacing w:after="400"/>
      </w:pPr>
    </w:p>
    <w:p w14:paraId="18E361F9" w14:textId="77777777" w:rsidR="00F41F7D" w:rsidRDefault="00F41F7D" w:rsidP="00F41F7D">
      <w:pPr>
        <w:spacing w:after="400"/>
      </w:pPr>
      <w:r>
        <w:t>Russia provided approximately **40% of all gas imported to the EU** before the invasion of Ukraine. Pipeline deliveries from Russia to Europe averaged **166 billion cubic metres (bcm)** per year in 2019–2021.[36][37]</w:t>
      </w:r>
    </w:p>
    <w:p w14:paraId="66324CEB" w14:textId="77777777" w:rsidR="00F41F7D" w:rsidRDefault="00F41F7D" w:rsidP="00F41F7D">
      <w:pPr>
        <w:spacing w:after="400"/>
      </w:pPr>
    </w:p>
    <w:p w14:paraId="32BDCDCE" w14:textId="77777777" w:rsidR="00F41F7D" w:rsidRDefault="00F41F7D" w:rsidP="00F41F7D">
      <w:pPr>
        <w:spacing w:after="400"/>
      </w:pPr>
      <w:r>
        <w:t>### What Replaced Russian Gas?</w:t>
      </w:r>
    </w:p>
    <w:p w14:paraId="368D2A08" w14:textId="77777777" w:rsidR="00F41F7D" w:rsidRDefault="00F41F7D" w:rsidP="00F41F7D">
      <w:pPr>
        <w:spacing w:after="400"/>
      </w:pPr>
    </w:p>
    <w:p w14:paraId="609258B6" w14:textId="77777777" w:rsidR="00F41F7D" w:rsidRDefault="00F41F7D" w:rsidP="00F41F7D">
      <w:pPr>
        <w:spacing w:after="400"/>
      </w:pPr>
      <w:r>
        <w:t>- Russian pipeline gas to Europe collapsed from 166 bcm (2019–2021 average) to less than **30 bcm** in 2023 — a decline of over 80%.[36]</w:t>
      </w:r>
    </w:p>
    <w:p w14:paraId="696215DB" w14:textId="77777777" w:rsidR="00F41F7D" w:rsidRDefault="00F41F7D" w:rsidP="00F41F7D">
      <w:pPr>
        <w:spacing w:after="400"/>
      </w:pPr>
      <w:r>
        <w:t>- **LNG** filled most of the gap: Europe's LNG imports surged, with the US supplying approximately 50% of European LNG. Norway modestly increased pipeline deliveries (from 86 bcm to 90 bcm).[36]</w:t>
      </w:r>
    </w:p>
    <w:p w14:paraId="72ED674B" w14:textId="77777777" w:rsidR="00F41F7D" w:rsidRDefault="00F41F7D" w:rsidP="00F41F7D">
      <w:pPr>
        <w:spacing w:after="400"/>
      </w:pPr>
      <w:r>
        <w:t>- Europe also **cut demand** by roughly 15–20%, driven by high prices forcing industrial curtailment (energy-intensive industries reduced gas use by ~25% in 2022).[36]</w:t>
      </w:r>
    </w:p>
    <w:p w14:paraId="18A0A84D" w14:textId="77777777" w:rsidR="00F41F7D" w:rsidRDefault="00F41F7D" w:rsidP="00F41F7D">
      <w:pPr>
        <w:spacing w:after="400"/>
      </w:pPr>
      <w:r>
        <w:t>- In 2023, Europe still imported 14.8% of its gas from Russia (pipeline + LNG combined).[38]</w:t>
      </w:r>
    </w:p>
    <w:p w14:paraId="666555C8" w14:textId="77777777" w:rsidR="00F41F7D" w:rsidRDefault="00F41F7D" w:rsidP="00F41F7D">
      <w:pPr>
        <w:spacing w:after="400"/>
      </w:pPr>
    </w:p>
    <w:p w14:paraId="5898C241" w14:textId="77777777" w:rsidR="00F41F7D" w:rsidRDefault="00F41F7D" w:rsidP="00F41F7D">
      <w:pPr>
        <w:spacing w:after="400"/>
      </w:pPr>
      <w:r>
        <w:t>### LNG Explained</w:t>
      </w:r>
    </w:p>
    <w:p w14:paraId="77612754" w14:textId="77777777" w:rsidR="00F41F7D" w:rsidRDefault="00F41F7D" w:rsidP="00F41F7D">
      <w:pPr>
        <w:spacing w:after="400"/>
      </w:pPr>
    </w:p>
    <w:p w14:paraId="652EBB0C" w14:textId="77777777" w:rsidR="00F41F7D" w:rsidRDefault="00F41F7D" w:rsidP="00F41F7D">
      <w:pPr>
        <w:spacing w:after="400"/>
      </w:pPr>
      <w:r>
        <w:lastRenderedPageBreak/>
        <w:t>LNG is natural gas cooled to approximately -162°C, shrinking it to 1/600th of its gaseous volume for transport by specialised tankers. At the destination, it is regasified and fed into the pipeline network.</w:t>
      </w:r>
    </w:p>
    <w:p w14:paraId="4CCAAD2D" w14:textId="77777777" w:rsidR="00F41F7D" w:rsidRDefault="00F41F7D" w:rsidP="00F41F7D">
      <w:pPr>
        <w:spacing w:after="400"/>
      </w:pPr>
    </w:p>
    <w:p w14:paraId="16626DD1" w14:textId="77777777" w:rsidR="00F41F7D" w:rsidRDefault="00F41F7D" w:rsidP="00F41F7D">
      <w:pPr>
        <w:spacing w:after="400"/>
      </w:pPr>
      <w:r>
        <w:t>**US LNG export infrastructure:** The US operates eight LNG export terminals, exporting 15 Bcf/d in 2025. Sabine Pass (Cheniere, Louisiana) is the largest, having shipped over 3,300 cargoes since 2016. Golden Pass LNG (ExxonMobil/QatarEnergy, Texas) expected first cargo in early 2026. By 2031, US export capacity is expected to nearly double.[39][40]</w:t>
      </w:r>
    </w:p>
    <w:p w14:paraId="591BB5EE" w14:textId="77777777" w:rsidR="00F41F7D" w:rsidRDefault="00F41F7D" w:rsidP="00F41F7D">
      <w:pPr>
        <w:spacing w:after="400"/>
      </w:pPr>
    </w:p>
    <w:p w14:paraId="171F3E7C" w14:textId="77777777" w:rsidR="00F41F7D" w:rsidRDefault="00F41F7D" w:rsidP="00F41F7D">
      <w:pPr>
        <w:spacing w:after="400"/>
      </w:pPr>
      <w:r>
        <w:t>### Cost Comparison</w:t>
      </w:r>
    </w:p>
    <w:p w14:paraId="24ACD86A" w14:textId="77777777" w:rsidR="00F41F7D" w:rsidRDefault="00F41F7D" w:rsidP="00F41F7D">
      <w:pPr>
        <w:spacing w:after="400"/>
      </w:pPr>
    </w:p>
    <w:p w14:paraId="15F72B49" w14:textId="77777777" w:rsidR="00F41F7D" w:rsidRDefault="00F41F7D" w:rsidP="00F41F7D">
      <w:pPr>
        <w:spacing w:after="400"/>
      </w:pPr>
      <w:r>
        <w:t>| Gas Source | Cost Estimate (2024–2025) | EUR/MWh Equivalent |</w:t>
      </w:r>
    </w:p>
    <w:p w14:paraId="46443BA7" w14:textId="77777777" w:rsidR="00F41F7D" w:rsidRDefault="00F41F7D" w:rsidP="00F41F7D">
      <w:pPr>
        <w:spacing w:after="400"/>
      </w:pPr>
      <w:r>
        <w:t>|------------|--------------------------|-------------------|</w:t>
      </w:r>
    </w:p>
    <w:p w14:paraId="42B14EFC" w14:textId="77777777" w:rsidR="00F41F7D" w:rsidRDefault="00F41F7D" w:rsidP="00F41F7D">
      <w:pPr>
        <w:spacing w:after="400"/>
      </w:pPr>
      <w:r>
        <w:t>| Russian pipeline gas (pre-2022) | $5–6/MMBtu | 15–25 €/MWh |</w:t>
      </w:r>
    </w:p>
    <w:p w14:paraId="272FE0CE" w14:textId="77777777" w:rsidR="00F41F7D" w:rsidRDefault="00F41F7D" w:rsidP="00F41F7D">
      <w:pPr>
        <w:spacing w:after="400"/>
      </w:pPr>
      <w:r>
        <w:t>| Russian pipeline gas (2025, to remaining buyers) | $6–8/MMBtu | 20–27 €/MWh |</w:t>
      </w:r>
    </w:p>
    <w:p w14:paraId="72D00EB5" w14:textId="77777777" w:rsidR="00F41F7D" w:rsidRDefault="00F41F7D" w:rsidP="00F41F7D">
      <w:pPr>
        <w:spacing w:after="400"/>
      </w:pPr>
      <w:r>
        <w:t>| US LNG delivered to Europe (2024) | ~$15/MMBtu | ~50 €/MWh |</w:t>
      </w:r>
    </w:p>
    <w:p w14:paraId="32D127B9" w14:textId="77777777" w:rsidR="00F41F7D" w:rsidRDefault="00F41F7D" w:rsidP="00F41F7D">
      <w:pPr>
        <w:spacing w:after="400"/>
      </w:pPr>
      <w:r>
        <w:t>| US LNG cost breakdown | Henry Hub ($3–4) + liquefaction ($3–4) + shipping ($1–2) + regas ($0.5–1) | — |</w:t>
      </w:r>
    </w:p>
    <w:p w14:paraId="1CEDA253" w14:textId="77777777" w:rsidR="00F41F7D" w:rsidRDefault="00F41F7D" w:rsidP="00F41F7D">
      <w:pPr>
        <w:spacing w:after="400"/>
      </w:pPr>
    </w:p>
    <w:p w14:paraId="637913E1" w14:textId="77777777" w:rsidR="00F41F7D" w:rsidRDefault="00F41F7D" w:rsidP="00F41F7D">
      <w:pPr>
        <w:spacing w:after="400"/>
      </w:pPr>
      <w:r>
        <w:t>[41]</w:t>
      </w:r>
    </w:p>
    <w:p w14:paraId="36FC94C0" w14:textId="77777777" w:rsidR="00F41F7D" w:rsidRDefault="00F41F7D" w:rsidP="00F41F7D">
      <w:pPr>
        <w:spacing w:after="400"/>
      </w:pPr>
    </w:p>
    <w:p w14:paraId="12E366D0" w14:textId="77777777" w:rsidR="00F41F7D" w:rsidRDefault="00F41F7D" w:rsidP="00F41F7D">
      <w:pPr>
        <w:spacing w:after="400"/>
      </w:pPr>
      <w:r>
        <w:t>This represents a roughly **2–3x cost premium** for US LNG over Russian pipeline gas. Wood Mackenzie forecasts European gas prices falling to an average of €24/MWh ($8/MMBtu) by 2030–2035 as new LNG capacity floods the market.[42]</w:t>
      </w:r>
    </w:p>
    <w:p w14:paraId="38EC03F8" w14:textId="77777777" w:rsidR="00F41F7D" w:rsidRDefault="00F41F7D" w:rsidP="00F41F7D">
      <w:pPr>
        <w:spacing w:after="400"/>
      </w:pPr>
    </w:p>
    <w:p w14:paraId="516102BB" w14:textId="77777777" w:rsidR="00F41F7D" w:rsidRDefault="00F41F7D" w:rsidP="00F41F7D">
      <w:pPr>
        <w:spacing w:after="400"/>
      </w:pPr>
      <w:r>
        <w:lastRenderedPageBreak/>
        <w:t>### Most Exposed European Countries</w:t>
      </w:r>
    </w:p>
    <w:p w14:paraId="11B29E45" w14:textId="77777777" w:rsidR="00F41F7D" w:rsidRDefault="00F41F7D" w:rsidP="00F41F7D">
      <w:pPr>
        <w:spacing w:after="400"/>
      </w:pPr>
    </w:p>
    <w:p w14:paraId="0C6E8AD8" w14:textId="77777777" w:rsidR="00F41F7D" w:rsidRDefault="00F41F7D" w:rsidP="00F41F7D">
      <w:pPr>
        <w:spacing w:after="400"/>
      </w:pPr>
      <w:r>
        <w:t>Countries with highest residual gas supply risk include **Bulgaria, Austria, Hungary, and Slovakia** — all of which relied heavily on Russian pipeline gas via Ukraine and have limited LNG import access. The expiry of the Russia–Ukraine gas transit agreement at end-2024 further increased exposure.[38]</w:t>
      </w:r>
    </w:p>
    <w:p w14:paraId="07D148C7" w14:textId="77777777" w:rsidR="00F41F7D" w:rsidRDefault="00F41F7D" w:rsidP="00F41F7D">
      <w:pPr>
        <w:spacing w:after="400"/>
      </w:pPr>
    </w:p>
    <w:p w14:paraId="02E1B8A3" w14:textId="77777777" w:rsidR="00F41F7D" w:rsidRDefault="00F41F7D" w:rsidP="00F41F7D">
      <w:pPr>
        <w:spacing w:after="400"/>
      </w:pPr>
      <w:r>
        <w:t>***</w:t>
      </w:r>
    </w:p>
    <w:p w14:paraId="2874FD7D" w14:textId="77777777" w:rsidR="00F41F7D" w:rsidRDefault="00F41F7D" w:rsidP="00F41F7D">
      <w:pPr>
        <w:spacing w:after="400"/>
      </w:pPr>
    </w:p>
    <w:p w14:paraId="2B2D67B3" w14:textId="77777777" w:rsidR="00F41F7D" w:rsidRDefault="00F41F7D" w:rsidP="00F41F7D">
      <w:pPr>
        <w:spacing w:after="400"/>
      </w:pPr>
      <w:r>
        <w:t>## 11. Pipelines and Infrastructure</w:t>
      </w:r>
    </w:p>
    <w:p w14:paraId="07F00CDB" w14:textId="77777777" w:rsidR="00F41F7D" w:rsidRDefault="00F41F7D" w:rsidP="00F41F7D">
      <w:pPr>
        <w:spacing w:after="400"/>
      </w:pPr>
    </w:p>
    <w:p w14:paraId="1F29E455" w14:textId="77777777" w:rsidR="00F41F7D" w:rsidRDefault="00F41F7D" w:rsidP="00F41F7D">
      <w:pPr>
        <w:spacing w:after="400"/>
      </w:pPr>
      <w:r>
        <w:t>**Bottom line:** A handful of narrow maritime chokepoints and strategic pipelines control the flow of global oil. The Strait of Hormuz is the single most critical — its effective closure in March 2026 is the most severe disruption since the 1973 embargo.</w:t>
      </w:r>
    </w:p>
    <w:p w14:paraId="25296241" w14:textId="77777777" w:rsidR="00F41F7D" w:rsidRDefault="00F41F7D" w:rsidP="00F41F7D">
      <w:pPr>
        <w:spacing w:after="400"/>
      </w:pPr>
    </w:p>
    <w:p w14:paraId="3FAB1521" w14:textId="77777777" w:rsidR="00F41F7D" w:rsidRDefault="00F41F7D" w:rsidP="00F41F7D">
      <w:pPr>
        <w:spacing w:after="400"/>
      </w:pPr>
      <w:r>
        <w:t>### Key Maritime Chokepoints (2024 volumes)</w:t>
      </w:r>
    </w:p>
    <w:p w14:paraId="215671B3" w14:textId="77777777" w:rsidR="00F41F7D" w:rsidRDefault="00F41F7D" w:rsidP="00F41F7D">
      <w:pPr>
        <w:spacing w:after="400"/>
      </w:pPr>
    </w:p>
    <w:p w14:paraId="0C54AA49" w14:textId="77777777" w:rsidR="00F41F7D" w:rsidRDefault="00F41F7D" w:rsidP="00F41F7D">
      <w:pPr>
        <w:spacing w:after="400"/>
      </w:pPr>
      <w:r>
        <w:t>| Chokepoint | Volume (mb/d) | Significance |</w:t>
      </w:r>
    </w:p>
    <w:p w14:paraId="27156639" w14:textId="77777777" w:rsidR="00F41F7D" w:rsidRDefault="00F41F7D" w:rsidP="00F41F7D">
      <w:pPr>
        <w:spacing w:after="400"/>
      </w:pPr>
      <w:r>
        <w:t>|------------|--------------|--------------|</w:t>
      </w:r>
    </w:p>
    <w:p w14:paraId="7AFF58EB" w14:textId="77777777" w:rsidR="00F41F7D" w:rsidRDefault="00F41F7D" w:rsidP="00F41F7D">
      <w:pPr>
        <w:spacing w:after="400"/>
      </w:pPr>
      <w:r>
        <w:t>| Strait of Malacca | 22.5 | Primary route for Middle East oil to East Asia[43] |</w:t>
      </w:r>
    </w:p>
    <w:p w14:paraId="310322C3" w14:textId="77777777" w:rsidR="00F41F7D" w:rsidRDefault="00F41F7D" w:rsidP="00F41F7D">
      <w:pPr>
        <w:spacing w:after="400"/>
      </w:pPr>
      <w:r>
        <w:t>| Strait of Hormuz | 20.7 | ~20% of global petroleum liquids; connects Persian Gulf to open ocean[43] |</w:t>
      </w:r>
    </w:p>
    <w:p w14:paraId="60596230" w14:textId="77777777" w:rsidR="00F41F7D" w:rsidRDefault="00F41F7D" w:rsidP="00F41F7D">
      <w:pPr>
        <w:spacing w:after="400"/>
      </w:pPr>
      <w:r>
        <w:t>| Suez Canal &amp; SUMED Pipeline | 4.9 | Europe/Mediterranean access; avoids Cape of Good Hope routing[43] |</w:t>
      </w:r>
    </w:p>
    <w:p w14:paraId="6018B2FD" w14:textId="77777777" w:rsidR="00F41F7D" w:rsidRDefault="00F41F7D" w:rsidP="00F41F7D">
      <w:pPr>
        <w:spacing w:after="400"/>
      </w:pPr>
      <w:r>
        <w:lastRenderedPageBreak/>
        <w:t>| Danish Straits | 4.9 | Baltic/North Sea access for Russian and Norwegian exports[43] |</w:t>
      </w:r>
    </w:p>
    <w:p w14:paraId="2E976ECD" w14:textId="77777777" w:rsidR="00F41F7D" w:rsidRDefault="00F41F7D" w:rsidP="00F41F7D">
      <w:pPr>
        <w:spacing w:after="400"/>
      </w:pPr>
      <w:r>
        <w:t>| Bab el-Mandeb | 4.1 (down from 8.7 in 2023)[4] | Southern entrance to Red Sea; Houthi attacks halved traffic in 2024[44] |</w:t>
      </w:r>
    </w:p>
    <w:p w14:paraId="02826E9E" w14:textId="77777777" w:rsidR="00F41F7D" w:rsidRDefault="00F41F7D" w:rsidP="00F41F7D">
      <w:pPr>
        <w:spacing w:after="400"/>
      </w:pPr>
      <w:r>
        <w:t>| Turkish Straits | 3.6 | Bosphorus and Dardanelles; Caspian/Black Sea exports[43] |</w:t>
      </w:r>
    </w:p>
    <w:p w14:paraId="60DA4317" w14:textId="77777777" w:rsidR="00F41F7D" w:rsidRDefault="00F41F7D" w:rsidP="00F41F7D">
      <w:pPr>
        <w:spacing w:after="400"/>
      </w:pPr>
      <w:r>
        <w:t>| Panama Canal | 2.0 | Atlantic-Pacific transit[43] |</w:t>
      </w:r>
    </w:p>
    <w:p w14:paraId="304CC331" w14:textId="77777777" w:rsidR="00F41F7D" w:rsidRDefault="00F41F7D" w:rsidP="00F41F7D">
      <w:pPr>
        <w:spacing w:after="400"/>
      </w:pPr>
    </w:p>
    <w:p w14:paraId="0BE9069F" w14:textId="77777777" w:rsidR="00F41F7D" w:rsidRDefault="00F41F7D" w:rsidP="00F41F7D">
      <w:pPr>
        <w:spacing w:after="400"/>
      </w:pPr>
      <w:r>
        <w:t>### The Strait of Hormuz</w:t>
      </w:r>
    </w:p>
    <w:p w14:paraId="05AFB0BF" w14:textId="77777777" w:rsidR="00F41F7D" w:rsidRDefault="00F41F7D" w:rsidP="00F41F7D">
      <w:pPr>
        <w:spacing w:after="400"/>
      </w:pPr>
    </w:p>
    <w:p w14:paraId="401C3E98" w14:textId="77777777" w:rsidR="00F41F7D" w:rsidRDefault="00F41F7D" w:rsidP="00F41F7D">
      <w:pPr>
        <w:spacing w:after="400"/>
      </w:pPr>
      <w:r>
        <w:t>The Strait of Hormuz is a 21-mile-wide channel between Iran and Oman. Approximately **20 million barrels of oil** and 20% of global LNG transit through it daily. There is no fully adequate bypass:[45]</w:t>
      </w:r>
    </w:p>
    <w:p w14:paraId="169A1155" w14:textId="77777777" w:rsidR="00F41F7D" w:rsidRDefault="00F41F7D" w:rsidP="00F41F7D">
      <w:pPr>
        <w:spacing w:after="400"/>
      </w:pPr>
      <w:r>
        <w:t>- **Saudi Arabia's East-West Pipeline:** 5 mb/d capacity, routing oil from eastern fields to the Red Sea port of Yanbu. Not all capacity is utilised.</w:t>
      </w:r>
    </w:p>
    <w:p w14:paraId="2F97A1A0" w14:textId="77777777" w:rsidR="00F41F7D" w:rsidRDefault="00F41F7D" w:rsidP="00F41F7D">
      <w:pPr>
        <w:spacing w:after="400"/>
      </w:pPr>
      <w:r>
        <w:t>- **UAE's ADCOP Pipeline:** 1.5 mb/d capacity to the Indian Ocean port of Fujairah, bypassing Hormuz.</w:t>
      </w:r>
    </w:p>
    <w:p w14:paraId="6720565B" w14:textId="77777777" w:rsidR="00F41F7D" w:rsidRDefault="00F41F7D" w:rsidP="00F41F7D">
      <w:pPr>
        <w:spacing w:after="400"/>
      </w:pPr>
      <w:r>
        <w:t>- **Combined bypass capacity:** roughly 3–5 mb/d of unused capacity — far less than the 20 mb/d that transits the Strait.</w:t>
      </w:r>
    </w:p>
    <w:p w14:paraId="5E9DDC17" w14:textId="77777777" w:rsidR="00F41F7D" w:rsidRDefault="00F41F7D" w:rsidP="00F41F7D">
      <w:pPr>
        <w:spacing w:after="400"/>
      </w:pPr>
    </w:p>
    <w:p w14:paraId="691141EF" w14:textId="77777777" w:rsidR="00F41F7D" w:rsidRDefault="00F41F7D" w:rsidP="00F41F7D">
      <w:pPr>
        <w:spacing w:after="400"/>
      </w:pPr>
      <w:r>
        <w:t>The March 2026 conflict has demonstrated the catastrophic consequences of Hormuz closure: approximately 20% of global crude and gas supply has been suspended, oil prices surged above $100/bbl, and Saudi Arabia, UAE, Iraq, and Kuwait collectively halted shipments of ~140 million barrels.[46][31]</w:t>
      </w:r>
    </w:p>
    <w:p w14:paraId="561B5706" w14:textId="77777777" w:rsidR="00F41F7D" w:rsidRDefault="00F41F7D" w:rsidP="00F41F7D">
      <w:pPr>
        <w:spacing w:after="400"/>
      </w:pPr>
    </w:p>
    <w:p w14:paraId="71E65BEA" w14:textId="77777777" w:rsidR="00F41F7D" w:rsidRDefault="00F41F7D" w:rsidP="00F41F7D">
      <w:pPr>
        <w:spacing w:after="400"/>
      </w:pPr>
      <w:r>
        <w:t>### Key Strategic Pipelines</w:t>
      </w:r>
    </w:p>
    <w:p w14:paraId="2D611EF0" w14:textId="77777777" w:rsidR="00F41F7D" w:rsidRDefault="00F41F7D" w:rsidP="00F41F7D">
      <w:pPr>
        <w:spacing w:after="400"/>
      </w:pPr>
    </w:p>
    <w:p w14:paraId="01ECABA4" w14:textId="77777777" w:rsidR="00F41F7D" w:rsidRDefault="00F41F7D" w:rsidP="00F41F7D">
      <w:pPr>
        <w:spacing w:after="400"/>
      </w:pPr>
      <w:r>
        <w:t>| Pipeline | Route | Capacity | Significance |</w:t>
      </w:r>
    </w:p>
    <w:p w14:paraId="6F816CDF" w14:textId="77777777" w:rsidR="00F41F7D" w:rsidRDefault="00F41F7D" w:rsidP="00F41F7D">
      <w:pPr>
        <w:spacing w:after="400"/>
      </w:pPr>
      <w:r>
        <w:lastRenderedPageBreak/>
        <w:t>|----------|-------|----------|--------------|</w:t>
      </w:r>
    </w:p>
    <w:p w14:paraId="533A8CFE" w14:textId="77777777" w:rsidR="00F41F7D" w:rsidRDefault="00F41F7D" w:rsidP="00F41F7D">
      <w:pPr>
        <w:spacing w:after="400"/>
      </w:pPr>
      <w:r>
        <w:t>| Druzhba (Friendship) | Russia → Central/Eastern Europe | 1.2–1.4 mb/d[47] | World's longest oil pipeline (5,100 km); still carries Russian crude to Hungary, Slovakia, Czech Republic |</w:t>
      </w:r>
    </w:p>
    <w:p w14:paraId="083FBEEC" w14:textId="77777777" w:rsidR="00F41F7D" w:rsidRDefault="00F41F7D" w:rsidP="00F41F7D">
      <w:pPr>
        <w:spacing w:after="400"/>
      </w:pPr>
      <w:r>
        <w:t>| ESPO | Eastern Siberia → Pacific Ocean (China, Kozmino) | ~35 million tonnes/year to China[48] | Russia's primary crude pipeline to Asia; at capacity before 2022[48] |</w:t>
      </w:r>
    </w:p>
    <w:p w14:paraId="108C24A0" w14:textId="77777777" w:rsidR="00F41F7D" w:rsidRDefault="00F41F7D" w:rsidP="00F41F7D">
      <w:pPr>
        <w:spacing w:after="400"/>
      </w:pPr>
      <w:r>
        <w:t>| East-West Pipeline | Saudi Arabia eastern fields → Yanbu (Red Sea) | 5 mb/d | Hormuz bypass route |</w:t>
      </w:r>
    </w:p>
    <w:p w14:paraId="6B65CD23" w14:textId="77777777" w:rsidR="00F41F7D" w:rsidRDefault="00F41F7D" w:rsidP="00F41F7D">
      <w:pPr>
        <w:spacing w:after="400"/>
      </w:pPr>
      <w:r>
        <w:t>| BTC | Azerbaijan (Baku) → Turkey (Ceyhan) | 1.2 mb/d | Caspian crude to Mediterranean |</w:t>
      </w:r>
    </w:p>
    <w:p w14:paraId="3B7BAEB4" w14:textId="77777777" w:rsidR="00F41F7D" w:rsidRDefault="00F41F7D" w:rsidP="00F41F7D">
      <w:pPr>
        <w:spacing w:after="400"/>
      </w:pPr>
      <w:r>
        <w:t>| Keystone/TC Energy | Canada (Alberta) → US Gulf Coast | 0.6 mb/d | Canadian oil sands to US refineries |</w:t>
      </w:r>
    </w:p>
    <w:p w14:paraId="12E9F3F4" w14:textId="77777777" w:rsidR="00F41F7D" w:rsidRDefault="00F41F7D" w:rsidP="00F41F7D">
      <w:pPr>
        <w:spacing w:after="400"/>
      </w:pPr>
      <w:r>
        <w:t>| TurkStream | Russia → Turkey → Balkans | 31.5 bcm/year gas | Post–Nord Stream route for Russian gas |</w:t>
      </w:r>
    </w:p>
    <w:p w14:paraId="344092D6" w14:textId="77777777" w:rsidR="00F41F7D" w:rsidRDefault="00F41F7D" w:rsidP="00F41F7D">
      <w:pPr>
        <w:spacing w:after="400"/>
      </w:pPr>
    </w:p>
    <w:p w14:paraId="2C4DE240" w14:textId="77777777" w:rsidR="00F41F7D" w:rsidRDefault="00F41F7D" w:rsidP="00F41F7D">
      <w:pPr>
        <w:spacing w:after="400"/>
      </w:pPr>
      <w:r>
        <w:t>***</w:t>
      </w:r>
    </w:p>
    <w:p w14:paraId="42ED882B" w14:textId="77777777" w:rsidR="00F41F7D" w:rsidRDefault="00F41F7D" w:rsidP="00F41F7D">
      <w:pPr>
        <w:spacing w:after="400"/>
      </w:pPr>
    </w:p>
    <w:p w14:paraId="2D8DA813" w14:textId="77777777" w:rsidR="00F41F7D" w:rsidRDefault="00F41F7D" w:rsidP="00F41F7D">
      <w:pPr>
        <w:spacing w:after="400"/>
      </w:pPr>
      <w:r>
        <w:t>## 12. Refining and Oil Products</w:t>
      </w:r>
    </w:p>
    <w:p w14:paraId="2E759B33" w14:textId="77777777" w:rsidR="00F41F7D" w:rsidRDefault="00F41F7D" w:rsidP="00F41F7D">
      <w:pPr>
        <w:spacing w:after="400"/>
      </w:pPr>
    </w:p>
    <w:p w14:paraId="70CFB324" w14:textId="77777777" w:rsidR="00F41F7D" w:rsidRDefault="00F41F7D" w:rsidP="00F41F7D">
      <w:pPr>
        <w:spacing w:after="400"/>
      </w:pPr>
      <w:r>
        <w:t>**Bottom line:** A barrel of crude oil yields approximately 45 gallons (170 litres) of refined products. Gasoline (43%) and diesel (22%) dominate. Refining margins (crack spreads) are the critical economic metric, and they have been exceptionally volatile since 2020.</w:t>
      </w:r>
    </w:p>
    <w:p w14:paraId="6B184E15" w14:textId="77777777" w:rsidR="00F41F7D" w:rsidRDefault="00F41F7D" w:rsidP="00F41F7D">
      <w:pPr>
        <w:spacing w:after="400"/>
      </w:pPr>
    </w:p>
    <w:p w14:paraId="1E786BF3" w14:textId="77777777" w:rsidR="00F41F7D" w:rsidRDefault="00F41F7D" w:rsidP="00F41F7D">
      <w:pPr>
        <w:spacing w:after="400"/>
      </w:pPr>
      <w:r>
        <w:t>### What Happens in a Refinery?</w:t>
      </w:r>
    </w:p>
    <w:p w14:paraId="0CD2078C" w14:textId="77777777" w:rsidR="00F41F7D" w:rsidRDefault="00F41F7D" w:rsidP="00F41F7D">
      <w:pPr>
        <w:spacing w:after="400"/>
      </w:pPr>
    </w:p>
    <w:p w14:paraId="70783729" w14:textId="77777777" w:rsidR="00F41F7D" w:rsidRDefault="00F41F7D" w:rsidP="00F41F7D">
      <w:pPr>
        <w:spacing w:after="400"/>
      </w:pPr>
      <w:r>
        <w:lastRenderedPageBreak/>
        <w:t>In simplified terms:</w:t>
      </w:r>
    </w:p>
    <w:p w14:paraId="4EE90DAA" w14:textId="77777777" w:rsidR="00F41F7D" w:rsidRDefault="00F41F7D" w:rsidP="00F41F7D">
      <w:pPr>
        <w:spacing w:after="400"/>
      </w:pPr>
      <w:r>
        <w:t>1. **Atmospheric distillation:** Crude oil is heated to ~350–400°C and fed into a distillation column. Different hydrocarbons boil off at different temperatures and are collected at different heights — lighter products (gases, gasoline) at the top; heavier products (fuel oil, bitumen) at the bottom.</w:t>
      </w:r>
    </w:p>
    <w:p w14:paraId="5DBE10A4" w14:textId="77777777" w:rsidR="00F41F7D" w:rsidRDefault="00F41F7D" w:rsidP="00F41F7D">
      <w:pPr>
        <w:spacing w:after="400"/>
      </w:pPr>
      <w:r>
        <w:t>2. **Cracking:** Heavier fractions are broken into lighter, more valuable products using catalytic or hydrocracking processes.</w:t>
      </w:r>
    </w:p>
    <w:p w14:paraId="5F915445" w14:textId="77777777" w:rsidR="00F41F7D" w:rsidRDefault="00F41F7D" w:rsidP="00F41F7D">
      <w:pPr>
        <w:spacing w:after="400"/>
      </w:pPr>
      <w:r>
        <w:t>3. **Treatment:** Sulphur and impurities are removed. Products are blended to meet specifications.</w:t>
      </w:r>
    </w:p>
    <w:p w14:paraId="655ABC19" w14:textId="77777777" w:rsidR="00F41F7D" w:rsidRDefault="00F41F7D" w:rsidP="00F41F7D">
      <w:pPr>
        <w:spacing w:after="400"/>
      </w:pPr>
      <w:r>
        <w:t>4. **Blending:** Final products are mixed with additives and calibrated for seasonal/regional standards.</w:t>
      </w:r>
    </w:p>
    <w:p w14:paraId="64EEED89" w14:textId="77777777" w:rsidR="00F41F7D" w:rsidRDefault="00F41F7D" w:rsidP="00F41F7D">
      <w:pPr>
        <w:spacing w:after="400"/>
      </w:pPr>
    </w:p>
    <w:p w14:paraId="3D1B9489" w14:textId="77777777" w:rsidR="00F41F7D" w:rsidRDefault="00F41F7D" w:rsidP="00F41F7D">
      <w:pPr>
        <w:spacing w:after="400"/>
      </w:pPr>
      <w:r>
        <w:t>### Products from a Barrel of Crude Oil</w:t>
      </w:r>
    </w:p>
    <w:p w14:paraId="661E1798" w14:textId="77777777" w:rsidR="00F41F7D" w:rsidRDefault="00F41F7D" w:rsidP="00F41F7D">
      <w:pPr>
        <w:spacing w:after="400"/>
      </w:pPr>
    </w:p>
    <w:p w14:paraId="2B7C1B87" w14:textId="77777777" w:rsidR="00F41F7D" w:rsidRDefault="00F41F7D" w:rsidP="00F41F7D">
      <w:pPr>
        <w:spacing w:after="400"/>
      </w:pPr>
      <w:r>
        <w:t>| Product | Gallons (of ~45) | Percentage | Primary Use |</w:t>
      </w:r>
    </w:p>
    <w:p w14:paraId="5338E6CE" w14:textId="77777777" w:rsidR="00F41F7D" w:rsidRDefault="00F41F7D" w:rsidP="00F41F7D">
      <w:pPr>
        <w:spacing w:after="400"/>
      </w:pPr>
      <w:r>
        <w:t>|---------|-----------------|------------|-------------|</w:t>
      </w:r>
    </w:p>
    <w:p w14:paraId="48FB41BB" w14:textId="77777777" w:rsidR="00F41F7D" w:rsidRDefault="00F41F7D" w:rsidP="00F41F7D">
      <w:pPr>
        <w:spacing w:after="400"/>
      </w:pPr>
      <w:r>
        <w:t>| Gasoline | 19–20 | 43–45% | Road transport |</w:t>
      </w:r>
    </w:p>
    <w:p w14:paraId="6A15750E" w14:textId="77777777" w:rsidR="00F41F7D" w:rsidRDefault="00F41F7D" w:rsidP="00F41F7D">
      <w:pPr>
        <w:spacing w:after="400"/>
      </w:pPr>
      <w:r>
        <w:t>| Diesel (ULSD) / Heating Oil | 10–12 | 22–25% | Trucks, agriculture, home heating |</w:t>
      </w:r>
    </w:p>
    <w:p w14:paraId="543876EC" w14:textId="77777777" w:rsidR="00F41F7D" w:rsidRDefault="00F41F7D" w:rsidP="00F41F7D">
      <w:pPr>
        <w:spacing w:after="400"/>
      </w:pPr>
      <w:r>
        <w:t>| Jet Fuel (Kerosene) | 4 | 8–9% | Aviation |</w:t>
      </w:r>
    </w:p>
    <w:p w14:paraId="15371799" w14:textId="77777777" w:rsidR="00F41F7D" w:rsidRDefault="00F41F7D" w:rsidP="00F41F7D">
      <w:pPr>
        <w:spacing w:after="400"/>
      </w:pPr>
      <w:r>
        <w:t>| Hydrocarbon Gas Liquids (LPG) | 1.7 | 3–4% | Petrochemical feedstock, cooking |</w:t>
      </w:r>
    </w:p>
    <w:p w14:paraId="7D911694" w14:textId="77777777" w:rsidR="00F41F7D" w:rsidRDefault="00F41F7D" w:rsidP="00F41F7D">
      <w:pPr>
        <w:spacing w:after="400"/>
      </w:pPr>
      <w:r>
        <w:t>| Heavy Fuel Oil | 1.7 | 3–4% | Shipping, power generation |</w:t>
      </w:r>
    </w:p>
    <w:p w14:paraId="421C2F57" w14:textId="77777777" w:rsidR="00F41F7D" w:rsidRDefault="00F41F7D" w:rsidP="00F41F7D">
      <w:pPr>
        <w:spacing w:after="400"/>
      </w:pPr>
      <w:r>
        <w:t>| Other (naphtha, asphalt, lubricants, coke) | 7–8 | 15–18% | Petrochemicals, roads, industry |</w:t>
      </w:r>
    </w:p>
    <w:p w14:paraId="4E50F4F2" w14:textId="77777777" w:rsidR="00F41F7D" w:rsidRDefault="00F41F7D" w:rsidP="00F41F7D">
      <w:pPr>
        <w:spacing w:after="400"/>
      </w:pPr>
    </w:p>
    <w:p w14:paraId="12D1C7AD" w14:textId="77777777" w:rsidR="00F41F7D" w:rsidRDefault="00F41F7D" w:rsidP="00F41F7D">
      <w:pPr>
        <w:spacing w:after="400"/>
      </w:pPr>
      <w:r>
        <w:lastRenderedPageBreak/>
        <w:t>*A barrel of crude (42 gallons) yields ~45 gallons of products due to "refiner gains" — the volume expansion that occurs during processing*.[49][50]</w:t>
      </w:r>
    </w:p>
    <w:p w14:paraId="14E5F092" w14:textId="77777777" w:rsidR="00F41F7D" w:rsidRDefault="00F41F7D" w:rsidP="00F41F7D">
      <w:pPr>
        <w:spacing w:after="400"/>
      </w:pPr>
    </w:p>
    <w:p w14:paraId="544AD7C5" w14:textId="77777777" w:rsidR="00F41F7D" w:rsidRDefault="00F41F7D" w:rsidP="00F41F7D">
      <w:pPr>
        <w:spacing w:after="400"/>
      </w:pPr>
      <w:r>
        <w:t>### Why Jet Fuel Commands a Premium</w:t>
      </w:r>
    </w:p>
    <w:p w14:paraId="56448C63" w14:textId="77777777" w:rsidR="00F41F7D" w:rsidRDefault="00F41F7D" w:rsidP="00F41F7D">
      <w:pPr>
        <w:spacing w:after="400"/>
      </w:pPr>
    </w:p>
    <w:p w14:paraId="1ECA9A6B" w14:textId="77777777" w:rsidR="00F41F7D" w:rsidRDefault="00F41F7D" w:rsidP="00F41F7D">
      <w:pPr>
        <w:spacing w:after="400"/>
      </w:pPr>
      <w:r>
        <w:t>Jet fuel (Jet A-1) is a kerosene-type fuel that must meet far more stringent specifications than diesel: precise freezing point (-47°C), thermal stability, and flash point requirements. Aviation fuel cannot contain water or particulates. These exacting quality standards, combined with growing air travel demand and limited refinery flexibility to increase jet fuel yield, create a structural premium over diesel.[50]</w:t>
      </w:r>
    </w:p>
    <w:p w14:paraId="5D92B64A" w14:textId="77777777" w:rsidR="00F41F7D" w:rsidRDefault="00F41F7D" w:rsidP="00F41F7D">
      <w:pPr>
        <w:spacing w:after="400"/>
      </w:pPr>
    </w:p>
    <w:p w14:paraId="6068104B" w14:textId="77777777" w:rsidR="00F41F7D" w:rsidRDefault="00F41F7D" w:rsidP="00F41F7D">
      <w:pPr>
        <w:spacing w:after="400"/>
      </w:pPr>
      <w:r>
        <w:t>### The Crack Spread</w:t>
      </w:r>
    </w:p>
    <w:p w14:paraId="1345FE2B" w14:textId="77777777" w:rsidR="00F41F7D" w:rsidRDefault="00F41F7D" w:rsidP="00F41F7D">
      <w:pPr>
        <w:spacing w:after="400"/>
      </w:pPr>
    </w:p>
    <w:p w14:paraId="7F3460D4" w14:textId="77777777" w:rsidR="00F41F7D" w:rsidRDefault="00F41F7D" w:rsidP="00F41F7D">
      <w:pPr>
        <w:spacing w:after="400"/>
      </w:pPr>
      <w:r>
        <w:t>The **crack spread** is the difference between the price of crude oil and the prices of refined products — essentially the refiner's gross margin.[51]</w:t>
      </w:r>
    </w:p>
    <w:p w14:paraId="1773A179" w14:textId="77777777" w:rsidR="00F41F7D" w:rsidRDefault="00F41F7D" w:rsidP="00F41F7D">
      <w:pPr>
        <w:spacing w:after="400"/>
      </w:pPr>
    </w:p>
    <w:p w14:paraId="4A066D8E" w14:textId="77777777" w:rsidR="00F41F7D" w:rsidRDefault="00F41F7D" w:rsidP="00F41F7D">
      <w:pPr>
        <w:spacing w:after="400"/>
      </w:pPr>
      <w:r>
        <w:t>The most common benchmark is the **3:2:1 crack spread**: three barrels of crude yield two barrels of gasoline and one barrel of diesel. The formula:[52]</w:t>
      </w:r>
    </w:p>
    <w:p w14:paraId="73A5CF2D" w14:textId="77777777" w:rsidR="00F41F7D" w:rsidRDefault="00F41F7D" w:rsidP="00F41F7D">
      <w:pPr>
        <w:spacing w:after="400"/>
      </w:pPr>
    </w:p>
    <w:p w14:paraId="3B09F572" w14:textId="77777777" w:rsidR="00F41F7D" w:rsidRDefault="00F41F7D" w:rsidP="00F41F7D">
      <w:pPr>
        <w:spacing w:after="400"/>
      </w:pPr>
      <w:r>
        <w:t>Crack Spread = (2 × Gasoline Price + 1 × Diesel Price) − (3 × Crude Oil Price)</w:t>
      </w:r>
    </w:p>
    <w:p w14:paraId="0819F940" w14:textId="77777777" w:rsidR="00F41F7D" w:rsidRDefault="00F41F7D" w:rsidP="00F41F7D">
      <w:pPr>
        <w:spacing w:after="400"/>
      </w:pPr>
    </w:p>
    <w:p w14:paraId="677BAFC4" w14:textId="77777777" w:rsidR="00F41F7D" w:rsidRDefault="00F41F7D" w:rsidP="00F41F7D">
      <w:pPr>
        <w:spacing w:after="400"/>
      </w:pPr>
      <w:r>
        <w:t>Refining margins widened dramatically in 2022 (&gt;$50/bbl in the US Gulf Coast) due to sanctions-driven supply disruption and post-COVID demand recovery. By 2024–2025, they normalised to the $15–$25/bbl range.[51]</w:t>
      </w:r>
    </w:p>
    <w:p w14:paraId="0F12CFCB" w14:textId="77777777" w:rsidR="00F41F7D" w:rsidRDefault="00F41F7D" w:rsidP="00F41F7D">
      <w:pPr>
        <w:spacing w:after="400"/>
      </w:pPr>
    </w:p>
    <w:p w14:paraId="5FBA4D33" w14:textId="77777777" w:rsidR="00F41F7D" w:rsidRDefault="00F41F7D" w:rsidP="00F41F7D">
      <w:pPr>
        <w:spacing w:after="400"/>
      </w:pPr>
      <w:r>
        <w:t>### World's Largest Refineries (by capacity)</w:t>
      </w:r>
    </w:p>
    <w:p w14:paraId="09308F0C" w14:textId="77777777" w:rsidR="00F41F7D" w:rsidRDefault="00F41F7D" w:rsidP="00F41F7D">
      <w:pPr>
        <w:spacing w:after="400"/>
      </w:pPr>
    </w:p>
    <w:p w14:paraId="26EC79F5" w14:textId="77777777" w:rsidR="00F41F7D" w:rsidRDefault="00F41F7D" w:rsidP="00F41F7D">
      <w:pPr>
        <w:spacing w:after="400"/>
      </w:pPr>
      <w:r>
        <w:t>| Refinery | Country | Capacity (b/d) | Owner |</w:t>
      </w:r>
    </w:p>
    <w:p w14:paraId="590F6120" w14:textId="77777777" w:rsidR="00F41F7D" w:rsidRDefault="00F41F7D" w:rsidP="00F41F7D">
      <w:pPr>
        <w:spacing w:after="400"/>
      </w:pPr>
      <w:r>
        <w:t>|----------|---------|----------------|-------|</w:t>
      </w:r>
    </w:p>
    <w:p w14:paraId="3E0E0083" w14:textId="77777777" w:rsidR="00F41F7D" w:rsidRDefault="00F41F7D" w:rsidP="00F41F7D">
      <w:pPr>
        <w:spacing w:after="400"/>
      </w:pPr>
      <w:r>
        <w:t>| Jamnagar | India | 1,240,000 | Reliance Industries |</w:t>
      </w:r>
    </w:p>
    <w:p w14:paraId="3A366D0B" w14:textId="77777777" w:rsidR="00F41F7D" w:rsidRDefault="00F41F7D" w:rsidP="00F41F7D">
      <w:pPr>
        <w:spacing w:after="400"/>
      </w:pPr>
      <w:r>
        <w:t>| Paraguana | Venezuela | 940,000 | PDVSA |</w:t>
      </w:r>
    </w:p>
    <w:p w14:paraId="55021576" w14:textId="77777777" w:rsidR="00F41F7D" w:rsidRDefault="00F41F7D" w:rsidP="00F41F7D">
      <w:pPr>
        <w:spacing w:after="400"/>
      </w:pPr>
      <w:r>
        <w:t>| Ulsan | South Korea | 840,000 | SK Energy |</w:t>
      </w:r>
    </w:p>
    <w:p w14:paraId="4BFE413C" w14:textId="77777777" w:rsidR="00F41F7D" w:rsidRDefault="00F41F7D" w:rsidP="00F41F7D">
      <w:pPr>
        <w:spacing w:after="400"/>
      </w:pPr>
      <w:r>
        <w:t>| Ruwais | UAE | 817,000 | ADNOC |</w:t>
      </w:r>
    </w:p>
    <w:p w14:paraId="74196DD1" w14:textId="77777777" w:rsidR="00F41F7D" w:rsidRDefault="00F41F7D" w:rsidP="00F41F7D">
      <w:pPr>
        <w:spacing w:after="400"/>
      </w:pPr>
      <w:r>
        <w:t>| Yeosu | South Korea | 730,000 | GS Caltex |</w:t>
      </w:r>
    </w:p>
    <w:p w14:paraId="0E96CEA9" w14:textId="77777777" w:rsidR="00F41F7D" w:rsidRDefault="00F41F7D" w:rsidP="00F41F7D">
      <w:pPr>
        <w:spacing w:after="400"/>
      </w:pPr>
      <w:r>
        <w:t>| Dangote | Nigeria | 650,000 (expanding to 1.4M) | Dangote Group |</w:t>
      </w:r>
    </w:p>
    <w:p w14:paraId="4A82D3E1" w14:textId="77777777" w:rsidR="00F41F7D" w:rsidRDefault="00F41F7D" w:rsidP="00F41F7D">
      <w:pPr>
        <w:spacing w:after="400"/>
      </w:pPr>
    </w:p>
    <w:p w14:paraId="18073835" w14:textId="77777777" w:rsidR="00F41F7D" w:rsidRDefault="00F41F7D" w:rsidP="00F41F7D">
      <w:pPr>
        <w:spacing w:after="400"/>
      </w:pPr>
      <w:r>
        <w:t>[53][17]</w:t>
      </w:r>
    </w:p>
    <w:p w14:paraId="6803F815" w14:textId="77777777" w:rsidR="00F41F7D" w:rsidRDefault="00F41F7D" w:rsidP="00F41F7D">
      <w:pPr>
        <w:spacing w:after="400"/>
      </w:pPr>
    </w:p>
    <w:p w14:paraId="7B512B9F" w14:textId="77777777" w:rsidR="00F41F7D" w:rsidRDefault="00F41F7D" w:rsidP="00F41F7D">
      <w:pPr>
        <w:spacing w:after="400"/>
      </w:pPr>
      <w:r>
        <w:t>The US and China each account for approximately 17% of global refining capacity (~18 mb/d each).[54]</w:t>
      </w:r>
    </w:p>
    <w:p w14:paraId="74036579" w14:textId="77777777" w:rsidR="00F41F7D" w:rsidRDefault="00F41F7D" w:rsidP="00F41F7D">
      <w:pPr>
        <w:spacing w:after="400"/>
      </w:pPr>
    </w:p>
    <w:p w14:paraId="4158D6C2" w14:textId="77777777" w:rsidR="00F41F7D" w:rsidRDefault="00F41F7D" w:rsidP="00F41F7D">
      <w:pPr>
        <w:spacing w:after="400"/>
      </w:pPr>
      <w:r>
        <w:t>***</w:t>
      </w:r>
    </w:p>
    <w:p w14:paraId="08339770" w14:textId="77777777" w:rsidR="00F41F7D" w:rsidRDefault="00F41F7D" w:rsidP="00F41F7D">
      <w:pPr>
        <w:spacing w:after="400"/>
      </w:pPr>
    </w:p>
    <w:p w14:paraId="3E4557B0" w14:textId="77777777" w:rsidR="00F41F7D" w:rsidRDefault="00F41F7D" w:rsidP="00F41F7D">
      <w:pPr>
        <w:spacing w:after="400"/>
      </w:pPr>
      <w:r>
        <w:t>## 13. By-Products and Downstream Materials</w:t>
      </w:r>
    </w:p>
    <w:p w14:paraId="0541D707" w14:textId="77777777" w:rsidR="00F41F7D" w:rsidRDefault="00F41F7D" w:rsidP="00F41F7D">
      <w:pPr>
        <w:spacing w:after="400"/>
      </w:pPr>
    </w:p>
    <w:p w14:paraId="49E2E416" w14:textId="77777777" w:rsidR="00F41F7D" w:rsidRDefault="00F41F7D" w:rsidP="00F41F7D">
      <w:pPr>
        <w:spacing w:after="400"/>
      </w:pPr>
      <w:r>
        <w:t>**Bottom line:** Oil and gas are not just fuels. Petrochemicals derived from hydrocarbons underpin plastics, fertilisers, synthetic fibres, pharmaceuticals, and countless industrial inputs — a market worth over $600 billion annually. Approximately 12–15% of each barrel ends up as non-fuel products.</w:t>
      </w:r>
    </w:p>
    <w:p w14:paraId="2054F0D8" w14:textId="77777777" w:rsidR="00F41F7D" w:rsidRDefault="00F41F7D" w:rsidP="00F41F7D">
      <w:pPr>
        <w:spacing w:after="400"/>
      </w:pPr>
    </w:p>
    <w:p w14:paraId="75A84191" w14:textId="77777777" w:rsidR="00F41F7D" w:rsidRDefault="00F41F7D" w:rsidP="00F41F7D">
      <w:pPr>
        <w:spacing w:after="400"/>
      </w:pPr>
      <w:r>
        <w:t>### Petrochemicals</w:t>
      </w:r>
    </w:p>
    <w:p w14:paraId="52E8533B" w14:textId="77777777" w:rsidR="00F41F7D" w:rsidRDefault="00F41F7D" w:rsidP="00F41F7D">
      <w:pPr>
        <w:spacing w:after="400"/>
      </w:pPr>
    </w:p>
    <w:p w14:paraId="35CDEC81" w14:textId="77777777" w:rsidR="00F41F7D" w:rsidRDefault="00F41F7D" w:rsidP="00F41F7D">
      <w:pPr>
        <w:spacing w:after="400"/>
      </w:pPr>
      <w:r>
        <w:t>The global petrochemicals market was valued at approximately **$577–$675 billion** in 2024, with projections exceeding $900 billion by the early 2030s. Key products:[55][56]</w:t>
      </w:r>
    </w:p>
    <w:p w14:paraId="37F6E42F" w14:textId="77777777" w:rsidR="00F41F7D" w:rsidRDefault="00F41F7D" w:rsidP="00F41F7D">
      <w:pPr>
        <w:spacing w:after="400"/>
      </w:pPr>
    </w:p>
    <w:p w14:paraId="159CB851" w14:textId="77777777" w:rsidR="00F41F7D" w:rsidRDefault="00F41F7D" w:rsidP="00F41F7D">
      <w:pPr>
        <w:spacing w:after="400"/>
      </w:pPr>
      <w:r>
        <w:t>- **Plastics and polymers:** Polyethylene, polypropylene, PVC, PET — derived from ethylene and propylene (olefins). Global plastics production exceeds 400 million tonnes annually.</w:t>
      </w:r>
    </w:p>
    <w:p w14:paraId="3857BBB7" w14:textId="77777777" w:rsidR="00F41F7D" w:rsidRDefault="00F41F7D" w:rsidP="00F41F7D">
      <w:pPr>
        <w:spacing w:after="400"/>
      </w:pPr>
      <w:r>
        <w:t>- **Synthetic fibres:** Polyester, nylon, acrylic — used in ~60% of global clothing.</w:t>
      </w:r>
    </w:p>
    <w:p w14:paraId="18C92F7A" w14:textId="77777777" w:rsidR="00F41F7D" w:rsidRDefault="00F41F7D" w:rsidP="00F41F7D">
      <w:pPr>
        <w:spacing w:after="400"/>
      </w:pPr>
      <w:r>
        <w:t>- **Fertilisers (nitrogen-based):** Produced via the Haber-Bosch process (below).</w:t>
      </w:r>
    </w:p>
    <w:p w14:paraId="792F268C" w14:textId="77777777" w:rsidR="00F41F7D" w:rsidRDefault="00F41F7D" w:rsidP="00F41F7D">
      <w:pPr>
        <w:spacing w:after="400"/>
      </w:pPr>
    </w:p>
    <w:p w14:paraId="20E6B0CA" w14:textId="77777777" w:rsidR="00F41F7D" w:rsidRDefault="00F41F7D" w:rsidP="00F41F7D">
      <w:pPr>
        <w:spacing w:after="400"/>
      </w:pPr>
      <w:r>
        <w:t>### Helium from Natural Gas</w:t>
      </w:r>
    </w:p>
    <w:p w14:paraId="4D18E676" w14:textId="77777777" w:rsidR="00F41F7D" w:rsidRDefault="00F41F7D" w:rsidP="00F41F7D">
      <w:pPr>
        <w:spacing w:after="400"/>
      </w:pPr>
    </w:p>
    <w:p w14:paraId="4F4E15BB" w14:textId="77777777" w:rsidR="00F41F7D" w:rsidRDefault="00F41F7D" w:rsidP="00F41F7D">
      <w:pPr>
        <w:spacing w:after="400"/>
      </w:pPr>
      <w:r>
        <w:t>Helium is a by-product of natural gas extraction, found in certain gas fields at concentrations of 0.1–7%. It is critical for:</w:t>
      </w:r>
    </w:p>
    <w:p w14:paraId="01A4911C" w14:textId="77777777" w:rsidR="00F41F7D" w:rsidRDefault="00F41F7D" w:rsidP="00F41F7D">
      <w:pPr>
        <w:spacing w:after="400"/>
      </w:pPr>
      <w:r>
        <w:t>- **Semiconductor manufacturing:** Helium conducts heat away from silicon wafers during chip fabrication. No viable substitute exists.[57][58]</w:t>
      </w:r>
    </w:p>
    <w:p w14:paraId="215FA169" w14:textId="77777777" w:rsidR="00F41F7D" w:rsidRDefault="00F41F7D" w:rsidP="00F41F7D">
      <w:pPr>
        <w:spacing w:after="400"/>
      </w:pPr>
      <w:r>
        <w:t>- **MRI machines:** Liquid helium cools superconducting magnets to near absolute zero (-269°C).[58]</w:t>
      </w:r>
    </w:p>
    <w:p w14:paraId="6CC00280" w14:textId="77777777" w:rsidR="00F41F7D" w:rsidRDefault="00F41F7D" w:rsidP="00F41F7D">
      <w:pPr>
        <w:spacing w:after="400"/>
      </w:pPr>
      <w:r>
        <w:t>- **Quantum computing and particle accelerators:** Cryogenic cooling.</w:t>
      </w:r>
    </w:p>
    <w:p w14:paraId="1D2CC72D" w14:textId="77777777" w:rsidR="00F41F7D" w:rsidRDefault="00F41F7D" w:rsidP="00F41F7D">
      <w:pPr>
        <w:spacing w:after="400"/>
      </w:pPr>
    </w:p>
    <w:p w14:paraId="59E1BCF9" w14:textId="77777777" w:rsidR="00F41F7D" w:rsidRDefault="00F41F7D" w:rsidP="00F41F7D">
      <w:pPr>
        <w:spacing w:after="400"/>
      </w:pPr>
      <w:r>
        <w:t>The EU and Canada have classified helium as a **critical raw material**. Supply is concentrated: the US (Federal Helium Reserve), Qatar, Algeria, and Russia dominate production. A global shortage has been tightening since 2019, with prices roughly doubling.[57][58]</w:t>
      </w:r>
    </w:p>
    <w:p w14:paraId="441B7C11" w14:textId="77777777" w:rsidR="00F41F7D" w:rsidRDefault="00F41F7D" w:rsidP="00F41F7D">
      <w:pPr>
        <w:spacing w:after="400"/>
      </w:pPr>
    </w:p>
    <w:p w14:paraId="6D736952" w14:textId="77777777" w:rsidR="00F41F7D" w:rsidRDefault="00F41F7D" w:rsidP="00F41F7D">
      <w:pPr>
        <w:spacing w:after="400"/>
      </w:pPr>
      <w:r>
        <w:t>### Nitrogen Fertilisers and the Haber-Bosch Process</w:t>
      </w:r>
    </w:p>
    <w:p w14:paraId="7F9C6420" w14:textId="77777777" w:rsidR="00F41F7D" w:rsidRDefault="00F41F7D" w:rsidP="00F41F7D">
      <w:pPr>
        <w:spacing w:after="400"/>
      </w:pPr>
    </w:p>
    <w:p w14:paraId="2DBA0AD9" w14:textId="77777777" w:rsidR="00F41F7D" w:rsidRDefault="00F41F7D" w:rsidP="00F41F7D">
      <w:pPr>
        <w:spacing w:after="400"/>
      </w:pPr>
      <w:r>
        <w:t>The Haber-Bosch process synthesises ammonia (NH</w:t>
      </w:r>
      <w:r>
        <w:rPr>
          <w:rFonts w:ascii="Cambria Math" w:hAnsi="Cambria Math" w:cs="Cambria Math"/>
        </w:rPr>
        <w:t>₃</w:t>
      </w:r>
      <w:r>
        <w:t>) from atmospheric nitrogen (N</w:t>
      </w:r>
      <w:r>
        <w:rPr>
          <w:rFonts w:ascii="Cambria Math" w:hAnsi="Cambria Math" w:cs="Cambria Math"/>
        </w:rPr>
        <w:t>₂</w:t>
      </w:r>
      <w:r>
        <w:t>) and hydrogen (H</w:t>
      </w:r>
      <w:r>
        <w:rPr>
          <w:rFonts w:ascii="Cambria Math" w:hAnsi="Cambria Math" w:cs="Cambria Math"/>
        </w:rPr>
        <w:t>₂</w:t>
      </w:r>
      <w:r>
        <w:t>), with hydrogen typically produced from **natural gas via steam reforming**. This process consumes **3–5% of global natural gas production** (1–2% of total world energy).[59]</w:t>
      </w:r>
    </w:p>
    <w:p w14:paraId="553EFDF9" w14:textId="77777777" w:rsidR="00F41F7D" w:rsidRDefault="00F41F7D" w:rsidP="00F41F7D">
      <w:pPr>
        <w:spacing w:after="400"/>
      </w:pPr>
    </w:p>
    <w:p w14:paraId="6CA21CCF" w14:textId="77777777" w:rsidR="00F41F7D" w:rsidRDefault="00F41F7D" w:rsidP="00F41F7D">
      <w:pPr>
        <w:spacing w:after="400"/>
      </w:pPr>
      <w:r>
        <w:t>- As of 2021, approximately **230 million tonnes of ammonia** were produced annually, the vast majority for nitrogen fertilisers (ammonium nitrate, urea).[59]</w:t>
      </w:r>
    </w:p>
    <w:p w14:paraId="22382BDC" w14:textId="77777777" w:rsidR="00F41F7D" w:rsidRDefault="00F41F7D" w:rsidP="00F41F7D">
      <w:pPr>
        <w:spacing w:after="400"/>
      </w:pPr>
      <w:r>
        <w:t>- Fertiliser production is therefore **directly linked to natural gas prices**. The 2022 European gas price spike caused fertiliser producers in Europe to curtail production, forcing imports and raising food costs globally.</w:t>
      </w:r>
    </w:p>
    <w:p w14:paraId="5FF757BC" w14:textId="77777777" w:rsidR="00F41F7D" w:rsidRDefault="00F41F7D" w:rsidP="00F41F7D">
      <w:pPr>
        <w:spacing w:after="400"/>
      </w:pPr>
    </w:p>
    <w:p w14:paraId="2EEDA5B5" w14:textId="77777777" w:rsidR="00F41F7D" w:rsidRDefault="00F41F7D" w:rsidP="00F41F7D">
      <w:pPr>
        <w:spacing w:after="400"/>
      </w:pPr>
      <w:r>
        <w:t>### Bitumen, Lubricants, and Other Products</w:t>
      </w:r>
    </w:p>
    <w:p w14:paraId="6DFAE57F" w14:textId="77777777" w:rsidR="00F41F7D" w:rsidRDefault="00F41F7D" w:rsidP="00F41F7D">
      <w:pPr>
        <w:spacing w:after="400"/>
      </w:pPr>
    </w:p>
    <w:p w14:paraId="4D4323AF" w14:textId="77777777" w:rsidR="00F41F7D" w:rsidRDefault="00F41F7D" w:rsidP="00F41F7D">
      <w:pPr>
        <w:spacing w:after="400"/>
      </w:pPr>
      <w:r>
        <w:t>- **Bitumen/asphalt:** ~3% of each barrel; essential for road construction and maintenance globally.</w:t>
      </w:r>
    </w:p>
    <w:p w14:paraId="23BCD5CE" w14:textId="77777777" w:rsidR="00F41F7D" w:rsidRDefault="00F41F7D" w:rsidP="00F41F7D">
      <w:pPr>
        <w:spacing w:after="400"/>
      </w:pPr>
      <w:r>
        <w:t>- **Lubricants:** ~1% of a barrel; greases and oils for engines, machinery, and industrial processes.</w:t>
      </w:r>
    </w:p>
    <w:p w14:paraId="1E630286" w14:textId="77777777" w:rsidR="00F41F7D" w:rsidRDefault="00F41F7D" w:rsidP="00F41F7D">
      <w:pPr>
        <w:spacing w:after="400"/>
      </w:pPr>
      <w:r>
        <w:t>- **Waxes and solvents:** Used in cosmetics, packaging, paints, and industrial cleaning.[60]</w:t>
      </w:r>
    </w:p>
    <w:p w14:paraId="57649B7B" w14:textId="77777777" w:rsidR="00F41F7D" w:rsidRDefault="00F41F7D" w:rsidP="00F41F7D">
      <w:pPr>
        <w:spacing w:after="400"/>
      </w:pPr>
      <w:r>
        <w:t>- **Petroleum coke:** A solid residue used in steelmaking and aluminium smelting.</w:t>
      </w:r>
    </w:p>
    <w:p w14:paraId="49AD9E7E" w14:textId="77777777" w:rsidR="00F41F7D" w:rsidRDefault="00F41F7D" w:rsidP="00F41F7D">
      <w:pPr>
        <w:spacing w:after="400"/>
      </w:pPr>
    </w:p>
    <w:p w14:paraId="24A61554" w14:textId="77777777" w:rsidR="00F41F7D" w:rsidRDefault="00F41F7D" w:rsidP="00F41F7D">
      <w:pPr>
        <w:spacing w:after="400"/>
      </w:pPr>
      <w:r>
        <w:t>### Non-Fuel Share</w:t>
      </w:r>
    </w:p>
    <w:p w14:paraId="128CEAEB" w14:textId="77777777" w:rsidR="00F41F7D" w:rsidRDefault="00F41F7D" w:rsidP="00F41F7D">
      <w:pPr>
        <w:spacing w:after="400"/>
      </w:pPr>
    </w:p>
    <w:p w14:paraId="431D0413" w14:textId="77777777" w:rsidR="00F41F7D" w:rsidRDefault="00F41F7D" w:rsidP="00F41F7D">
      <w:pPr>
        <w:spacing w:after="400"/>
      </w:pPr>
      <w:r>
        <w:lastRenderedPageBreak/>
        <w:t>Approximately **12–15% of a barrel of crude** is converted into non-fuel products (petrochemical feedstocks, asphalt, lubricants, etc.). When including all downstream petrochemical derivatives, the economic value of non-fuel uses is substantial and growing — driven by rising plastics and chemicals demand in Asia.[49]</w:t>
      </w:r>
    </w:p>
    <w:p w14:paraId="4B322A6A" w14:textId="77777777" w:rsidR="00F41F7D" w:rsidRDefault="00F41F7D" w:rsidP="00F41F7D">
      <w:pPr>
        <w:spacing w:after="400"/>
      </w:pPr>
    </w:p>
    <w:p w14:paraId="5E91F25B" w14:textId="77777777" w:rsidR="00F41F7D" w:rsidRDefault="00F41F7D" w:rsidP="00F41F7D">
      <w:pPr>
        <w:spacing w:after="400"/>
      </w:pPr>
      <w:r>
        <w:t>***</w:t>
      </w:r>
    </w:p>
    <w:p w14:paraId="200B82B3" w14:textId="77777777" w:rsidR="00F41F7D" w:rsidRDefault="00F41F7D" w:rsidP="00F41F7D">
      <w:pPr>
        <w:spacing w:after="400"/>
      </w:pPr>
    </w:p>
    <w:p w14:paraId="74A1C73E" w14:textId="77777777" w:rsidR="00F41F7D" w:rsidRDefault="00F41F7D" w:rsidP="00F41F7D">
      <w:pPr>
        <w:spacing w:after="400"/>
      </w:pPr>
      <w:r>
        <w:t>## 14. Oil and Tax Revenue</w:t>
      </w:r>
    </w:p>
    <w:p w14:paraId="7D659AE4" w14:textId="77777777" w:rsidR="00F41F7D" w:rsidRDefault="00F41F7D" w:rsidP="00F41F7D">
      <w:pPr>
        <w:spacing w:after="400"/>
      </w:pPr>
    </w:p>
    <w:p w14:paraId="3DF42952" w14:textId="77777777" w:rsidR="00F41F7D" w:rsidRDefault="00F41F7D" w:rsidP="00F41F7D">
      <w:pPr>
        <w:spacing w:after="400"/>
      </w:pPr>
      <w:r>
        <w:t>**Bottom line:** The importance of oil to government revenues varies enormously. Petrostates (Saudi Arabia, Russia, Nigeria) derive 50–80%+ of fiscal revenue from hydrocarbons. France and the UK earn significant but declining revenue from fuel excise duties. Switzerland earns almost nothing.</w:t>
      </w:r>
    </w:p>
    <w:p w14:paraId="5AE1F871" w14:textId="77777777" w:rsidR="00F41F7D" w:rsidRDefault="00F41F7D" w:rsidP="00F41F7D">
      <w:pPr>
        <w:spacing w:after="400"/>
      </w:pPr>
    </w:p>
    <w:p w14:paraId="2A04F619" w14:textId="77777777" w:rsidR="00F41F7D" w:rsidRDefault="00F41F7D" w:rsidP="00F41F7D">
      <w:pPr>
        <w:spacing w:after="400"/>
      </w:pPr>
      <w:r>
        <w:t>### Oil and Gas as a Share of Government Revenue</w:t>
      </w:r>
    </w:p>
    <w:p w14:paraId="1B61D7E7" w14:textId="77777777" w:rsidR="00F41F7D" w:rsidRDefault="00F41F7D" w:rsidP="00F41F7D">
      <w:pPr>
        <w:spacing w:after="400"/>
      </w:pPr>
    </w:p>
    <w:p w14:paraId="13A482F3" w14:textId="77777777" w:rsidR="00F41F7D" w:rsidRDefault="00F41F7D" w:rsidP="00F41F7D">
      <w:pPr>
        <w:spacing w:after="400"/>
      </w:pPr>
      <w:r>
        <w:t>| Country | Oil/Gas Share of Government Revenue | Primary Mechanism |</w:t>
      </w:r>
    </w:p>
    <w:p w14:paraId="29406970" w14:textId="77777777" w:rsidR="00F41F7D" w:rsidRDefault="00F41F7D" w:rsidP="00F41F7D">
      <w:pPr>
        <w:spacing w:after="400"/>
      </w:pPr>
      <w:r>
        <w:t>|---------|-------------------------------------|-------------------|</w:t>
      </w:r>
    </w:p>
    <w:p w14:paraId="2719BA44" w14:textId="77777777" w:rsidR="00F41F7D" w:rsidRDefault="00F41F7D" w:rsidP="00F41F7D">
      <w:pPr>
        <w:spacing w:after="400"/>
      </w:pPr>
      <w:r>
        <w:t>| Saudi Arabia | ~60–65% of total government revenue | Direct Aramco dividends, royalties, corporate tax |</w:t>
      </w:r>
    </w:p>
    <w:p w14:paraId="210B8E9C" w14:textId="77777777" w:rsidR="00F41F7D" w:rsidRDefault="00F41F7D" w:rsidP="00F41F7D">
      <w:pPr>
        <w:spacing w:after="400"/>
      </w:pPr>
      <w:r>
        <w:t>| Russia | ~30–40% of federal budget | Export duties, mineral extraction tax |</w:t>
      </w:r>
    </w:p>
    <w:p w14:paraId="536AAA39" w14:textId="77777777" w:rsidR="00F41F7D" w:rsidRDefault="00F41F7D" w:rsidP="00F41F7D">
      <w:pPr>
        <w:spacing w:after="400"/>
      </w:pPr>
      <w:r>
        <w:t>| UAE | ~30% of GDP (varies by emirate) | ADNOC dividends, royalties |</w:t>
      </w:r>
    </w:p>
    <w:p w14:paraId="3E112559" w14:textId="77777777" w:rsidR="00F41F7D" w:rsidRDefault="00F41F7D" w:rsidP="00F41F7D">
      <w:pPr>
        <w:spacing w:after="400"/>
      </w:pPr>
      <w:r>
        <w:t>| Norway | ~20–25% of government revenue | 78% marginal tax rate on petroleum profits; fund dividends |</w:t>
      </w:r>
    </w:p>
    <w:p w14:paraId="32D29C9A" w14:textId="77777777" w:rsidR="00F41F7D" w:rsidRDefault="00F41F7D" w:rsidP="00F41F7D">
      <w:pPr>
        <w:spacing w:after="400"/>
      </w:pPr>
      <w:r>
        <w:t>| Nigeria | ~50–60% of government revenue | NNPC revenues, royalties |</w:t>
      </w:r>
    </w:p>
    <w:p w14:paraId="54CE8E8B" w14:textId="77777777" w:rsidR="00F41F7D" w:rsidRDefault="00F41F7D" w:rsidP="00F41F7D">
      <w:pPr>
        <w:spacing w:after="400"/>
      </w:pPr>
      <w:r>
        <w:lastRenderedPageBreak/>
        <w:t>| United Kingdom | ~2–3% of total tax receipts (fuel duties) | Fuel duty (52.95p/litre) + VAT on fuel; Energy Profits Levy on producers[61] |</w:t>
      </w:r>
    </w:p>
    <w:p w14:paraId="133F5918" w14:textId="77777777" w:rsidR="00F41F7D" w:rsidRDefault="00F41F7D" w:rsidP="00F41F7D">
      <w:pPr>
        <w:spacing w:after="400"/>
      </w:pPr>
      <w:r>
        <w:t>| France | ~2–3% of GDP (fuel excise + VAT) | TICPE/excise on fuels (~€0.65/litre on petrol) + 20% VAT[62] |</w:t>
      </w:r>
    </w:p>
    <w:p w14:paraId="0049A518" w14:textId="77777777" w:rsidR="00F41F7D" w:rsidRDefault="00F41F7D" w:rsidP="00F41F7D">
      <w:pPr>
        <w:spacing w:after="400"/>
      </w:pPr>
      <w:r>
        <w:t>| United States | ~1–2% of federal revenue | Royalties from federal lands; state severance taxes; federal/state fuel excise |</w:t>
      </w:r>
    </w:p>
    <w:p w14:paraId="244F461D" w14:textId="77777777" w:rsidR="00F41F7D" w:rsidRDefault="00F41F7D" w:rsidP="00F41F7D">
      <w:pPr>
        <w:spacing w:after="400"/>
      </w:pPr>
      <w:r>
        <w:t>| Switzerland | Negligible direct O&amp;G revenue | No domestic production; mineral oil tax + CO</w:t>
      </w:r>
      <w:r>
        <w:rPr>
          <w:rFonts w:ascii="Cambria Math" w:hAnsi="Cambria Math" w:cs="Cambria Math"/>
        </w:rPr>
        <w:t>₂</w:t>
      </w:r>
      <w:r>
        <w:t xml:space="preserve"> tax generate minor revenue[63] |</w:t>
      </w:r>
    </w:p>
    <w:p w14:paraId="10418973" w14:textId="77777777" w:rsidR="00F41F7D" w:rsidRDefault="00F41F7D" w:rsidP="00F41F7D">
      <w:pPr>
        <w:spacing w:after="400"/>
      </w:pPr>
    </w:p>
    <w:p w14:paraId="3D42CA82" w14:textId="77777777" w:rsidR="00F41F7D" w:rsidRDefault="00F41F7D" w:rsidP="00F41F7D">
      <w:pPr>
        <w:spacing w:after="400"/>
      </w:pPr>
      <w:r>
        <w:t>### Country-by-Country Detail</w:t>
      </w:r>
    </w:p>
    <w:p w14:paraId="465FACE0" w14:textId="77777777" w:rsidR="00F41F7D" w:rsidRDefault="00F41F7D" w:rsidP="00F41F7D">
      <w:pPr>
        <w:spacing w:after="400"/>
      </w:pPr>
    </w:p>
    <w:p w14:paraId="5F77EA6F" w14:textId="77777777" w:rsidR="00F41F7D" w:rsidRDefault="00F41F7D" w:rsidP="00F41F7D">
      <w:pPr>
        <w:spacing w:after="400"/>
      </w:pPr>
      <w:r>
        <w:t>**United Kingdom:** Fuel duty is levied at a flat 52.95p/litre on petrol and diesel. Combined with VAT (20%), **tax constitutes approximately 53% of the pump price**. Total fuel duty revenue was approximately £24 billion in 2025–2026. The **Fuel Price Escalator** — an automatic annual increase in fuel duty above inflation — was introduced in 1993 and abandoned after the 2000 fuel protests. Fuel duty has been frozen in cash terms since 2011. The Energy Profits Levy (windfall tax) on North Sea producers was introduced in 2022 at 25% (later raised to 35%), but revenues are small relative to fuel duties.[64][61][65]</w:t>
      </w:r>
    </w:p>
    <w:p w14:paraId="16699518" w14:textId="77777777" w:rsidR="00F41F7D" w:rsidRDefault="00F41F7D" w:rsidP="00F41F7D">
      <w:pPr>
        <w:spacing w:after="400"/>
      </w:pPr>
    </w:p>
    <w:p w14:paraId="6B897B5B" w14:textId="77777777" w:rsidR="00F41F7D" w:rsidRDefault="00F41F7D" w:rsidP="00F41F7D">
      <w:pPr>
        <w:spacing w:after="400"/>
      </w:pPr>
      <w:r>
        <w:t>**France:** Fuel excise duty (TICPE, now "accise sur les énergies") is approximately €0.65/litre on petrol and €0.59/litre on diesel, plus 20% VAT. France raised approximately €43 billion from energy-related taxes in 2019, equivalent to roughly 1.8% of GDP. France has no meaningful domestic oil production.[62]</w:t>
      </w:r>
    </w:p>
    <w:p w14:paraId="144E3065" w14:textId="77777777" w:rsidR="00F41F7D" w:rsidRDefault="00F41F7D" w:rsidP="00F41F7D">
      <w:pPr>
        <w:spacing w:after="400"/>
      </w:pPr>
    </w:p>
    <w:p w14:paraId="16A3608B" w14:textId="77777777" w:rsidR="00F41F7D" w:rsidRDefault="00F41F7D" w:rsidP="00F41F7D">
      <w:pPr>
        <w:spacing w:after="400"/>
      </w:pPr>
      <w:r>
        <w:t>**Switzerland:** Switzerland has **no oil or gas production** and therefore no upstream petroleum tax revenue. The federal **mineral oil tax and surtax** on gasoline and diesel (combined roughly CHF 0.73/litre for petrol) are consumption taxes. A separate CO</w:t>
      </w:r>
      <w:r>
        <w:rPr>
          <w:rFonts w:ascii="Cambria Math" w:hAnsi="Cambria Math" w:cs="Cambria Math"/>
        </w:rPr>
        <w:t>₂</w:t>
      </w:r>
      <w:r>
        <w:t xml:space="preserve"> levy applies to heating fuels at CHF 96/tonne of CO</w:t>
      </w:r>
      <w:r>
        <w:rPr>
          <w:rFonts w:ascii="Cambria Math" w:hAnsi="Cambria Math" w:cs="Cambria Math"/>
        </w:rPr>
        <w:t>₂</w:t>
      </w:r>
      <w:r>
        <w:t>. Total energy tax revenue is modest relative to France and the UK, and constitutes a small fraction of total federal revenue.[63][66]</w:t>
      </w:r>
    </w:p>
    <w:p w14:paraId="14BB83C6" w14:textId="77777777" w:rsidR="00F41F7D" w:rsidRDefault="00F41F7D" w:rsidP="00F41F7D">
      <w:pPr>
        <w:spacing w:after="400"/>
      </w:pPr>
    </w:p>
    <w:p w14:paraId="78BAFD25" w14:textId="77777777" w:rsidR="00F41F7D" w:rsidRDefault="00F41F7D" w:rsidP="00F41F7D">
      <w:pPr>
        <w:spacing w:after="400"/>
      </w:pPr>
      <w:r>
        <w:lastRenderedPageBreak/>
        <w:t>**United States:** The US earns oil revenue through multiple channels: federal royalties on offshore production (approximately $10 billion/year in recent years), state severance taxes (Texas, North Dakota, Alaska), and federal/state fuel excise taxes (federal rate: $0.183/gallon for gasoline). Oil and gas is a much smaller share of federal revenue than it is for petrostates, but crucial for certain states (Alaska's Permanent Fund, Texas, North Dakota).</w:t>
      </w:r>
    </w:p>
    <w:p w14:paraId="388E79D1" w14:textId="77777777" w:rsidR="00F41F7D" w:rsidRDefault="00F41F7D" w:rsidP="00F41F7D">
      <w:pPr>
        <w:spacing w:after="400"/>
      </w:pPr>
    </w:p>
    <w:p w14:paraId="4CE406B0" w14:textId="77777777" w:rsidR="00F41F7D" w:rsidRDefault="00F41F7D" w:rsidP="00F41F7D">
      <w:pPr>
        <w:spacing w:after="400"/>
      </w:pPr>
      <w:r>
        <w:t>### 20-Year Trend</w:t>
      </w:r>
    </w:p>
    <w:p w14:paraId="62E17DE1" w14:textId="77777777" w:rsidR="00F41F7D" w:rsidRDefault="00F41F7D" w:rsidP="00F41F7D">
      <w:pPr>
        <w:spacing w:after="400"/>
      </w:pPr>
    </w:p>
    <w:p w14:paraId="7FA708CF" w14:textId="77777777" w:rsidR="00F41F7D" w:rsidRDefault="00F41F7D" w:rsidP="00F41F7D">
      <w:pPr>
        <w:spacing w:after="400"/>
      </w:pPr>
      <w:r>
        <w:t>In the UK and France, oil and fuel taxes as a share of GDP have **declined** over the past 20 years due to frozen duty rates, improved vehicle efficiency, and electrification. UK fuel duty fell from ~2.3% of GDP in the early 2000s to ~1.5% by 2015. For petrostates, the trend depends on diversification: Saudi Arabia's non-oil revenue has doubled in five years but oil remains dominant.[64][10]</w:t>
      </w:r>
    </w:p>
    <w:p w14:paraId="4609F8DE" w14:textId="77777777" w:rsidR="00F41F7D" w:rsidRDefault="00F41F7D" w:rsidP="00F41F7D">
      <w:pPr>
        <w:spacing w:after="400"/>
      </w:pPr>
    </w:p>
    <w:p w14:paraId="079D264F" w14:textId="77777777" w:rsidR="00F41F7D" w:rsidRDefault="00F41F7D" w:rsidP="00F41F7D">
      <w:pPr>
        <w:spacing w:after="400"/>
      </w:pPr>
      <w:r>
        <w:t>### Norway's Government Pension Fund (Oil Fund)</w:t>
      </w:r>
    </w:p>
    <w:p w14:paraId="32D34704" w14:textId="77777777" w:rsidR="00F41F7D" w:rsidRDefault="00F41F7D" w:rsidP="00F41F7D">
      <w:pPr>
        <w:spacing w:after="400"/>
      </w:pPr>
    </w:p>
    <w:p w14:paraId="6E5845A2" w14:textId="77777777" w:rsidR="00F41F7D" w:rsidRDefault="00F41F7D" w:rsidP="00F41F7D">
      <w:pPr>
        <w:spacing w:after="400"/>
      </w:pPr>
      <w:r>
        <w:t>Norway's Government Pension Fund Global (GPFG) is the world's largest sovereign wealth fund, valued at approximately **NOK 18.8 trillion (~$1.8 trillion, or ~$2.2 trillion at various 2025 exchange rates)**. It was established in 1990, funded entirely by Norway's petroleum revenues (royalties, taxes, state ownership of Equinor). The fund invests globally in equities, fixed income, and real estate — it holds approximately 1.5% of all listed shares worldwide. The Norwegian government's spending rule limits annual withdrawals to 3% of the fund's value (the expected real return), ensuring intergenerational wealth transfer.[67]</w:t>
      </w:r>
    </w:p>
    <w:p w14:paraId="4B74483E" w14:textId="77777777" w:rsidR="00F41F7D" w:rsidRDefault="00F41F7D" w:rsidP="00F41F7D">
      <w:pPr>
        <w:spacing w:after="400"/>
      </w:pPr>
    </w:p>
    <w:p w14:paraId="47045E0C" w14:textId="77777777" w:rsidR="00F41F7D" w:rsidRDefault="00F41F7D" w:rsidP="00F41F7D">
      <w:pPr>
        <w:spacing w:after="400"/>
      </w:pPr>
      <w:r>
        <w:t>This is widely considered the gold standard for managing resource wealth — in stark contrast to petrostates that spend oil revenue on current consumption.</w:t>
      </w:r>
    </w:p>
    <w:p w14:paraId="0D98BEF1" w14:textId="77777777" w:rsidR="00F41F7D" w:rsidRDefault="00F41F7D" w:rsidP="00F41F7D">
      <w:pPr>
        <w:spacing w:after="400"/>
      </w:pPr>
    </w:p>
    <w:p w14:paraId="37E1C917" w14:textId="77777777" w:rsidR="00F41F7D" w:rsidRDefault="00F41F7D" w:rsidP="00F41F7D">
      <w:pPr>
        <w:spacing w:after="400"/>
      </w:pPr>
      <w:r>
        <w:t>### Fuel Duty at the Pump</w:t>
      </w:r>
    </w:p>
    <w:p w14:paraId="6BEC5144" w14:textId="77777777" w:rsidR="00F41F7D" w:rsidRDefault="00F41F7D" w:rsidP="00F41F7D">
      <w:pPr>
        <w:spacing w:after="400"/>
      </w:pPr>
    </w:p>
    <w:p w14:paraId="63F69CB4" w14:textId="77777777" w:rsidR="00F41F7D" w:rsidRDefault="00F41F7D" w:rsidP="00F41F7D">
      <w:pPr>
        <w:spacing w:after="400"/>
      </w:pPr>
      <w:r>
        <w:lastRenderedPageBreak/>
        <w:t>| Country | Approximate Tax per Litre of Petrol | Tax as % of Pump Price |</w:t>
      </w:r>
    </w:p>
    <w:p w14:paraId="06E6A11A" w14:textId="77777777" w:rsidR="00F41F7D" w:rsidRDefault="00F41F7D" w:rsidP="00F41F7D">
      <w:pPr>
        <w:spacing w:after="400"/>
      </w:pPr>
      <w:r>
        <w:t>|---------|-------------------------------------|----------------------|</w:t>
      </w:r>
    </w:p>
    <w:p w14:paraId="58BF11A6" w14:textId="77777777" w:rsidR="00F41F7D" w:rsidRDefault="00F41F7D" w:rsidP="00F41F7D">
      <w:pPr>
        <w:spacing w:after="400"/>
      </w:pPr>
      <w:r>
        <w:t>| UK | ~£0.80–0.85 (duty + VAT) | ~53%[65] |</w:t>
      </w:r>
    </w:p>
    <w:p w14:paraId="3514F7C7" w14:textId="77777777" w:rsidR="00F41F7D" w:rsidRDefault="00F41F7D" w:rsidP="00F41F7D">
      <w:pPr>
        <w:spacing w:after="400"/>
      </w:pPr>
      <w:r>
        <w:t>| France | ~€0.85–0.90 (excise + VAT) | ~55–60% |</w:t>
      </w:r>
    </w:p>
    <w:p w14:paraId="00726B68" w14:textId="77777777" w:rsidR="00F41F7D" w:rsidRDefault="00F41F7D" w:rsidP="00F41F7D">
      <w:pPr>
        <w:spacing w:after="400"/>
      </w:pPr>
      <w:r>
        <w:t>| Switzerland | ~CHF 0.73 (mineral oil tax + surtax) | ~45–50% |</w:t>
      </w:r>
    </w:p>
    <w:p w14:paraId="408F2DA7" w14:textId="77777777" w:rsidR="00F41F7D" w:rsidRDefault="00F41F7D" w:rsidP="00F41F7D">
      <w:pPr>
        <w:spacing w:after="400"/>
      </w:pPr>
    </w:p>
    <w:p w14:paraId="4FD73456" w14:textId="77777777" w:rsidR="00F41F7D" w:rsidRDefault="00F41F7D" w:rsidP="00F41F7D">
      <w:pPr>
        <w:spacing w:after="400"/>
      </w:pPr>
      <w:r>
        <w:t>***</w:t>
      </w:r>
    </w:p>
    <w:p w14:paraId="0DFFB64A" w14:textId="77777777" w:rsidR="00F41F7D" w:rsidRDefault="00F41F7D" w:rsidP="00F41F7D">
      <w:pPr>
        <w:spacing w:after="400"/>
      </w:pPr>
    </w:p>
    <w:p w14:paraId="2600EFB4" w14:textId="77777777" w:rsidR="00F41F7D" w:rsidRDefault="00F41F7D" w:rsidP="00F41F7D">
      <w:pPr>
        <w:spacing w:after="400"/>
      </w:pPr>
      <w:r>
        <w:t>## 15. Technology: Extracting More from Existing Wells</w:t>
      </w:r>
    </w:p>
    <w:p w14:paraId="0CF8966C" w14:textId="77777777" w:rsidR="00F41F7D" w:rsidRDefault="00F41F7D" w:rsidP="00F41F7D">
      <w:pPr>
        <w:spacing w:after="400"/>
      </w:pPr>
    </w:p>
    <w:p w14:paraId="37AF7265" w14:textId="77777777" w:rsidR="00F41F7D" w:rsidRDefault="00F41F7D" w:rsidP="00F41F7D">
      <w:pPr>
        <w:spacing w:after="400"/>
      </w:pPr>
      <w:r>
        <w:t>**Bottom line:** Conventional oil recovery leaves 50–70% of oil underground. Enhanced Oil Recovery (EOR) can boost recovery by 10–30 percentage points, but at significant cost ($20–$50+/bbl). When wells reach end-of-life, decommissioning is an enormous and growing liability — exceeding $300 billion globally for offshore alone.</w:t>
      </w:r>
    </w:p>
    <w:p w14:paraId="60C45944" w14:textId="77777777" w:rsidR="00F41F7D" w:rsidRDefault="00F41F7D" w:rsidP="00F41F7D">
      <w:pPr>
        <w:spacing w:after="400"/>
      </w:pPr>
    </w:p>
    <w:p w14:paraId="67A177F7" w14:textId="77777777" w:rsidR="00F41F7D" w:rsidRDefault="00F41F7D" w:rsidP="00F41F7D">
      <w:pPr>
        <w:spacing w:after="400"/>
      </w:pPr>
      <w:r>
        <w:t>### Recovery Factor</w:t>
      </w:r>
    </w:p>
    <w:p w14:paraId="38843F02" w14:textId="77777777" w:rsidR="00F41F7D" w:rsidRDefault="00F41F7D" w:rsidP="00F41F7D">
      <w:pPr>
        <w:spacing w:after="400"/>
      </w:pPr>
    </w:p>
    <w:p w14:paraId="4472085E" w14:textId="77777777" w:rsidR="00F41F7D" w:rsidRDefault="00F41F7D" w:rsidP="00F41F7D">
      <w:pPr>
        <w:spacing w:after="400"/>
      </w:pPr>
      <w:r>
        <w:t>The **recovery factor** is the percentage of oil in a reservoir that is actually extracted. Typical ranges:</w:t>
      </w:r>
    </w:p>
    <w:p w14:paraId="65B7D36A" w14:textId="77777777" w:rsidR="00F41F7D" w:rsidRDefault="00F41F7D" w:rsidP="00F41F7D">
      <w:pPr>
        <w:spacing w:after="400"/>
      </w:pPr>
    </w:p>
    <w:p w14:paraId="58367E78" w14:textId="77777777" w:rsidR="00F41F7D" w:rsidRDefault="00F41F7D" w:rsidP="00F41F7D">
      <w:pPr>
        <w:spacing w:after="400"/>
      </w:pPr>
      <w:r>
        <w:t>| Recovery Phase | Recovery Factor |</w:t>
      </w:r>
    </w:p>
    <w:p w14:paraId="3D9EB030" w14:textId="77777777" w:rsidR="00F41F7D" w:rsidRDefault="00F41F7D" w:rsidP="00F41F7D">
      <w:pPr>
        <w:spacing w:after="400"/>
      </w:pPr>
      <w:r>
        <w:t>|---------------|----------------|</w:t>
      </w:r>
    </w:p>
    <w:p w14:paraId="0BD9FF2D" w14:textId="77777777" w:rsidR="00F41F7D" w:rsidRDefault="00F41F7D" w:rsidP="00F41F7D">
      <w:pPr>
        <w:spacing w:after="400"/>
      </w:pPr>
      <w:r>
        <w:t>| Primary recovery (natural drive, pumping) | 5–30%[68] |</w:t>
      </w:r>
    </w:p>
    <w:p w14:paraId="451F1DBD" w14:textId="77777777" w:rsidR="00F41F7D" w:rsidRDefault="00F41F7D" w:rsidP="00F41F7D">
      <w:pPr>
        <w:spacing w:after="400"/>
      </w:pPr>
      <w:r>
        <w:lastRenderedPageBreak/>
        <w:t>| Secondary recovery (waterflooding, gas reinjection) | 30–50%[68] |</w:t>
      </w:r>
    </w:p>
    <w:p w14:paraId="55C4C4EF" w14:textId="77777777" w:rsidR="00F41F7D" w:rsidRDefault="00F41F7D" w:rsidP="00F41F7D">
      <w:pPr>
        <w:spacing w:after="400"/>
      </w:pPr>
      <w:r>
        <w:t>| With EOR (tertiary) | 30–60%+, up to 70% in exceptional cases[69][70] |</w:t>
      </w:r>
    </w:p>
    <w:p w14:paraId="78C3E687" w14:textId="77777777" w:rsidR="00F41F7D" w:rsidRDefault="00F41F7D" w:rsidP="00F41F7D">
      <w:pPr>
        <w:spacing w:after="400"/>
      </w:pPr>
    </w:p>
    <w:p w14:paraId="0E6FC3DB" w14:textId="77777777" w:rsidR="00F41F7D" w:rsidRDefault="00F41F7D" w:rsidP="00F41F7D">
      <w:pPr>
        <w:spacing w:after="400"/>
      </w:pPr>
      <w:r>
        <w:t>The **global average recovery factor** for conventional fields is approximately 35–50%, meaning more than half of known oil remains underground.[71]</w:t>
      </w:r>
    </w:p>
    <w:p w14:paraId="70B950F1" w14:textId="77777777" w:rsidR="00F41F7D" w:rsidRDefault="00F41F7D" w:rsidP="00F41F7D">
      <w:pPr>
        <w:spacing w:after="400"/>
      </w:pPr>
    </w:p>
    <w:p w14:paraId="10632A16" w14:textId="77777777" w:rsidR="00F41F7D" w:rsidRDefault="00F41F7D" w:rsidP="00F41F7D">
      <w:pPr>
        <w:spacing w:after="400"/>
      </w:pPr>
      <w:r>
        <w:t>### Enhanced Oil Recovery (EOR) — Three Main Methods</w:t>
      </w:r>
    </w:p>
    <w:p w14:paraId="47523D46" w14:textId="77777777" w:rsidR="00F41F7D" w:rsidRDefault="00F41F7D" w:rsidP="00F41F7D">
      <w:pPr>
        <w:spacing w:after="400"/>
      </w:pPr>
    </w:p>
    <w:p w14:paraId="39057182" w14:textId="77777777" w:rsidR="00F41F7D" w:rsidRDefault="00F41F7D" w:rsidP="00F41F7D">
      <w:pPr>
        <w:spacing w:after="400"/>
      </w:pPr>
      <w:r>
        <w:t>1. **Thermal EOR:** Injecting steam to heat heavy oil, reducing viscosity. Used extensively in Canadian oil sands and California. Can boost recovery by 15–25%.</w:t>
      </w:r>
    </w:p>
    <w:p w14:paraId="20E06238" w14:textId="77777777" w:rsidR="00F41F7D" w:rsidRDefault="00F41F7D" w:rsidP="00F41F7D">
      <w:pPr>
        <w:spacing w:after="400"/>
      </w:pPr>
      <w:r>
        <w:t>2. **Gas injection (CO</w:t>
      </w:r>
      <w:r>
        <w:rPr>
          <w:rFonts w:ascii="Cambria Math" w:hAnsi="Cambria Math" w:cs="Cambria Math"/>
        </w:rPr>
        <w:t>₂</w:t>
      </w:r>
      <w:r>
        <w:t>, nitrogen):** CO</w:t>
      </w:r>
      <w:r>
        <w:rPr>
          <w:rFonts w:ascii="Cambria Math" w:hAnsi="Cambria Math" w:cs="Cambria Math"/>
        </w:rPr>
        <w:t>₂</w:t>
      </w:r>
      <w:r>
        <w:t xml:space="preserve"> is the most common. At high pressure, CO</w:t>
      </w:r>
      <w:r>
        <w:rPr>
          <w:rFonts w:ascii="Cambria Math" w:hAnsi="Cambria Math" w:cs="Cambria Math"/>
        </w:rPr>
        <w:t>₂</w:t>
      </w:r>
      <w:r>
        <w:t xml:space="preserve"> mixes with oil, swelling it and reducing viscosity. Can add 8–15% to recovery factor. CO</w:t>
      </w:r>
      <w:r>
        <w:rPr>
          <w:rFonts w:ascii="Cambria Math" w:hAnsi="Cambria Math" w:cs="Cambria Math"/>
        </w:rPr>
        <w:t>₂</w:t>
      </w:r>
      <w:r>
        <w:t xml:space="preserve"> injection adds approximately **$20–30/bbl** in cost.[72]</w:t>
      </w:r>
    </w:p>
    <w:p w14:paraId="5B24B796" w14:textId="77777777" w:rsidR="00F41F7D" w:rsidRDefault="00F41F7D" w:rsidP="00F41F7D">
      <w:pPr>
        <w:spacing w:after="400"/>
      </w:pPr>
      <w:r>
        <w:t>3. **Chemical EOR (polymer flooding):** Injecting polymers or surfactants to improve "sweep efficiency" — pushing oil more uniformly toward production wells. Adds 5–15% to recovery.</w:t>
      </w:r>
    </w:p>
    <w:p w14:paraId="2AA3ED01" w14:textId="77777777" w:rsidR="00F41F7D" w:rsidRDefault="00F41F7D" w:rsidP="00F41F7D">
      <w:pPr>
        <w:spacing w:after="400"/>
      </w:pPr>
    </w:p>
    <w:p w14:paraId="6DC80E56" w14:textId="77777777" w:rsidR="00F41F7D" w:rsidRDefault="00F41F7D" w:rsidP="00F41F7D">
      <w:pPr>
        <w:spacing w:after="400"/>
      </w:pPr>
      <w:r>
        <w:t>### Cost and Economics</w:t>
      </w:r>
    </w:p>
    <w:p w14:paraId="2EDAE451" w14:textId="77777777" w:rsidR="00F41F7D" w:rsidRDefault="00F41F7D" w:rsidP="00F41F7D">
      <w:pPr>
        <w:spacing w:after="400"/>
      </w:pPr>
    </w:p>
    <w:p w14:paraId="1E75C0A2" w14:textId="77777777" w:rsidR="00F41F7D" w:rsidRDefault="00F41F7D" w:rsidP="00F41F7D">
      <w:pPr>
        <w:spacing w:after="400"/>
      </w:pPr>
      <w:r>
        <w:t>- CO</w:t>
      </w:r>
      <w:r>
        <w:rPr>
          <w:rFonts w:ascii="Cambria Math" w:hAnsi="Cambria Math" w:cs="Cambria Math"/>
        </w:rPr>
        <w:t>₂</w:t>
      </w:r>
      <w:r>
        <w:t>-EOR becomes economic at oil prices above approximately **$40–$60/bbl**, depending on CO</w:t>
      </w:r>
      <w:r>
        <w:rPr>
          <w:rFonts w:ascii="Cambria Math" w:hAnsi="Cambria Math" w:cs="Cambria Math"/>
        </w:rPr>
        <w:t>₂</w:t>
      </w:r>
      <w:r>
        <w:t xml:space="preserve"> supply costs and reservoir characteristics.[72]</w:t>
      </w:r>
    </w:p>
    <w:p w14:paraId="266BCC16" w14:textId="77777777" w:rsidR="00F41F7D" w:rsidRDefault="00F41F7D" w:rsidP="00F41F7D">
      <w:pPr>
        <w:spacing w:after="400"/>
      </w:pPr>
      <w:r>
        <w:t>- Global EOR leaders: United States (Permian Basin CO</w:t>
      </w:r>
      <w:r>
        <w:rPr>
          <w:rFonts w:ascii="Cambria Math" w:hAnsi="Cambria Math" w:cs="Cambria Math"/>
        </w:rPr>
        <w:t>₂</w:t>
      </w:r>
      <w:r>
        <w:t xml:space="preserve"> floods), China (Daqing polymer floods), Oman (thermal EOR), and Canada (steam-assisted gravity drainage in oil sands).</w:t>
      </w:r>
    </w:p>
    <w:p w14:paraId="10813B8A" w14:textId="77777777" w:rsidR="00F41F7D" w:rsidRDefault="00F41F7D" w:rsidP="00F41F7D">
      <w:pPr>
        <w:spacing w:after="400"/>
      </w:pPr>
    </w:p>
    <w:p w14:paraId="48D5E4EA" w14:textId="77777777" w:rsidR="00F41F7D" w:rsidRDefault="00F41F7D" w:rsidP="00F41F7D">
      <w:pPr>
        <w:spacing w:after="400"/>
      </w:pPr>
      <w:r>
        <w:t>### Technologies Extending Field Life</w:t>
      </w:r>
    </w:p>
    <w:p w14:paraId="50BBBF4C" w14:textId="77777777" w:rsidR="00F41F7D" w:rsidRDefault="00F41F7D" w:rsidP="00F41F7D">
      <w:pPr>
        <w:spacing w:after="400"/>
      </w:pPr>
    </w:p>
    <w:p w14:paraId="4DA69BBA" w14:textId="77777777" w:rsidR="00F41F7D" w:rsidRDefault="00F41F7D" w:rsidP="00F41F7D">
      <w:pPr>
        <w:spacing w:after="400"/>
      </w:pPr>
      <w:r>
        <w:t>- **Horizontal drilling and multilateral wells:** Accessing more reservoir area from fewer surface locations.</w:t>
      </w:r>
    </w:p>
    <w:p w14:paraId="0BB1159A" w14:textId="77777777" w:rsidR="00F41F7D" w:rsidRDefault="00F41F7D" w:rsidP="00F41F7D">
      <w:pPr>
        <w:spacing w:after="400"/>
      </w:pPr>
      <w:r>
        <w:t>- **4D seismic (time-lapse):** Repeated 3D seismic surveys over time to monitor how oil and water move through a reservoir, guiding well placement and injection strategy. Studies show 25% improvement in hydrocarbon recovery when applied.[73]</w:t>
      </w:r>
    </w:p>
    <w:p w14:paraId="23965F0F" w14:textId="77777777" w:rsidR="00F41F7D" w:rsidRDefault="00F41F7D" w:rsidP="00F41F7D">
      <w:pPr>
        <w:spacing w:after="400"/>
      </w:pPr>
      <w:r>
        <w:t>- **AI-driven reservoir modelling:** Machine learning interprets seismic and production data to optimise well placement and injection rates. AI reduced seismic data processing times by 40% in Adriatic Sea applications.[74]</w:t>
      </w:r>
    </w:p>
    <w:p w14:paraId="5AC97912" w14:textId="77777777" w:rsidR="00F41F7D" w:rsidRDefault="00F41F7D" w:rsidP="00F41F7D">
      <w:pPr>
        <w:spacing w:after="400"/>
      </w:pPr>
      <w:r>
        <w:t>- **Downhole sensors and fibre-optic monitoring:** Real-time temperature and pressure data from within the wellbore.</w:t>
      </w:r>
    </w:p>
    <w:p w14:paraId="7E369156" w14:textId="77777777" w:rsidR="00F41F7D" w:rsidRDefault="00F41F7D" w:rsidP="00F41F7D">
      <w:pPr>
        <w:spacing w:after="400"/>
      </w:pPr>
    </w:p>
    <w:p w14:paraId="0E727C5E" w14:textId="77777777" w:rsidR="00F41F7D" w:rsidRDefault="00F41F7D" w:rsidP="00F41F7D">
      <w:pPr>
        <w:spacing w:after="400"/>
      </w:pPr>
      <w:r>
        <w:t>### End-of-Well-Life Environmental Hazards</w:t>
      </w:r>
    </w:p>
    <w:p w14:paraId="5919D9D2" w14:textId="77777777" w:rsidR="00F41F7D" w:rsidRDefault="00F41F7D" w:rsidP="00F41F7D">
      <w:pPr>
        <w:spacing w:after="400"/>
      </w:pPr>
    </w:p>
    <w:p w14:paraId="4FC6258E" w14:textId="77777777" w:rsidR="00F41F7D" w:rsidRDefault="00F41F7D" w:rsidP="00F41F7D">
      <w:pPr>
        <w:spacing w:after="400"/>
      </w:pPr>
      <w:r>
        <w:t>#### What Is Well Abandonment?</w:t>
      </w:r>
    </w:p>
    <w:p w14:paraId="7F9B915F" w14:textId="77777777" w:rsidR="00F41F7D" w:rsidRDefault="00F41F7D" w:rsidP="00F41F7D">
      <w:pPr>
        <w:spacing w:after="400"/>
      </w:pPr>
    </w:p>
    <w:p w14:paraId="0E24F315" w14:textId="77777777" w:rsidR="00F41F7D" w:rsidRDefault="00F41F7D" w:rsidP="00F41F7D">
      <w:pPr>
        <w:spacing w:after="400"/>
      </w:pPr>
      <w:r>
        <w:t>Proper decommissioning involves:</w:t>
      </w:r>
    </w:p>
    <w:p w14:paraId="3A8E32FD" w14:textId="77777777" w:rsidR="00F41F7D" w:rsidRDefault="00F41F7D" w:rsidP="00F41F7D">
      <w:pPr>
        <w:spacing w:after="400"/>
      </w:pPr>
      <w:r>
        <w:t>1. **Plugging and abandonment (P&amp;A):** Sealing the wellbore with cement plugs at multiple depths to prevent fluid migration.</w:t>
      </w:r>
    </w:p>
    <w:p w14:paraId="7C46DCE3" w14:textId="77777777" w:rsidR="00F41F7D" w:rsidRDefault="00F41F7D" w:rsidP="00F41F7D">
      <w:pPr>
        <w:spacing w:after="400"/>
      </w:pPr>
      <w:r>
        <w:t>2. **Removing surface equipment:** Wellheads, pumps, tanks.</w:t>
      </w:r>
    </w:p>
    <w:p w14:paraId="4594ED85" w14:textId="77777777" w:rsidR="00F41F7D" w:rsidRDefault="00F41F7D" w:rsidP="00F41F7D">
      <w:pPr>
        <w:spacing w:after="400"/>
      </w:pPr>
      <w:r>
        <w:t>3. **Site remediation:** Restoring the land or seabed to pre-drilling condition.</w:t>
      </w:r>
    </w:p>
    <w:p w14:paraId="7D68E74C" w14:textId="77777777" w:rsidR="00F41F7D" w:rsidRDefault="00F41F7D" w:rsidP="00F41F7D">
      <w:pPr>
        <w:spacing w:after="400"/>
      </w:pPr>
    </w:p>
    <w:p w14:paraId="3C7E4299" w14:textId="77777777" w:rsidR="00F41F7D" w:rsidRDefault="00F41F7D" w:rsidP="00F41F7D">
      <w:pPr>
        <w:spacing w:after="400"/>
      </w:pPr>
      <w:r>
        <w:t>Cost varies enormously: **$24,000–$435,000+ per onshore well** in the US (median ~$75,000); **$28 million per well for offshore deepwater** in the US Gulf of Mexico.[75][76]</w:t>
      </w:r>
    </w:p>
    <w:p w14:paraId="52CDC850" w14:textId="77777777" w:rsidR="00F41F7D" w:rsidRDefault="00F41F7D" w:rsidP="00F41F7D">
      <w:pPr>
        <w:spacing w:after="400"/>
      </w:pPr>
    </w:p>
    <w:p w14:paraId="3B8A9202" w14:textId="77777777" w:rsidR="00F41F7D" w:rsidRDefault="00F41F7D" w:rsidP="00F41F7D">
      <w:pPr>
        <w:spacing w:after="400"/>
      </w:pPr>
      <w:r>
        <w:lastRenderedPageBreak/>
        <w:t>#### Improper Abandonment Risks</w:t>
      </w:r>
    </w:p>
    <w:p w14:paraId="4E10349C" w14:textId="77777777" w:rsidR="00F41F7D" w:rsidRDefault="00F41F7D" w:rsidP="00F41F7D">
      <w:pPr>
        <w:spacing w:after="400"/>
      </w:pPr>
    </w:p>
    <w:p w14:paraId="5EBF355D" w14:textId="77777777" w:rsidR="00F41F7D" w:rsidRDefault="00F41F7D" w:rsidP="00F41F7D">
      <w:pPr>
        <w:spacing w:after="400"/>
      </w:pPr>
      <w:r>
        <w:t>When wells are improperly abandoned:</w:t>
      </w:r>
    </w:p>
    <w:p w14:paraId="686F11D1" w14:textId="77777777" w:rsidR="00F41F7D" w:rsidRDefault="00F41F7D" w:rsidP="00F41F7D">
      <w:pPr>
        <w:spacing w:after="400"/>
      </w:pPr>
      <w:r>
        <w:t>- **Methane leakage:** Orphaned wells emit an estimated 7–20 million metric tonnes of CO</w:t>
      </w:r>
      <w:r>
        <w:rPr>
          <w:rFonts w:ascii="Cambria Math" w:hAnsi="Cambria Math" w:cs="Cambria Math"/>
        </w:rPr>
        <w:t>₂</w:t>
      </w:r>
      <w:r>
        <w:t>-equivalent per year in the US alone.[77]</w:t>
      </w:r>
    </w:p>
    <w:p w14:paraId="080B6163" w14:textId="77777777" w:rsidR="00F41F7D" w:rsidRDefault="00F41F7D" w:rsidP="00F41F7D">
      <w:pPr>
        <w:spacing w:after="400"/>
      </w:pPr>
      <w:r>
        <w:t>- **Groundwater contamination:** Corroded casings allow brine, heavy metals, and hydrocarbons to leach into aquifers.</w:t>
      </w:r>
    </w:p>
    <w:p w14:paraId="37A3BA01" w14:textId="77777777" w:rsidR="00F41F7D" w:rsidRDefault="00F41F7D" w:rsidP="00F41F7D">
      <w:pPr>
        <w:spacing w:after="400"/>
      </w:pPr>
      <w:r>
        <w:t>- **Land subsidence:** In certain geologies, abandoned underground cavities can cause surface sinking.</w:t>
      </w:r>
    </w:p>
    <w:p w14:paraId="1F238431" w14:textId="77777777" w:rsidR="00F41F7D" w:rsidRDefault="00F41F7D" w:rsidP="00F41F7D">
      <w:pPr>
        <w:spacing w:after="400"/>
      </w:pPr>
    </w:p>
    <w:p w14:paraId="30931EBF" w14:textId="77777777" w:rsidR="00F41F7D" w:rsidRDefault="00F41F7D" w:rsidP="00F41F7D">
      <w:pPr>
        <w:spacing w:after="400"/>
      </w:pPr>
      <w:r>
        <w:t>#### Scale of the Problem</w:t>
      </w:r>
    </w:p>
    <w:p w14:paraId="170F6227" w14:textId="77777777" w:rsidR="00F41F7D" w:rsidRDefault="00F41F7D" w:rsidP="00F41F7D">
      <w:pPr>
        <w:spacing w:after="400"/>
      </w:pPr>
    </w:p>
    <w:p w14:paraId="443520B3" w14:textId="77777777" w:rsidR="00F41F7D" w:rsidRDefault="00F41F7D" w:rsidP="00F41F7D">
      <w:pPr>
        <w:spacing w:after="400"/>
      </w:pPr>
      <w:r>
        <w:t>- The US has an estimated **2.6 million documented unplugged onshore wells**, plus an additional estimated 1.2 million undocumented wells. Plugging all documented wells would cost approximately **$280 billion**.[78]</w:t>
      </w:r>
    </w:p>
    <w:p w14:paraId="45344526" w14:textId="77777777" w:rsidR="00F41F7D" w:rsidRDefault="00F41F7D" w:rsidP="00F41F7D">
      <w:pPr>
        <w:spacing w:after="400"/>
      </w:pPr>
      <w:r>
        <w:t>- Globally, the offshore decommissioning liability exceeds **$300 billion** (real terms), with the US GoM (~$40 billion), UK, Norway, and Brazil facing the largest bills.[75]</w:t>
      </w:r>
    </w:p>
    <w:p w14:paraId="014D9FA5" w14:textId="77777777" w:rsidR="00F41F7D" w:rsidRDefault="00F41F7D" w:rsidP="00F41F7D">
      <w:pPr>
        <w:spacing w:after="400"/>
      </w:pPr>
    </w:p>
    <w:p w14:paraId="19F23271" w14:textId="77777777" w:rsidR="00F41F7D" w:rsidRDefault="00F41F7D" w:rsidP="00F41F7D">
      <w:pPr>
        <w:spacing w:after="400"/>
      </w:pPr>
      <w:r>
        <w:t>#### Who Is Legally Responsible?</w:t>
      </w:r>
    </w:p>
    <w:p w14:paraId="7B85E70D" w14:textId="77777777" w:rsidR="00F41F7D" w:rsidRDefault="00F41F7D" w:rsidP="00F41F7D">
      <w:pPr>
        <w:spacing w:after="400"/>
      </w:pPr>
    </w:p>
    <w:p w14:paraId="5AFDC66F" w14:textId="77777777" w:rsidR="00F41F7D" w:rsidRDefault="00F41F7D" w:rsidP="00F41F7D">
      <w:pPr>
        <w:spacing w:after="400"/>
      </w:pPr>
      <w:r>
        <w:t>Under most regulatory regimes (including the UK Petroleum Act), responsibility falls on **current operators, licensees, and their partners** — joint and several liability. If a company goes bankrupt, liability can cascade to previous owners or ultimately to the taxpayer.[79][80]</w:t>
      </w:r>
    </w:p>
    <w:p w14:paraId="54B2775A" w14:textId="77777777" w:rsidR="00F41F7D" w:rsidRDefault="00F41F7D" w:rsidP="00F41F7D">
      <w:pPr>
        <w:spacing w:after="400"/>
      </w:pPr>
    </w:p>
    <w:p w14:paraId="5D99882B" w14:textId="77777777" w:rsidR="00F41F7D" w:rsidRDefault="00F41F7D" w:rsidP="00F41F7D">
      <w:pPr>
        <w:spacing w:after="400"/>
      </w:pPr>
      <w:r>
        <w:t>#### North Sea Decommissioning</w:t>
      </w:r>
    </w:p>
    <w:p w14:paraId="6609B69B" w14:textId="77777777" w:rsidR="00F41F7D" w:rsidRDefault="00F41F7D" w:rsidP="00F41F7D">
      <w:pPr>
        <w:spacing w:after="400"/>
      </w:pPr>
    </w:p>
    <w:p w14:paraId="1DAF421C" w14:textId="77777777" w:rsidR="00F41F7D" w:rsidRDefault="00F41F7D" w:rsidP="00F41F7D">
      <w:pPr>
        <w:spacing w:after="400"/>
      </w:pPr>
      <w:r>
        <w:t>- The NSTA's 2025 estimate for **remaining UK Continental Shelf (UKCS) decommissioning** stands at **£44 billion** (2024 prices).[81]</w:t>
      </w:r>
    </w:p>
    <w:p w14:paraId="6787F1EE" w14:textId="77777777" w:rsidR="00F41F7D" w:rsidRDefault="00F41F7D" w:rsidP="00F41F7D">
      <w:pPr>
        <w:spacing w:after="400"/>
      </w:pPr>
      <w:r>
        <w:t>- Actual UK spending in 2024 was £2.4 billion — the highest annual rate on record.[81]</w:t>
      </w:r>
    </w:p>
    <w:p w14:paraId="6559156B" w14:textId="77777777" w:rsidR="00F41F7D" w:rsidRDefault="00F41F7D" w:rsidP="00F41F7D">
      <w:pPr>
        <w:spacing w:after="400"/>
      </w:pPr>
      <w:r>
        <w:t>- More than half of remaining decommissioning spend is forecast to occur by 2032.[81]</w:t>
      </w:r>
    </w:p>
    <w:p w14:paraId="2597A189" w14:textId="77777777" w:rsidR="00F41F7D" w:rsidRDefault="00F41F7D" w:rsidP="00F41F7D">
      <w:pPr>
        <w:spacing w:after="400"/>
      </w:pPr>
      <w:r>
        <w:t>- HM Revenue &amp; Customs estimates tax relief on decommissioning will cost approximately **£20 billion**, or roughly 60% of total costs — effectively a taxpayer subsidy.[82]</w:t>
      </w:r>
    </w:p>
    <w:p w14:paraId="451CBB51" w14:textId="77777777" w:rsidR="00F41F7D" w:rsidRDefault="00F41F7D" w:rsidP="00F41F7D">
      <w:pPr>
        <w:spacing w:after="400"/>
      </w:pPr>
      <w:r>
        <w:t>- A key concern: well P&amp;A deferrals could add **£4 billion** to costs if rigs cannot be attracted back to the UK.[81]</w:t>
      </w:r>
    </w:p>
    <w:p w14:paraId="7A4AF541" w14:textId="77777777" w:rsidR="00F41F7D" w:rsidRDefault="00F41F7D" w:rsidP="00F41F7D">
      <w:pPr>
        <w:spacing w:after="400"/>
      </w:pPr>
    </w:p>
    <w:p w14:paraId="28AFAEDC" w14:textId="77777777" w:rsidR="00F41F7D" w:rsidRDefault="00F41F7D" w:rsidP="00F41F7D">
      <w:pPr>
        <w:spacing w:after="400"/>
      </w:pPr>
      <w:r>
        <w:t>***</w:t>
      </w:r>
    </w:p>
    <w:p w14:paraId="76D3E54A" w14:textId="77777777" w:rsidR="00F41F7D" w:rsidRDefault="00F41F7D" w:rsidP="00F41F7D">
      <w:pPr>
        <w:spacing w:after="400"/>
      </w:pPr>
    </w:p>
    <w:p w14:paraId="3A105101" w14:textId="77777777" w:rsidR="00F41F7D" w:rsidRDefault="00F41F7D" w:rsidP="00F41F7D">
      <w:pPr>
        <w:spacing w:after="400"/>
      </w:pPr>
      <w:r>
        <w:t>## 16. Oil Exploration: New Methods and Economics</w:t>
      </w:r>
    </w:p>
    <w:p w14:paraId="1F00566D" w14:textId="77777777" w:rsidR="00F41F7D" w:rsidRDefault="00F41F7D" w:rsidP="00F41F7D">
      <w:pPr>
        <w:spacing w:after="400"/>
      </w:pPr>
    </w:p>
    <w:p w14:paraId="6B005CE0" w14:textId="77777777" w:rsidR="00F41F7D" w:rsidRDefault="00F41F7D" w:rsidP="00F41F7D">
      <w:pPr>
        <w:spacing w:after="400"/>
      </w:pPr>
      <w:r>
        <w:t>**Bottom line:** Exploration success rates have improved substantially (from ~25% to ~40%) thanks to 3D/4D seismic and AI. However, the majors are spending far less on exploration than in prior decades, favouring acquisitions and buybacks instead — raising long-term supply concerns.</w:t>
      </w:r>
    </w:p>
    <w:p w14:paraId="07F7EFF2" w14:textId="77777777" w:rsidR="00F41F7D" w:rsidRDefault="00F41F7D" w:rsidP="00F41F7D">
      <w:pPr>
        <w:spacing w:after="400"/>
      </w:pPr>
    </w:p>
    <w:p w14:paraId="4DBCC00D" w14:textId="77777777" w:rsidR="00F41F7D" w:rsidRDefault="00F41F7D" w:rsidP="00F41F7D">
      <w:pPr>
        <w:spacing w:after="400"/>
      </w:pPr>
      <w:r>
        <w:t>### Stages of Oil Exploration</w:t>
      </w:r>
    </w:p>
    <w:p w14:paraId="5D2081D8" w14:textId="77777777" w:rsidR="00F41F7D" w:rsidRDefault="00F41F7D" w:rsidP="00F41F7D">
      <w:pPr>
        <w:spacing w:after="400"/>
      </w:pPr>
    </w:p>
    <w:p w14:paraId="4322347A" w14:textId="77777777" w:rsidR="00F41F7D" w:rsidRDefault="00F41F7D" w:rsidP="00F41F7D">
      <w:pPr>
        <w:spacing w:after="400"/>
      </w:pPr>
      <w:r>
        <w:t>1. **Basin screening / geological assessment** (1–3 years): Analyse existing data, satellite imagery, and regional geology.</w:t>
      </w:r>
    </w:p>
    <w:p w14:paraId="12441393" w14:textId="77777777" w:rsidR="00F41F7D" w:rsidRDefault="00F41F7D" w:rsidP="00F41F7D">
      <w:pPr>
        <w:spacing w:after="400"/>
      </w:pPr>
      <w:r>
        <w:lastRenderedPageBreak/>
        <w:t>2. **Seismic survey** (6 months–2 years): Acquire 2D or 3D seismic data. Offshore survey costs range from **$50 million–$300 million+** depending on area and complexity.</w:t>
      </w:r>
    </w:p>
    <w:p w14:paraId="58AFAD6A" w14:textId="77777777" w:rsidR="00F41F7D" w:rsidRDefault="00F41F7D" w:rsidP="00F41F7D">
      <w:pPr>
        <w:spacing w:after="400"/>
      </w:pPr>
      <w:r>
        <w:t>3. **Exploration drilling** (1–3 years): Drill one or more wells to test the geology. Costs: **$5–$25 million (onshore)**, **$50–$150 million (deepwater offshore)**.[8][83]</w:t>
      </w:r>
    </w:p>
    <w:p w14:paraId="669CB27E" w14:textId="77777777" w:rsidR="00F41F7D" w:rsidRDefault="00F41F7D" w:rsidP="00F41F7D">
      <w:pPr>
        <w:spacing w:after="400"/>
      </w:pPr>
      <w:r>
        <w:t>4. **Appraisal** (1–2 years): Additional drilling to delineate the discovery and determine commercial viability.</w:t>
      </w:r>
    </w:p>
    <w:p w14:paraId="247876B3" w14:textId="77777777" w:rsidR="00F41F7D" w:rsidRDefault="00F41F7D" w:rsidP="00F41F7D">
      <w:pPr>
        <w:spacing w:after="400"/>
      </w:pPr>
      <w:r>
        <w:t>5. **Development planning and FID** (2–4 years): Engineering design, environmental permitting, Final Investment Decision.</w:t>
      </w:r>
    </w:p>
    <w:p w14:paraId="3C6E6C39" w14:textId="77777777" w:rsidR="00F41F7D" w:rsidRDefault="00F41F7D" w:rsidP="00F41F7D">
      <w:pPr>
        <w:spacing w:after="400"/>
      </w:pPr>
      <w:r>
        <w:t>6. **First oil** (2–5 years from FID): For major offshore projects, the total discovery-to-first-oil timeline is typically **7–15 years**.</w:t>
      </w:r>
    </w:p>
    <w:p w14:paraId="733A8D36" w14:textId="77777777" w:rsidR="00F41F7D" w:rsidRDefault="00F41F7D" w:rsidP="00F41F7D">
      <w:pPr>
        <w:spacing w:after="400"/>
      </w:pPr>
    </w:p>
    <w:p w14:paraId="28484DE6" w14:textId="77777777" w:rsidR="00F41F7D" w:rsidRDefault="00F41F7D" w:rsidP="00F41F7D">
      <w:pPr>
        <w:spacing w:after="400"/>
      </w:pPr>
      <w:r>
        <w:t>### Seismic Technology</w:t>
      </w:r>
    </w:p>
    <w:p w14:paraId="78E13F00" w14:textId="77777777" w:rsidR="00F41F7D" w:rsidRDefault="00F41F7D" w:rsidP="00F41F7D">
      <w:pPr>
        <w:spacing w:after="400"/>
      </w:pPr>
    </w:p>
    <w:p w14:paraId="743AEA05" w14:textId="77777777" w:rsidR="00F41F7D" w:rsidRDefault="00F41F7D" w:rsidP="00F41F7D">
      <w:pPr>
        <w:spacing w:after="400"/>
      </w:pPr>
      <w:r>
        <w:t>- **3D seismic** captures volumetric subsurface images, enabling precise well placement. It now dominates exploration, commanding a 45% share of the seismic survey market.[84]</w:t>
      </w:r>
    </w:p>
    <w:p w14:paraId="1330A7F2" w14:textId="77777777" w:rsidR="00F41F7D" w:rsidRDefault="00F41F7D" w:rsidP="00F41F7D">
      <w:pPr>
        <w:spacing w:after="400"/>
      </w:pPr>
      <w:r>
        <w:t>- **4D seismic** (time-lapse 3D) involves repeating surveys over time to track fluid movement in producing reservoirs. It has improved recovery rates by 10–25%.[74][73]</w:t>
      </w:r>
    </w:p>
    <w:p w14:paraId="4CA7B891" w14:textId="77777777" w:rsidR="00F41F7D" w:rsidRDefault="00F41F7D" w:rsidP="00F41F7D">
      <w:pPr>
        <w:spacing w:after="400"/>
      </w:pPr>
      <w:r>
        <w:t>- **Ocean-bottom nodes (OBN)** vs **towed streamer surveys:** OBN places sensors on the seabed for higher resolution and better performance in congested or complex areas. More expensive but increasingly preferred for deepwater appraisal.</w:t>
      </w:r>
    </w:p>
    <w:p w14:paraId="596081B8" w14:textId="77777777" w:rsidR="00F41F7D" w:rsidRDefault="00F41F7D" w:rsidP="00F41F7D">
      <w:pPr>
        <w:spacing w:after="400"/>
      </w:pPr>
      <w:r>
        <w:t>- **AI and machine learning:** Applied to seismic interpretation, AI has reduced data processing times by 40% and exploration decision-making timelines. Companies like Schlumberger (SLB), CGG, and TGS are leaders.[84][74]</w:t>
      </w:r>
    </w:p>
    <w:p w14:paraId="665D5106" w14:textId="77777777" w:rsidR="00F41F7D" w:rsidRDefault="00F41F7D" w:rsidP="00F41F7D">
      <w:pPr>
        <w:spacing w:after="400"/>
      </w:pPr>
      <w:r>
        <w:t>- **Satellite-based radar and remote sensing:** Can detect surface oil seeps and ground deformation patterns that indicate subsurface hydrocarbon presence. Used as a low-cost screening tool.</w:t>
      </w:r>
    </w:p>
    <w:p w14:paraId="24FA4393" w14:textId="77777777" w:rsidR="00F41F7D" w:rsidRDefault="00F41F7D" w:rsidP="00F41F7D">
      <w:pPr>
        <w:spacing w:after="400"/>
      </w:pPr>
      <w:r>
        <w:lastRenderedPageBreak/>
        <w:t>- **Gravitational and electromagnetic surveys:** Used to complement seismic, particularly in basalt-covered areas (India's Deccan Traps) where seismic signals are degraded.</w:t>
      </w:r>
    </w:p>
    <w:p w14:paraId="2FFF2390" w14:textId="77777777" w:rsidR="00F41F7D" w:rsidRDefault="00F41F7D" w:rsidP="00F41F7D">
      <w:pPr>
        <w:spacing w:after="400"/>
      </w:pPr>
    </w:p>
    <w:p w14:paraId="6A0417E3" w14:textId="77777777" w:rsidR="00F41F7D" w:rsidRDefault="00F41F7D" w:rsidP="00F41F7D">
      <w:pPr>
        <w:spacing w:after="400"/>
      </w:pPr>
      <w:r>
        <w:t>### Exploration Economics</w:t>
      </w:r>
    </w:p>
    <w:p w14:paraId="3A1551BB" w14:textId="77777777" w:rsidR="00F41F7D" w:rsidRDefault="00F41F7D" w:rsidP="00F41F7D">
      <w:pPr>
        <w:spacing w:after="400"/>
      </w:pPr>
    </w:p>
    <w:p w14:paraId="5EED4CD9" w14:textId="77777777" w:rsidR="00F41F7D" w:rsidRDefault="00F41F7D" w:rsidP="00F41F7D">
      <w:pPr>
        <w:spacing w:after="400"/>
      </w:pPr>
      <w:r>
        <w:t>- **Average exploration success rate:** 25–40% for commercially viable discoveries, improving with technology.[74]</w:t>
      </w:r>
    </w:p>
    <w:p w14:paraId="50A9F979" w14:textId="77777777" w:rsidR="00F41F7D" w:rsidRDefault="00F41F7D" w:rsidP="00F41F7D">
      <w:pPr>
        <w:spacing w:after="400"/>
      </w:pPr>
      <w:r>
        <w:t>- **Cost per barrel discovered:** Has varied from $2–$8/bbl over the past decade, depending on basin and discovery size.</w:t>
      </w:r>
    </w:p>
    <w:p w14:paraId="23D46C3A" w14:textId="77777777" w:rsidR="00F41F7D" w:rsidRDefault="00F41F7D" w:rsidP="00F41F7D">
      <w:pPr>
        <w:spacing w:after="400"/>
      </w:pPr>
      <w:r>
        <w:t>- **Major company exploration spend:** IEA data shows a falling long-term trend in exploration capex since 2015. The supermajors have shifted capital toward buybacks, dividends, and acquisitions (ExxonMobil: $64.5 billion for Pioneer; Chevron: $60 billion for Hess). ExxonMobil's total capex reached $28 billion in 2024 (guidance), but much of this goes to development, not frontier exploration. Shell targets $13 billion/year for integrated gas + upstream combined.[18]</w:t>
      </w:r>
    </w:p>
    <w:p w14:paraId="2748BBAC" w14:textId="77777777" w:rsidR="00F41F7D" w:rsidRDefault="00F41F7D" w:rsidP="00F41F7D">
      <w:pPr>
        <w:spacing w:after="400"/>
      </w:pPr>
    </w:p>
    <w:p w14:paraId="2C547DB7" w14:textId="77777777" w:rsidR="00F41F7D" w:rsidRDefault="00F41F7D" w:rsidP="00F41F7D">
      <w:pPr>
        <w:spacing w:after="400"/>
      </w:pPr>
      <w:r>
        <w:t>### New Frontiers</w:t>
      </w:r>
    </w:p>
    <w:p w14:paraId="4067B337" w14:textId="77777777" w:rsidR="00F41F7D" w:rsidRDefault="00F41F7D" w:rsidP="00F41F7D">
      <w:pPr>
        <w:spacing w:after="400"/>
      </w:pPr>
    </w:p>
    <w:p w14:paraId="655327BC" w14:textId="77777777" w:rsidR="00F41F7D" w:rsidRDefault="00F41F7D" w:rsidP="00F41F7D">
      <w:pPr>
        <w:spacing w:after="400"/>
      </w:pPr>
      <w:r>
        <w:t>- **Guyana (Stabroek Block):** Over 11 billion barrels discovered since 2015. World-class economics with development returns above 30% and breakeven of ~$40/bbl. ExxonMobil/Hess/CNOOC consortium.[85]</w:t>
      </w:r>
    </w:p>
    <w:p w14:paraId="42284092" w14:textId="77777777" w:rsidR="00F41F7D" w:rsidRDefault="00F41F7D" w:rsidP="00F41F7D">
      <w:pPr>
        <w:spacing w:after="400"/>
      </w:pPr>
      <w:r>
        <w:t>- **Brazil pre-salt:** Petrobras claims an industry-low portfolio breakeven of $28/bbl. Pre-salt production has driven Brazil to ~3.5 mb/d.[9]</w:t>
      </w:r>
    </w:p>
    <w:p w14:paraId="1D4202BF" w14:textId="77777777" w:rsidR="00F41F7D" w:rsidRDefault="00F41F7D" w:rsidP="00F41F7D">
      <w:pPr>
        <w:spacing w:after="400"/>
      </w:pPr>
      <w:r>
        <w:t>- **Namibia (Orange Basin):** Major discoveries by TotalEnergies and Shell. Potentially billions of barrels, but deepwater and far from existing infrastructure.</w:t>
      </w:r>
    </w:p>
    <w:p w14:paraId="08702DD6" w14:textId="77777777" w:rsidR="00F41F7D" w:rsidRDefault="00F41F7D" w:rsidP="00F41F7D">
      <w:pPr>
        <w:spacing w:after="400"/>
      </w:pPr>
      <w:r>
        <w:t>- **East Africa (Mozambique):** Large gas discoveries (Rovuma Basin), but onshore insurgency has delayed development.</w:t>
      </w:r>
    </w:p>
    <w:p w14:paraId="529B130E" w14:textId="77777777" w:rsidR="00F41F7D" w:rsidRDefault="00F41F7D" w:rsidP="00F41F7D">
      <w:pPr>
        <w:spacing w:after="400"/>
      </w:pPr>
    </w:p>
    <w:p w14:paraId="2236CF4A" w14:textId="77777777" w:rsidR="00F41F7D" w:rsidRDefault="00F41F7D" w:rsidP="00F41F7D">
      <w:pPr>
        <w:spacing w:after="400"/>
      </w:pPr>
      <w:r>
        <w:lastRenderedPageBreak/>
        <w:t>### Deepwater Economics</w:t>
      </w:r>
    </w:p>
    <w:p w14:paraId="2BBAFD23" w14:textId="77777777" w:rsidR="00F41F7D" w:rsidRDefault="00F41F7D" w:rsidP="00F41F7D">
      <w:pPr>
        <w:spacing w:after="400"/>
      </w:pPr>
    </w:p>
    <w:p w14:paraId="3F8DE47B" w14:textId="77777777" w:rsidR="00F41F7D" w:rsidRDefault="00F41F7D" w:rsidP="00F41F7D">
      <w:pPr>
        <w:spacing w:after="400"/>
      </w:pPr>
      <w:r>
        <w:t>| Metric | Deepwater | Onshore Conventional |</w:t>
      </w:r>
    </w:p>
    <w:p w14:paraId="41832870" w14:textId="77777777" w:rsidR="00F41F7D" w:rsidRDefault="00F41F7D" w:rsidP="00F41F7D">
      <w:pPr>
        <w:spacing w:after="400"/>
      </w:pPr>
      <w:r>
        <w:t>|--------|-----------|---------------------|</w:t>
      </w:r>
    </w:p>
    <w:p w14:paraId="5FB31DC9" w14:textId="77777777" w:rsidR="00F41F7D" w:rsidRDefault="00F41F7D" w:rsidP="00F41F7D">
      <w:pPr>
        <w:spacing w:after="400"/>
      </w:pPr>
      <w:r>
        <w:t>| Development cost per well | $50–$200 million | $5–$25 million |</w:t>
      </w:r>
    </w:p>
    <w:p w14:paraId="758AA4B2" w14:textId="77777777" w:rsidR="00F41F7D" w:rsidRDefault="00F41F7D" w:rsidP="00F41F7D">
      <w:pPr>
        <w:spacing w:after="400"/>
      </w:pPr>
      <w:r>
        <w:t>| Full-cycle breakeven | $30–$50/bbl | $15–$40/bbl |</w:t>
      </w:r>
    </w:p>
    <w:p w14:paraId="62DD4A75" w14:textId="77777777" w:rsidR="00F41F7D" w:rsidRDefault="00F41F7D" w:rsidP="00F41F7D">
      <w:pPr>
        <w:spacing w:after="400"/>
      </w:pPr>
      <w:r>
        <w:t>| Time to first oil | 5–10 years from discovery | 1–4 years |</w:t>
      </w:r>
    </w:p>
    <w:p w14:paraId="5E7E45D7" w14:textId="77777777" w:rsidR="00F41F7D" w:rsidRDefault="00F41F7D" w:rsidP="00F41F7D">
      <w:pPr>
        <w:spacing w:after="400"/>
      </w:pPr>
      <w:r>
        <w:t>| Production decline | Slow (plateau for years) | Moderate (conventional); rapid (tight oil) |</w:t>
      </w:r>
    </w:p>
    <w:p w14:paraId="2D4A330E" w14:textId="77777777" w:rsidR="00F41F7D" w:rsidRDefault="00F41F7D" w:rsidP="00F41F7D">
      <w:pPr>
        <w:spacing w:after="400"/>
      </w:pPr>
    </w:p>
    <w:p w14:paraId="129573C9" w14:textId="77777777" w:rsidR="00F41F7D" w:rsidRDefault="00F41F7D" w:rsidP="00F41F7D">
      <w:pPr>
        <w:spacing w:after="400"/>
      </w:pPr>
      <w:r>
        <w:t>US offshore (GoM) break-even can be as low as $20/bbl for well-positioned projects, while new deepwater projects typically require $35–$50/bbl.[8]</w:t>
      </w:r>
    </w:p>
    <w:p w14:paraId="0A879561" w14:textId="77777777" w:rsidR="00F41F7D" w:rsidRDefault="00F41F7D" w:rsidP="00F41F7D">
      <w:pPr>
        <w:spacing w:after="400"/>
      </w:pPr>
    </w:p>
    <w:p w14:paraId="0E7A55ED" w14:textId="77777777" w:rsidR="00F41F7D" w:rsidRDefault="00F41F7D" w:rsidP="00F41F7D">
      <w:pPr>
        <w:spacing w:after="400"/>
      </w:pPr>
      <w:r>
        <w:t>### Are Majors Retreating from Exploration?</w:t>
      </w:r>
    </w:p>
    <w:p w14:paraId="063F149B" w14:textId="77777777" w:rsidR="00F41F7D" w:rsidRDefault="00F41F7D" w:rsidP="00F41F7D">
      <w:pPr>
        <w:spacing w:after="400"/>
      </w:pPr>
    </w:p>
    <w:p w14:paraId="3D0637EE" w14:textId="77777777" w:rsidR="00F41F7D" w:rsidRDefault="00F41F7D" w:rsidP="00F41F7D">
      <w:pPr>
        <w:spacing w:after="400"/>
      </w:pPr>
      <w:r>
        <w:t>**Yes, broadly.** IEA data shows the largest global oil companies have cut exploration spending since 2015, favouring shareholder returns and M&amp;A. BP has called its earlier pivot toward renewables "too far, too fast" and reoriented toward hydrocarbons, but exploration capex remains below 2014 levels. Shell, TotalEnergies, and ExxonMobil are all growing production primarily through development of existing assets and acquisitions rather than frontier exploration.[86][18]</w:t>
      </w:r>
    </w:p>
    <w:p w14:paraId="329C7316" w14:textId="77777777" w:rsidR="00F41F7D" w:rsidRDefault="00F41F7D" w:rsidP="00F41F7D">
      <w:pPr>
        <w:spacing w:after="400"/>
      </w:pPr>
    </w:p>
    <w:p w14:paraId="36F7F3BA" w14:textId="77777777" w:rsidR="00F41F7D" w:rsidRDefault="00F41F7D" w:rsidP="00F41F7D">
      <w:pPr>
        <w:spacing w:after="400"/>
      </w:pPr>
      <w:r>
        <w:t>**Long-term supply implication:** If exploration continues to decline while demand plateaus (rather than falls sharply), the industry risks a structural supply deficit in the late 2020s to 2030s — particularly if existing fields decline faster than expected.</w:t>
      </w:r>
    </w:p>
    <w:p w14:paraId="614DED27" w14:textId="77777777" w:rsidR="00F41F7D" w:rsidRDefault="00F41F7D" w:rsidP="00F41F7D">
      <w:pPr>
        <w:spacing w:after="400"/>
      </w:pPr>
    </w:p>
    <w:p w14:paraId="058FCF0F" w14:textId="77777777" w:rsidR="00F41F7D" w:rsidRDefault="00F41F7D" w:rsidP="00F41F7D">
      <w:pPr>
        <w:spacing w:after="400"/>
      </w:pPr>
      <w:r>
        <w:lastRenderedPageBreak/>
        <w:t>***</w:t>
      </w:r>
    </w:p>
    <w:p w14:paraId="79071669" w14:textId="77777777" w:rsidR="00F41F7D" w:rsidRDefault="00F41F7D" w:rsidP="00F41F7D">
      <w:pPr>
        <w:spacing w:after="400"/>
      </w:pPr>
    </w:p>
    <w:p w14:paraId="1FF3C18B" w14:textId="77777777" w:rsidR="00F41F7D" w:rsidRDefault="00F41F7D" w:rsidP="00F41F7D">
      <w:pPr>
        <w:spacing w:after="400"/>
      </w:pPr>
      <w:r>
        <w:t>## 17. Iran Conflict: Winners and Losers (March 2026)</w:t>
      </w:r>
    </w:p>
    <w:p w14:paraId="6554ADA9" w14:textId="77777777" w:rsidR="00F41F7D" w:rsidRDefault="00F41F7D" w:rsidP="00F41F7D">
      <w:pPr>
        <w:spacing w:after="400"/>
      </w:pPr>
    </w:p>
    <w:p w14:paraId="7C972720" w14:textId="77777777" w:rsidR="00F41F7D" w:rsidRDefault="00F41F7D" w:rsidP="00F41F7D">
      <w:pPr>
        <w:spacing w:after="400"/>
      </w:pPr>
      <w:r>
        <w:t>**Bottom line:** The US-Israel military campaign against Iran, launched in late February 2026, has triggered the most severe energy supply disruption since 1973. Approximately 20% of global crude and gas supply has been suspended. Oil prices surged above $114/bbl. Asia is the most exposed region; Russia, Brazil, and some US producers benefit.</w:t>
      </w:r>
    </w:p>
    <w:p w14:paraId="4DC4E4B2" w14:textId="77777777" w:rsidR="00F41F7D" w:rsidRDefault="00F41F7D" w:rsidP="00F41F7D">
      <w:pPr>
        <w:spacing w:after="400"/>
      </w:pPr>
    </w:p>
    <w:p w14:paraId="15865410" w14:textId="77777777" w:rsidR="00F41F7D" w:rsidRDefault="00F41F7D" w:rsidP="00F41F7D">
      <w:pPr>
        <w:spacing w:after="400"/>
      </w:pPr>
      <w:r>
        <w:t>### What Has Happened</w:t>
      </w:r>
    </w:p>
    <w:p w14:paraId="5D53A3A8" w14:textId="77777777" w:rsidR="00F41F7D" w:rsidRDefault="00F41F7D" w:rsidP="00F41F7D">
      <w:pPr>
        <w:spacing w:after="400"/>
      </w:pPr>
    </w:p>
    <w:p w14:paraId="6CBA468F" w14:textId="77777777" w:rsidR="00F41F7D" w:rsidRDefault="00F41F7D" w:rsidP="00F41F7D">
      <w:pPr>
        <w:spacing w:after="400"/>
      </w:pPr>
      <w:r>
        <w:t>- **Late February 2026:** Coordinated US-Israeli strikes on Iran, resulting in the death of Supreme Leader Ali Khamenei. Iran retaliated by attacking vessels in the Strait of Hormuz and targeting regional energy infrastructure.[87]</w:t>
      </w:r>
    </w:p>
    <w:p w14:paraId="4131D6AF" w14:textId="77777777" w:rsidR="00F41F7D" w:rsidRDefault="00F41F7D" w:rsidP="00F41F7D">
      <w:pPr>
        <w:spacing w:after="400"/>
      </w:pPr>
      <w:r>
        <w:t>- **Strait of Hormuz effectively closed:** Iran announced closure and attacked vessels attempting transit. Tanker traffic dropped to near zero.[45]</w:t>
      </w:r>
    </w:p>
    <w:p w14:paraId="3005BF6F" w14:textId="77777777" w:rsidR="00F41F7D" w:rsidRDefault="00F41F7D" w:rsidP="00F41F7D">
      <w:pPr>
        <w:spacing w:after="400"/>
      </w:pPr>
      <w:r>
        <w:t>- **~20% of global crude and gas supply suspended**.[31]</w:t>
      </w:r>
    </w:p>
    <w:p w14:paraId="678DC037" w14:textId="77777777" w:rsidR="00F41F7D" w:rsidRDefault="00F41F7D" w:rsidP="00F41F7D">
      <w:pPr>
        <w:spacing w:after="400"/>
      </w:pPr>
      <w:r>
        <w:t>- **Oil prices:** Brent surged from ~$72 to above $90 within one week (+24%), then exceeded **$114/bbl** — the highest since 2022.[46][31]</w:t>
      </w:r>
    </w:p>
    <w:p w14:paraId="4413F557" w14:textId="77777777" w:rsidR="00F41F7D" w:rsidRDefault="00F41F7D" w:rsidP="00F41F7D">
      <w:pPr>
        <w:spacing w:after="400"/>
      </w:pPr>
      <w:r>
        <w:t>- **Qatar declared force majeure** on LNG exports after Iranian drone strikes on facilities. Qatar accounts for 20% of global LNG supply.[31]</w:t>
      </w:r>
    </w:p>
    <w:p w14:paraId="4CB7F202" w14:textId="77777777" w:rsidR="00F41F7D" w:rsidRDefault="00F41F7D" w:rsidP="00F41F7D">
      <w:pPr>
        <w:spacing w:after="400"/>
      </w:pPr>
      <w:r>
        <w:t>- **Saudi Aramco's Ras Tanura** refinery and export terminal was closed due to attacks.[88]</w:t>
      </w:r>
    </w:p>
    <w:p w14:paraId="47CC03AE" w14:textId="77777777" w:rsidR="00F41F7D" w:rsidRDefault="00F41F7D" w:rsidP="00F41F7D">
      <w:pPr>
        <w:spacing w:after="400"/>
      </w:pPr>
      <w:r>
        <w:t>- Saudi Arabia, UAE, Iraq, and Kuwait halted shipments totalling ~140 million barrels.[31]</w:t>
      </w:r>
    </w:p>
    <w:p w14:paraId="78B5F297" w14:textId="77777777" w:rsidR="00F41F7D" w:rsidRDefault="00F41F7D" w:rsidP="00F41F7D">
      <w:pPr>
        <w:spacing w:after="400"/>
      </w:pPr>
    </w:p>
    <w:p w14:paraId="77287686" w14:textId="77777777" w:rsidR="00F41F7D" w:rsidRDefault="00F41F7D" w:rsidP="00F41F7D">
      <w:pPr>
        <w:spacing w:after="400"/>
      </w:pPr>
      <w:r>
        <w:lastRenderedPageBreak/>
        <w:t>### Most Exposed Producers</w:t>
      </w:r>
    </w:p>
    <w:p w14:paraId="6657F3A1" w14:textId="77777777" w:rsidR="00F41F7D" w:rsidRDefault="00F41F7D" w:rsidP="00F41F7D">
      <w:pPr>
        <w:spacing w:after="400"/>
      </w:pPr>
    </w:p>
    <w:p w14:paraId="572A588E" w14:textId="77777777" w:rsidR="00F41F7D" w:rsidRDefault="00F41F7D" w:rsidP="00F41F7D">
      <w:pPr>
        <w:spacing w:after="400"/>
      </w:pPr>
      <w:r>
        <w:t>- **Iran:** Directly targeted; production severely disrupted.</w:t>
      </w:r>
    </w:p>
    <w:p w14:paraId="0E941D1A" w14:textId="77777777" w:rsidR="00F41F7D" w:rsidRDefault="00F41F7D" w:rsidP="00F41F7D">
      <w:pPr>
        <w:spacing w:after="400"/>
      </w:pPr>
      <w:r>
        <w:t>- **Iraq:** Cannot export without Strait of Hormuz access; has no bypass infrastructure. Forced to halt some major fields.[45]</w:t>
      </w:r>
    </w:p>
    <w:p w14:paraId="632D15EE" w14:textId="77777777" w:rsidR="00F41F7D" w:rsidRDefault="00F41F7D" w:rsidP="00F41F7D">
      <w:pPr>
        <w:spacing w:after="400"/>
      </w:pPr>
      <w:r>
        <w:t>- **Kuwait:** Same geographic vulnerability as Iraq.</w:t>
      </w:r>
    </w:p>
    <w:p w14:paraId="53AF4119" w14:textId="77777777" w:rsidR="00F41F7D" w:rsidRDefault="00F41F7D" w:rsidP="00F41F7D">
      <w:pPr>
        <w:spacing w:after="400"/>
      </w:pPr>
      <w:r>
        <w:t>- **Qatar:** Gas infrastructure directly attacked; LNG exports halted.</w:t>
      </w:r>
    </w:p>
    <w:p w14:paraId="05613CAB" w14:textId="77777777" w:rsidR="00F41F7D" w:rsidRDefault="00F41F7D" w:rsidP="00F41F7D">
      <w:pPr>
        <w:spacing w:after="400"/>
      </w:pPr>
    </w:p>
    <w:p w14:paraId="7E6124C3" w14:textId="77777777" w:rsidR="00F41F7D" w:rsidRDefault="00F41F7D" w:rsidP="00F41F7D">
      <w:pPr>
        <w:spacing w:after="400"/>
      </w:pPr>
      <w:r>
        <w:t>### Who Benefits from a Price Spike?</w:t>
      </w:r>
    </w:p>
    <w:p w14:paraId="6FCC5954" w14:textId="77777777" w:rsidR="00F41F7D" w:rsidRDefault="00F41F7D" w:rsidP="00F41F7D">
      <w:pPr>
        <w:spacing w:after="400"/>
      </w:pPr>
    </w:p>
    <w:p w14:paraId="0D8BDB89" w14:textId="77777777" w:rsidR="00F41F7D" w:rsidRDefault="00F41F7D" w:rsidP="00F41F7D">
      <w:pPr>
        <w:spacing w:after="400"/>
      </w:pPr>
      <w:r>
        <w:t>- **Russia:** Prices for Russian crude cargoes rose as the US granted Indian refiners 30-day waivers to buy Russian oil to replace lost Middle Eastern supply. Russia benefits from both higher prices and reduced sanctions enforcement during the crisis.[31]</w:t>
      </w:r>
    </w:p>
    <w:p w14:paraId="4971DF86" w14:textId="77777777" w:rsidR="00F41F7D" w:rsidRDefault="00F41F7D" w:rsidP="00F41F7D">
      <w:pPr>
        <w:spacing w:after="400"/>
      </w:pPr>
      <w:r>
        <w:t>- **Brazil:** As a growing exporter with low production costs ($28–$30/bbl breakeven), Brazil benefits directly from higher prices with minimal supply disruption risk.</w:t>
      </w:r>
    </w:p>
    <w:p w14:paraId="3098FFD5" w14:textId="77777777" w:rsidR="00F41F7D" w:rsidRDefault="00F41F7D" w:rsidP="00F41F7D">
      <w:pPr>
        <w:spacing w:after="400"/>
      </w:pPr>
      <w:r>
        <w:t>- **US producers:** Benefit from higher prices, though increased US LNG costs hurt domestic consumers. Goldman Sachs warned prices could exceed $100/bbl with sustained disruption.[88]</w:t>
      </w:r>
    </w:p>
    <w:p w14:paraId="789B5449" w14:textId="77777777" w:rsidR="00F41F7D" w:rsidRDefault="00F41F7D" w:rsidP="00F41F7D">
      <w:pPr>
        <w:spacing w:after="400"/>
      </w:pPr>
      <w:r>
        <w:t>- **Norway:** Benefits from higher oil and gas prices; not exposed to Hormuz risk.</w:t>
      </w:r>
    </w:p>
    <w:p w14:paraId="79FD606A" w14:textId="77777777" w:rsidR="00F41F7D" w:rsidRDefault="00F41F7D" w:rsidP="00F41F7D">
      <w:pPr>
        <w:spacing w:after="400"/>
      </w:pPr>
    </w:p>
    <w:p w14:paraId="0868B1EE" w14:textId="77777777" w:rsidR="00F41F7D" w:rsidRDefault="00F41F7D" w:rsidP="00F41F7D">
      <w:pPr>
        <w:spacing w:after="400"/>
      </w:pPr>
      <w:r>
        <w:t>### Who Is Most Hurt?</w:t>
      </w:r>
    </w:p>
    <w:p w14:paraId="337EAED6" w14:textId="77777777" w:rsidR="00F41F7D" w:rsidRDefault="00F41F7D" w:rsidP="00F41F7D">
      <w:pPr>
        <w:spacing w:after="400"/>
      </w:pPr>
    </w:p>
    <w:p w14:paraId="1E060423" w14:textId="77777777" w:rsidR="00F41F7D" w:rsidRDefault="00F41F7D" w:rsidP="00F41F7D">
      <w:pPr>
        <w:spacing w:after="400"/>
      </w:pPr>
      <w:r>
        <w:t>- **Asia:** 60% of Asian crude comes from the Middle East. India, Japan, South Korea, and Thailand are the most vulnerable. India's oil import bill and LNG contract costs both rise simultaneously (a "dual shock").[89]</w:t>
      </w:r>
    </w:p>
    <w:p w14:paraId="67D975A0" w14:textId="77777777" w:rsidR="00F41F7D" w:rsidRDefault="00F41F7D" w:rsidP="00F41F7D">
      <w:pPr>
        <w:spacing w:after="400"/>
      </w:pPr>
      <w:r>
        <w:lastRenderedPageBreak/>
        <w:t>- **China:** 40% of China's oil imports transit Hormuz, and 30% of LNG comes from Qatar/UAE. However, China has strategic reserves and alternative suppliers (Russia, Brazil).[89]</w:t>
      </w:r>
    </w:p>
    <w:p w14:paraId="1C825CD5" w14:textId="77777777" w:rsidR="00F41F7D" w:rsidRDefault="00F41F7D" w:rsidP="00F41F7D">
      <w:pPr>
        <w:spacing w:after="400"/>
      </w:pPr>
      <w:r>
        <w:t>- **European consumers:** Already paying high energy costs post-2022; further LNG price spikes from Qatar disruption compound the burden.</w:t>
      </w:r>
    </w:p>
    <w:p w14:paraId="50302BD3" w14:textId="77777777" w:rsidR="00F41F7D" w:rsidRDefault="00F41F7D" w:rsidP="00F41F7D">
      <w:pPr>
        <w:spacing w:after="400"/>
      </w:pPr>
      <w:r>
        <w:t>- **Airlines and shipping:** Jet fuel and bunker fuel prices surge immediately.</w:t>
      </w:r>
    </w:p>
    <w:p w14:paraId="630E0C53" w14:textId="77777777" w:rsidR="00F41F7D" w:rsidRDefault="00F41F7D" w:rsidP="00F41F7D">
      <w:pPr>
        <w:spacing w:after="400"/>
      </w:pPr>
    </w:p>
    <w:p w14:paraId="2CFBC1B7" w14:textId="77777777" w:rsidR="00F41F7D" w:rsidRDefault="00F41F7D" w:rsidP="00F41F7D">
      <w:pPr>
        <w:spacing w:after="400"/>
      </w:pPr>
      <w:r>
        <w:t>### Strait of Hormuz Closure — Risk Assessment</w:t>
      </w:r>
    </w:p>
    <w:p w14:paraId="51436318" w14:textId="77777777" w:rsidR="00F41F7D" w:rsidRDefault="00F41F7D" w:rsidP="00F41F7D">
      <w:pPr>
        <w:spacing w:after="400"/>
      </w:pPr>
    </w:p>
    <w:p w14:paraId="213D72DA" w14:textId="77777777" w:rsidR="00F41F7D" w:rsidRDefault="00F41F7D" w:rsidP="00F41F7D">
      <w:pPr>
        <w:spacing w:after="400"/>
      </w:pPr>
      <w:r>
        <w:t>The effective closure of Hormuz in March 2026 — previously considered a "tail risk" — has materialised. Analysts note that bypass infrastructure (Saudi East-West Pipeline, UAE ADCOP) can replace only 3–5 mb/d of the roughly 20 mb/d that transits the Strait. RBC Capital Markets described this as "the most significant energy crisis since the oil embargo of the 1970s".[45]</w:t>
      </w:r>
    </w:p>
    <w:p w14:paraId="4D6BD496" w14:textId="77777777" w:rsidR="00F41F7D" w:rsidRDefault="00F41F7D" w:rsidP="00F41F7D">
      <w:pPr>
        <w:spacing w:after="400"/>
      </w:pPr>
    </w:p>
    <w:p w14:paraId="3CC74B98" w14:textId="77777777" w:rsidR="00F41F7D" w:rsidRDefault="00F41F7D" w:rsidP="00F41F7D">
      <w:pPr>
        <w:spacing w:after="400"/>
      </w:pPr>
      <w:r>
        <w:t>### Saudi Spare Capacity</w:t>
      </w:r>
    </w:p>
    <w:p w14:paraId="44ABDC89" w14:textId="77777777" w:rsidR="00F41F7D" w:rsidRDefault="00F41F7D" w:rsidP="00F41F7D">
      <w:pPr>
        <w:spacing w:after="400"/>
      </w:pPr>
    </w:p>
    <w:p w14:paraId="10385734" w14:textId="77777777" w:rsidR="00F41F7D" w:rsidRDefault="00F41F7D" w:rsidP="00F41F7D">
      <w:pPr>
        <w:spacing w:after="400"/>
      </w:pPr>
      <w:r>
        <w:t>Before the conflict, Saudi Arabia held approximately 1.5–2.0 mb/d of spare production capacity. However, if Saudi export infrastructure (Ras Tanura, Ras al-Khair) is damaged, spare production capacity becomes irrelevant — it cannot reach market.[90][88]</w:t>
      </w:r>
    </w:p>
    <w:p w14:paraId="5C761ACA" w14:textId="77777777" w:rsidR="00F41F7D" w:rsidRDefault="00F41F7D" w:rsidP="00F41F7D">
      <w:pPr>
        <w:spacing w:after="400"/>
      </w:pPr>
    </w:p>
    <w:p w14:paraId="39EE9A5D" w14:textId="77777777" w:rsidR="00F41F7D" w:rsidRDefault="00F41F7D" w:rsidP="00F41F7D">
      <w:pPr>
        <w:spacing w:after="400"/>
      </w:pPr>
      <w:r>
        <w:t>### Historical Precedents</w:t>
      </w:r>
    </w:p>
    <w:p w14:paraId="11A4B99B" w14:textId="77777777" w:rsidR="00F41F7D" w:rsidRDefault="00F41F7D" w:rsidP="00F41F7D">
      <w:pPr>
        <w:spacing w:after="400"/>
      </w:pPr>
    </w:p>
    <w:p w14:paraId="77711E49" w14:textId="77777777" w:rsidR="00F41F7D" w:rsidRDefault="00F41F7D" w:rsidP="00F41F7D">
      <w:pPr>
        <w:spacing w:after="400"/>
      </w:pPr>
      <w:r>
        <w:t>| Disruption | Year | Peak Price Impact | Duration of Spike |</w:t>
      </w:r>
    </w:p>
    <w:p w14:paraId="49A3D273" w14:textId="77777777" w:rsidR="00F41F7D" w:rsidRDefault="00F41F7D" w:rsidP="00F41F7D">
      <w:pPr>
        <w:spacing w:after="400"/>
      </w:pPr>
      <w:r>
        <w:t>|-----------|------|-------------------|-------------------|</w:t>
      </w:r>
    </w:p>
    <w:p w14:paraId="2CCD7067" w14:textId="77777777" w:rsidR="00F41F7D" w:rsidRDefault="00F41F7D" w:rsidP="00F41F7D">
      <w:pPr>
        <w:spacing w:after="400"/>
      </w:pPr>
      <w:r>
        <w:t>| Arab oil embargo | 1973–1974 | Oil quadrupled ($3→$12/bbl) | ~6 months |</w:t>
      </w:r>
    </w:p>
    <w:p w14:paraId="605DE51A" w14:textId="77777777" w:rsidR="00F41F7D" w:rsidRDefault="00F41F7D" w:rsidP="00F41F7D">
      <w:pPr>
        <w:spacing w:after="400"/>
      </w:pPr>
      <w:r>
        <w:lastRenderedPageBreak/>
        <w:t>| Iranian Revolution | 1979 | Oil doubled (~$14→$35/bbl) | ~12 months |</w:t>
      </w:r>
    </w:p>
    <w:p w14:paraId="0D2AED71" w14:textId="77777777" w:rsidR="00F41F7D" w:rsidRDefault="00F41F7D" w:rsidP="00F41F7D">
      <w:pPr>
        <w:spacing w:after="400"/>
      </w:pPr>
      <w:r>
        <w:t>| Gulf War (Iraq/Kuwait) | 1990 | Oil doubled (~$17→$36/bbl) | ~4 months |</w:t>
      </w:r>
    </w:p>
    <w:p w14:paraId="42E3B71B" w14:textId="77777777" w:rsidR="00F41F7D" w:rsidRDefault="00F41F7D" w:rsidP="00F41F7D">
      <w:pPr>
        <w:spacing w:after="400"/>
      </w:pPr>
      <w:r>
        <w:t>| Abqaiq drone attack (Saudi Arabia) | 2019 | 15% intraday spike | &lt;2 weeks (Saudi restored supply rapidly) |</w:t>
      </w:r>
    </w:p>
    <w:p w14:paraId="34F46359" w14:textId="77777777" w:rsidR="00F41F7D" w:rsidRDefault="00F41F7D" w:rsidP="00F41F7D">
      <w:pPr>
        <w:spacing w:after="400"/>
      </w:pPr>
      <w:r>
        <w:t>| Iran conflict (current) | 2026 | Oil surged 60%+ ($72→$114)[87][46] | **Ongoing** |</w:t>
      </w:r>
    </w:p>
    <w:p w14:paraId="1E940D53" w14:textId="77777777" w:rsidR="00F41F7D" w:rsidRDefault="00F41F7D" w:rsidP="00F41F7D">
      <w:pPr>
        <w:spacing w:after="400"/>
      </w:pPr>
    </w:p>
    <w:p w14:paraId="30CFE146" w14:textId="77777777" w:rsidR="00F41F7D" w:rsidRDefault="00F41F7D" w:rsidP="00F41F7D">
      <w:pPr>
        <w:spacing w:after="400"/>
      </w:pPr>
      <w:r>
        <w:t>The Atlantic Council noted before the conflict that regional infrastructure was intact and "supply fundamentals prior to Operation Epic Fury supported supply outpacing demand in 2026". The actual severity has exceeded pre-conflict assessments.[90]</w:t>
      </w:r>
    </w:p>
    <w:p w14:paraId="32021625" w14:textId="77777777" w:rsidR="00F41F7D" w:rsidRDefault="00F41F7D" w:rsidP="00F41F7D">
      <w:pPr>
        <w:spacing w:after="400"/>
      </w:pPr>
    </w:p>
    <w:p w14:paraId="15184982" w14:textId="77777777" w:rsidR="00F41F7D" w:rsidRDefault="00F41F7D" w:rsidP="00F41F7D">
      <w:pPr>
        <w:spacing w:after="400"/>
      </w:pPr>
      <w:r>
        <w:t>***</w:t>
      </w:r>
    </w:p>
    <w:p w14:paraId="5FC8BF51" w14:textId="77777777" w:rsidR="00F41F7D" w:rsidRDefault="00F41F7D" w:rsidP="00F41F7D">
      <w:pPr>
        <w:spacing w:after="400"/>
      </w:pPr>
    </w:p>
    <w:p w14:paraId="7359F2C4" w14:textId="33605E05" w:rsidR="00F41F7D" w:rsidRDefault="00F41F7D" w:rsidP="00F41F7D">
      <w:pPr>
        <w:spacing w:after="400"/>
      </w:pPr>
      <w:r>
        <w:t>*Data as of March 10, 2026. All figures are sourced from public data and analyst reports. Where estimates conflict, ranges are provided. This document is for internal educational purposes only and does not constitute investment advice.*</w:t>
      </w:r>
    </w:p>
    <w:p w14:paraId="6F1CB94D" w14:textId="77777777" w:rsidR="006C13F6" w:rsidRDefault="006C13F6"/>
    <w:p w14:paraId="6F1CB94E" w14:textId="77777777" w:rsidR="006C13F6" w:rsidRDefault="006C13F6"/>
    <w:sectPr w:rsidR="006C13F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BBC02" w14:textId="77777777" w:rsidR="00480B07" w:rsidRDefault="00480B07" w:rsidP="00F41F7D">
      <w:r>
        <w:separator/>
      </w:r>
    </w:p>
  </w:endnote>
  <w:endnote w:type="continuationSeparator" w:id="0">
    <w:p w14:paraId="025B4440" w14:textId="77777777" w:rsidR="00480B07" w:rsidRDefault="00480B07" w:rsidP="00F41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5E4DE" w14:textId="77777777" w:rsidR="00F41F7D" w:rsidRDefault="00F41F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99532" w14:textId="77777777" w:rsidR="00F41F7D" w:rsidRDefault="00F41F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A221C" w14:textId="77777777" w:rsidR="00F41F7D" w:rsidRDefault="00F41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B6405" w14:textId="77777777" w:rsidR="00480B07" w:rsidRDefault="00480B07" w:rsidP="00F41F7D">
      <w:r>
        <w:separator/>
      </w:r>
    </w:p>
  </w:footnote>
  <w:footnote w:type="continuationSeparator" w:id="0">
    <w:p w14:paraId="74082E76" w14:textId="77777777" w:rsidR="00480B07" w:rsidRDefault="00480B07" w:rsidP="00F41F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5DA8" w14:textId="77777777" w:rsidR="00F41F7D" w:rsidRDefault="00F41F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4E2C0" w14:textId="77777777" w:rsidR="00F41F7D" w:rsidRDefault="00F41F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1B53D" w14:textId="77777777" w:rsidR="00F41F7D" w:rsidRDefault="00F41F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C715B"/>
    <w:multiLevelType w:val="hybridMultilevel"/>
    <w:tmpl w:val="F49825F0"/>
    <w:lvl w:ilvl="0" w:tplc="B010D43C">
      <w:start w:val="1"/>
      <w:numFmt w:val="bullet"/>
      <w:lvlText w:val="●"/>
      <w:lvlJc w:val="left"/>
      <w:pPr>
        <w:ind w:left="720" w:hanging="360"/>
      </w:pPr>
    </w:lvl>
    <w:lvl w:ilvl="1" w:tplc="9F32E0C8">
      <w:start w:val="1"/>
      <w:numFmt w:val="bullet"/>
      <w:lvlText w:val="○"/>
      <w:lvlJc w:val="left"/>
      <w:pPr>
        <w:ind w:left="1440" w:hanging="360"/>
      </w:pPr>
    </w:lvl>
    <w:lvl w:ilvl="2" w:tplc="D23258A2">
      <w:start w:val="1"/>
      <w:numFmt w:val="bullet"/>
      <w:lvlText w:val="■"/>
      <w:lvlJc w:val="left"/>
      <w:pPr>
        <w:ind w:left="2160" w:hanging="360"/>
      </w:pPr>
    </w:lvl>
    <w:lvl w:ilvl="3" w:tplc="D7CEBA1E">
      <w:start w:val="1"/>
      <w:numFmt w:val="bullet"/>
      <w:lvlText w:val="●"/>
      <w:lvlJc w:val="left"/>
      <w:pPr>
        <w:ind w:left="2880" w:hanging="360"/>
      </w:pPr>
    </w:lvl>
    <w:lvl w:ilvl="4" w:tplc="9C34E7D8">
      <w:start w:val="1"/>
      <w:numFmt w:val="bullet"/>
      <w:lvlText w:val="○"/>
      <w:lvlJc w:val="left"/>
      <w:pPr>
        <w:ind w:left="3600" w:hanging="360"/>
      </w:pPr>
    </w:lvl>
    <w:lvl w:ilvl="5" w:tplc="0C44E17E">
      <w:start w:val="1"/>
      <w:numFmt w:val="bullet"/>
      <w:lvlText w:val="■"/>
      <w:lvlJc w:val="left"/>
      <w:pPr>
        <w:ind w:left="4320" w:hanging="360"/>
      </w:pPr>
    </w:lvl>
    <w:lvl w:ilvl="6" w:tplc="45E26742">
      <w:start w:val="1"/>
      <w:numFmt w:val="bullet"/>
      <w:lvlText w:val="●"/>
      <w:lvlJc w:val="left"/>
      <w:pPr>
        <w:ind w:left="5040" w:hanging="360"/>
      </w:pPr>
    </w:lvl>
    <w:lvl w:ilvl="7" w:tplc="BD18C950">
      <w:start w:val="1"/>
      <w:numFmt w:val="bullet"/>
      <w:lvlText w:val="●"/>
      <w:lvlJc w:val="left"/>
      <w:pPr>
        <w:ind w:left="5760" w:hanging="360"/>
      </w:pPr>
    </w:lvl>
    <w:lvl w:ilvl="8" w:tplc="86469AF4">
      <w:start w:val="1"/>
      <w:numFmt w:val="bullet"/>
      <w:lvlText w:val="●"/>
      <w:lvlJc w:val="left"/>
      <w:pPr>
        <w:ind w:left="6480" w:hanging="360"/>
      </w:pPr>
    </w:lvl>
  </w:abstractNum>
  <w:num w:numId="1" w16cid:durableId="5005119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6C13F6"/>
    <w:rsid w:val="00480B07"/>
    <w:rsid w:val="006C13F6"/>
    <w:rsid w:val="00A87DF5"/>
    <w:rsid w:val="00F41F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CB948"/>
  <w15:docId w15:val="{F37F8DC7-86A4-4DC7-92DD-5522D77D6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831011"/>
      <w:sz w:val="36"/>
      <w:szCs w:val="36"/>
    </w:rPr>
  </w:style>
  <w:style w:type="paragraph" w:styleId="Heading2">
    <w:name w:val="heading 2"/>
    <w:uiPriority w:val="9"/>
    <w:semiHidden/>
    <w:unhideWhenUsed/>
    <w:qFormat/>
    <w:pPr>
      <w:spacing w:before="200" w:after="80"/>
      <w:outlineLvl w:val="1"/>
    </w:pPr>
    <w:rPr>
      <w:b/>
      <w:bCs/>
      <w:color w:val="44444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41F7D"/>
    <w:pPr>
      <w:tabs>
        <w:tab w:val="center" w:pos="4513"/>
        <w:tab w:val="right" w:pos="9026"/>
      </w:tabs>
    </w:pPr>
  </w:style>
  <w:style w:type="character" w:customStyle="1" w:styleId="HeaderChar">
    <w:name w:val="Header Char"/>
    <w:basedOn w:val="DefaultParagraphFont"/>
    <w:link w:val="Header"/>
    <w:uiPriority w:val="99"/>
    <w:rsid w:val="00F41F7D"/>
  </w:style>
  <w:style w:type="paragraph" w:styleId="Footer">
    <w:name w:val="footer"/>
    <w:basedOn w:val="Normal"/>
    <w:link w:val="FooterChar"/>
    <w:uiPriority w:val="99"/>
    <w:unhideWhenUsed/>
    <w:rsid w:val="00F41F7D"/>
    <w:pPr>
      <w:tabs>
        <w:tab w:val="center" w:pos="4513"/>
        <w:tab w:val="right" w:pos="9026"/>
      </w:tabs>
    </w:pPr>
  </w:style>
  <w:style w:type="character" w:customStyle="1" w:styleId="FooterChar">
    <w:name w:val="Footer Char"/>
    <w:basedOn w:val="DefaultParagraphFont"/>
    <w:link w:val="Footer"/>
    <w:uiPriority w:val="99"/>
    <w:rsid w:val="00F41F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8199</Words>
  <Characters>51821</Characters>
  <Application>Microsoft Office Word</Application>
  <DocSecurity>0</DocSecurity>
  <Lines>996</Lines>
  <Paragraphs>447</Paragraphs>
  <ScaleCrop>false</ScaleCrop>
  <Company/>
  <LinksUpToDate>false</LinksUpToDate>
  <CharactersWithSpaces>59573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Raynar</cp:lastModifiedBy>
  <cp:revision>2</cp:revision>
  <dcterms:created xsi:type="dcterms:W3CDTF">2026-03-10T15:51:00Z</dcterms:created>
  <dcterms:modified xsi:type="dcterms:W3CDTF">2026-03-10T16:16:00Z</dcterms:modified>
</cp:coreProperties>
</file>