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2A2D" w14:textId="77777777" w:rsidR="00B64025" w:rsidRDefault="006863F9">
      <w:pPr>
        <w:spacing w:before="400" w:after="40"/>
        <w:jc w:val="center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THE 1140A CORPORATION</w:t>
      </w:r>
    </w:p>
    <w:p w14:paraId="4C4EE6B3" w14:textId="77777777" w:rsidR="00B64025" w:rsidRDefault="006863F9">
      <w:pPr>
        <w:spacing w:after="240"/>
        <w:jc w:val="center"/>
      </w:pPr>
      <w:r>
        <w:rPr>
          <w:rFonts w:ascii="Georgia" w:eastAsia="Georgia" w:hAnsi="Georgia" w:cs="Georgia"/>
          <w:i/>
          <w:iCs/>
          <w:color w:val="555555"/>
          <w:sz w:val="18"/>
          <w:szCs w:val="18"/>
        </w:rPr>
        <w:t>a Massachusetts non-profit presenting company</w:t>
      </w:r>
    </w:p>
    <w:p w14:paraId="09F53F84" w14:textId="77777777" w:rsidR="00B64025" w:rsidRDefault="006863F9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C8102E"/>
          <w:sz w:val="48"/>
          <w:szCs w:val="48"/>
        </w:rPr>
        <w:t>FOUNDING PARTNER</w:t>
      </w:r>
    </w:p>
    <w:p w14:paraId="2092604E" w14:textId="77777777" w:rsidR="00B64025" w:rsidRDefault="006863F9">
      <w:pPr>
        <w:spacing w:after="200"/>
        <w:jc w:val="center"/>
      </w:pPr>
      <w:r>
        <w:rPr>
          <w:rFonts w:ascii="Georgia" w:eastAsia="Georgia" w:hAnsi="Georgia" w:cs="Georgia"/>
          <w:color w:val="1A1A1A"/>
          <w:sz w:val="28"/>
          <w:szCs w:val="28"/>
        </w:rPr>
        <w:t>Sole Sponsorship Invitation</w:t>
      </w:r>
    </w:p>
    <w:p w14:paraId="2A855067" w14:textId="77777777" w:rsidR="00B64025" w:rsidRDefault="006863F9">
      <w:pPr>
        <w:spacing w:before="120" w:after="120"/>
        <w:jc w:val="center"/>
      </w:pPr>
      <w:r>
        <w:rPr>
          <w:noProof/>
        </w:rPr>
        <w:drawing>
          <wp:inline distT="0" distB="0" distL="0" distR="0" wp14:anchorId="4093365B" wp14:editId="6A992AEE">
            <wp:extent cx="2857500" cy="446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3E82" w14:textId="77777777" w:rsidR="00B64025" w:rsidRDefault="006863F9">
      <w:pPr>
        <w:spacing w:before="120" w:after="40"/>
        <w:jc w:val="center"/>
      </w:pPr>
      <w:r>
        <w:rPr>
          <w:rFonts w:ascii="Georgia" w:eastAsia="Georgia" w:hAnsi="Georgia" w:cs="Georgia"/>
          <w:b/>
          <w:bCs/>
          <w:color w:val="1A1A1A"/>
          <w:sz w:val="26"/>
          <w:szCs w:val="26"/>
        </w:rPr>
        <w:t>THE CAPE COD COMEDY CARNIVAL</w:t>
      </w:r>
    </w:p>
    <w:p w14:paraId="21ECD8D2" w14:textId="77777777" w:rsidR="00B64025" w:rsidRDefault="006863F9">
      <w:pPr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Saturday, 29 August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2026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Tilden Arts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Center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at Cape Cod Community College</w:t>
      </w:r>
    </w:p>
    <w:p w14:paraId="1646B0BB" w14:textId="77777777" w:rsidR="00B64025" w:rsidRDefault="006863F9">
      <w:r>
        <w:br w:type="page"/>
      </w:r>
    </w:p>
    <w:p w14:paraId="30F6B181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lastRenderedPageBreak/>
        <w:t>The Invitation</w:t>
      </w:r>
    </w:p>
    <w:p w14:paraId="030464DA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The 1140A Corporation invites a single organisation to become the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sole Founding Partner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of The Cape Cod Comedy Carnival — a one-night double-feature comedy event bringing two nationally-touring headliners to the Cape at prices Cape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Codders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can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actually afford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5A9DC181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This is not an advertising buy. It is an invitation to plant your name, from the very first event, at the root of something built to recur — the way a handful of enduring institutions have become inseparable from the events they founded and sustained. What Ralph Lauren is to the polo at the Hamptons, a Founding Partner is to this: not a logo rented for a season, but a name woven into the story from year one.</w:t>
      </w:r>
    </w:p>
    <w:p w14:paraId="7115688D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We are a non-profit. Your participation is a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commercial sponsorship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— a gift to the arts and culture of Cape Cod with a long-term plan behind it, not a donation and not a grant. You support something genuine, and you are seen doing so, exclusively.</w:t>
      </w:r>
    </w:p>
    <w:p w14:paraId="5D58CF46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t>Why This Matters</w:t>
      </w:r>
    </w:p>
    <w:p w14:paraId="3314998E" w14:textId="77777777" w:rsidR="00B64025" w:rsidRDefault="006863F9">
      <w:pPr>
        <w:spacing w:before="220" w:after="9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A civic gift, not an ad campaign</w:t>
      </w:r>
    </w:p>
    <w:p w14:paraId="3853B05B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Tickets are already on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sale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and the campaign is already in motion. A Founding Partner is not buying this single event’s advertising — they are joining a recurring Cape Cod institution at its founding, and being known as the organisation that made affordable, professional comedy possible on the Cape. That association compounds every year it continues.</w:t>
      </w:r>
    </w:p>
    <w:p w14:paraId="7DA16FBE" w14:textId="77777777" w:rsidR="00B64025" w:rsidRDefault="006863F9">
      <w:pPr>
        <w:spacing w:before="220" w:after="9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The long game</w:t>
      </w:r>
    </w:p>
    <w:p w14:paraId="3548C050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This event is the first of a planned series. The corporation intends to present comedy — and, in time, other arts and culture programming — on the Cape on an ongoing basis. A Founding Partner is positioned to grow with it: the same name, event after event, year after year, tied to a body of work the community comes to rely on.</w:t>
      </w:r>
    </w:p>
    <w:p w14:paraId="4306934E" w14:textId="77777777" w:rsidR="00B64025" w:rsidRDefault="006863F9">
      <w:pPr>
        <w:spacing w:before="220" w:after="9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Advertising presence (included, but not the point)</w:t>
      </w:r>
    </w:p>
    <w:p w14:paraId="6E4DF3CC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Sole-sponsor visibility is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real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and it is yours alone — your name and logo on event materials as the single sponsoring organisation, with no competing brand present. We are candid that the campaign is already live, so this is a founding association rather than a launch-window media buy. The value is the partnership; the visibility comes with it.</w:t>
      </w:r>
    </w:p>
    <w:p w14:paraId="3F8EB87E" w14:textId="77777777" w:rsidR="00B64025" w:rsidRDefault="006863F9">
      <w:r>
        <w:br w:type="page"/>
      </w:r>
    </w:p>
    <w:p w14:paraId="61489C74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lastRenderedPageBreak/>
        <w:t>What the Founding Partner Receives</w:t>
      </w:r>
    </w:p>
    <w:p w14:paraId="39A6F072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A single organisation — twelve guests — sole recognition. The following is exclusive; no second sponsor is offered.</w:t>
      </w:r>
    </w:p>
    <w:p w14:paraId="54632B3E" w14:textId="77777777" w:rsidR="00B64025" w:rsidRDefault="006863F9">
      <w:pPr>
        <w:spacing w:before="120" w:after="40"/>
      </w:pPr>
      <w:proofErr w:type="gramStart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>▪</w:t>
      </w:r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 Sole</w:t>
      </w:r>
      <w:proofErr w:type="gramEnd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sponsor status</w:t>
      </w:r>
    </w:p>
    <w:p w14:paraId="7B7EBD97" w14:textId="77777777" w:rsidR="00B64025" w:rsidRDefault="006863F9">
      <w:pPr>
        <w:spacing w:after="100" w:line="264" w:lineRule="auto"/>
        <w:ind w:left="260"/>
      </w:pPr>
      <w:r>
        <w:rPr>
          <w:rFonts w:ascii="Calibri" w:eastAsia="Calibri" w:hAnsi="Calibri" w:cs="Calibri"/>
          <w:color w:val="1A1A1A"/>
        </w:rPr>
        <w:t>You are the only sponsoring organisation. Your name and logo appear on event materials as the sole partner. No competing brand shares the event’s public presence.</w:t>
      </w:r>
    </w:p>
    <w:p w14:paraId="483C426A" w14:textId="77777777" w:rsidR="00B64025" w:rsidRDefault="006863F9">
      <w:pPr>
        <w:spacing w:before="120" w:after="40"/>
      </w:pPr>
      <w:proofErr w:type="gramStart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>▪</w:t>
      </w:r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 A</w:t>
      </w:r>
      <w:proofErr w:type="gramEnd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private meet-and-greet with the headliners</w:t>
      </w:r>
    </w:p>
    <w:p w14:paraId="4ACCC063" w14:textId="77777777" w:rsidR="00B64025" w:rsidRDefault="006863F9">
      <w:pPr>
        <w:spacing w:after="100" w:line="264" w:lineRule="auto"/>
        <w:ind w:left="260"/>
      </w:pPr>
      <w:r>
        <w:rPr>
          <w:rFonts w:ascii="Calibri" w:eastAsia="Calibri" w:hAnsi="Calibri" w:cs="Calibri"/>
          <w:color w:val="1A1A1A"/>
        </w:rPr>
        <w:t>Twelve guests, on a bucolic private Cape Cod property, before the show — a relaxed gathering with the comedians in their warm off-stage personas, an open bar, and a spread of presentable summer hors d’oeuvres. This is the honey of the partnership, and it is genuinely enjoyable.</w:t>
      </w:r>
    </w:p>
    <w:p w14:paraId="2BFD74AD" w14:textId="77777777" w:rsidR="00B64025" w:rsidRDefault="006863F9">
      <w:pPr>
        <w:spacing w:before="120" w:after="40"/>
      </w:pPr>
      <w:proofErr w:type="gramStart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>▪</w:t>
      </w:r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 Twelve</w:t>
      </w:r>
      <w:proofErr w:type="gramEnd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premium reserved (Orchestra) seats</w:t>
      </w:r>
    </w:p>
    <w:p w14:paraId="3571DB1A" w14:textId="77777777" w:rsidR="00B64025" w:rsidRDefault="006863F9">
      <w:pPr>
        <w:spacing w:after="100" w:line="264" w:lineRule="auto"/>
        <w:ind w:left="260"/>
      </w:pPr>
      <w:r>
        <w:rPr>
          <w:rFonts w:ascii="Calibri" w:eastAsia="Calibri" w:hAnsi="Calibri" w:cs="Calibri"/>
          <w:color w:val="1A1A1A"/>
        </w:rPr>
        <w:t>Your guests are seated in the Orchestra — the reserved VIP section — for the show itself.</w:t>
      </w:r>
    </w:p>
    <w:p w14:paraId="6BEF4E82" w14:textId="77777777" w:rsidR="00B64025" w:rsidRDefault="006863F9">
      <w:pPr>
        <w:spacing w:before="120" w:after="40"/>
      </w:pPr>
      <w:proofErr w:type="gramStart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>▪</w:t>
      </w:r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 A</w:t>
      </w:r>
      <w:proofErr w:type="gramEnd"/>
      <w:r>
        <w:rPr>
          <w:rFonts w:ascii="Calibri" w:eastAsia="Calibri" w:hAnsi="Calibri" w:cs="Calibri"/>
          <w:b/>
          <w:bCs/>
          <w:color w:val="C8102E"/>
          <w:sz w:val="22"/>
          <w:szCs w:val="22"/>
        </w:rPr>
        <w:t xml:space="preserve"> founding association that recurs</w:t>
      </w:r>
    </w:p>
    <w:p w14:paraId="56A3B7CD" w14:textId="77777777" w:rsidR="00B64025" w:rsidRDefault="006863F9">
      <w:pPr>
        <w:spacing w:after="100" w:line="264" w:lineRule="auto"/>
        <w:ind w:left="260"/>
      </w:pPr>
      <w:r>
        <w:rPr>
          <w:rFonts w:ascii="Calibri" w:eastAsia="Calibri" w:hAnsi="Calibri" w:cs="Calibri"/>
          <w:color w:val="1A1A1A"/>
        </w:rPr>
        <w:t>First right to continue as Founding Partner of future events in the series.</w:t>
      </w:r>
    </w:p>
    <w:p w14:paraId="61CF26EF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t>The Investment</w:t>
      </w:r>
    </w:p>
    <w:p w14:paraId="63159B81" w14:textId="77777777" w:rsidR="00B64025" w:rsidRDefault="006863F9">
      <w:pPr>
        <w:spacing w:before="120" w:after="60"/>
        <w:jc w:val="center"/>
      </w:pPr>
      <w:r>
        <w:rPr>
          <w:rFonts w:ascii="Georgia" w:eastAsia="Georgia" w:hAnsi="Georgia" w:cs="Georgia"/>
          <w:b/>
          <w:bCs/>
          <w:color w:val="C8102E"/>
          <w:sz w:val="56"/>
          <w:szCs w:val="56"/>
        </w:rPr>
        <w:t>$9,750</w:t>
      </w:r>
    </w:p>
    <w:p w14:paraId="4EFB874B" w14:textId="77777777" w:rsidR="00B64025" w:rsidRDefault="006863F9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</w:rPr>
        <w:t xml:space="preserve">sole Founding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Partner  ·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twelve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guests  ·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one price</w:t>
      </w:r>
    </w:p>
    <w:p w14:paraId="22822383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One figure, one decision. There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is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no tiered menu and no negotiation of presence — the Founding Partner owns the whole of it. We have kept the number deliberately approachable because this is a civic partnership, not a media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spend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75991534" w14:textId="77777777" w:rsidR="00B64025" w:rsidRDefault="006863F9">
      <w:r>
        <w:br w:type="page"/>
      </w:r>
    </w:p>
    <w:p w14:paraId="0CCF6A13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lastRenderedPageBreak/>
        <w:t xml:space="preserve">The </w:t>
      </w:r>
      <w:proofErr w:type="gramStart"/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t>Setting</w:t>
      </w:r>
      <w:proofErr w:type="gramEnd"/>
    </w:p>
    <w:p w14:paraId="0C2509E3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The Founding Partner’s guests are hosted on a private Cape Cod property — open lawns, weathered cottages, a barn, and picnic tables under the summer sky. It is unhurried, pleasant, and quintessentially Cape Cod: the kind of place a party feels like an afternoon, not an appointment.</w:t>
      </w:r>
    </w:p>
    <w:p w14:paraId="03F8F8AC" w14:textId="77777777" w:rsidR="00B64025" w:rsidRDefault="006863F9">
      <w:pPr>
        <w:spacing w:before="120" w:after="120"/>
        <w:jc w:val="center"/>
      </w:pPr>
      <w:r>
        <w:rPr>
          <w:noProof/>
        </w:rPr>
        <w:drawing>
          <wp:inline distT="0" distB="0" distL="0" distR="0" wp14:anchorId="1110DF8E" wp14:editId="4F5CFE10">
            <wp:extent cx="4381500" cy="3286125"/>
            <wp:effectExtent l="0" t="0" r="0" b="0"/>
            <wp:docPr id="408073907" name="Picture 40807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299" w14:textId="77777777" w:rsidR="00B64025" w:rsidRDefault="006863F9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The private property — July 2026.</w:t>
      </w:r>
    </w:p>
    <w:p w14:paraId="26327F55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Here, before the show, your guests meet the headliners over an open bar and a spread of summer hors d’oeuvres — a warm, informal half-hour that turns a night out into an experience your guests remember and attribute to you.</w:t>
      </w:r>
    </w:p>
    <w:p w14:paraId="7A4B98BF" w14:textId="77777777" w:rsidR="00B64025" w:rsidRDefault="006863F9">
      <w:r>
        <w:br w:type="page"/>
      </w:r>
    </w:p>
    <w:p w14:paraId="412FDDEC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lastRenderedPageBreak/>
        <w:t>The Talent</w:t>
      </w:r>
    </w:p>
    <w:p w14:paraId="646172A3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Two nationally-touring headliners — both Comedy Cellar regulars — and a rising featured act. Official biographies and photographs follow.</w:t>
      </w:r>
    </w:p>
    <w:p w14:paraId="0977B122" w14:textId="77777777" w:rsidR="00B64025" w:rsidRDefault="006863F9">
      <w:pPr>
        <w:keepNext/>
        <w:spacing w:before="160" w:after="60"/>
      </w:pPr>
      <w:r>
        <w:rPr>
          <w:rFonts w:ascii="Georgia" w:eastAsia="Georgia" w:hAnsi="Georgia" w:cs="Georgia"/>
          <w:b/>
          <w:bCs/>
          <w:color w:val="1A1A1A"/>
          <w:sz w:val="26"/>
          <w:szCs w:val="26"/>
        </w:rPr>
        <w:t xml:space="preserve">BRENDAN </w:t>
      </w:r>
      <w:proofErr w:type="spellStart"/>
      <w:r>
        <w:rPr>
          <w:rFonts w:ascii="Georgia" w:eastAsia="Georgia" w:hAnsi="Georgia" w:cs="Georgia"/>
          <w:b/>
          <w:bCs/>
          <w:color w:val="1A1A1A"/>
          <w:sz w:val="26"/>
          <w:szCs w:val="26"/>
        </w:rPr>
        <w:t>SAGALOW</w:t>
      </w:r>
      <w:proofErr w:type="spellEnd"/>
      <w:proofErr w:type="gramStart"/>
      <w:r>
        <w:rPr>
          <w:rFonts w:ascii="Georgia" w:eastAsia="Georgia" w:hAnsi="Georgia" w:cs="Georgia"/>
          <w:i/>
          <w:iCs/>
          <w:color w:val="C8102E"/>
          <w:sz w:val="18"/>
          <w:szCs w:val="18"/>
        </w:rPr>
        <w:t xml:space="preserve">   “</w:t>
      </w:r>
      <w:proofErr w:type="gramEnd"/>
      <w:r>
        <w:rPr>
          <w:rFonts w:ascii="Georgia" w:eastAsia="Georgia" w:hAnsi="Georgia" w:cs="Georgia"/>
          <w:i/>
          <w:iCs/>
          <w:color w:val="C8102E"/>
          <w:sz w:val="18"/>
          <w:szCs w:val="18"/>
        </w:rPr>
        <w:t>Thin Lips”</w:t>
      </w:r>
    </w:p>
    <w:p w14:paraId="4FD317A1" w14:textId="77777777" w:rsidR="00B64025" w:rsidRDefault="006863F9">
      <w:pPr>
        <w:keepNext/>
        <w:spacing w:after="120"/>
      </w:pPr>
      <w:r>
        <w:rPr>
          <w:noProof/>
        </w:rPr>
        <w:drawing>
          <wp:inline distT="0" distB="0" distL="0" distR="0" wp14:anchorId="3D8B7D7C" wp14:editId="2B59D770">
            <wp:extent cx="1463040" cy="1828800"/>
            <wp:effectExtent l="0" t="0" r="0" b="0"/>
            <wp:docPr id="101" name="Brendan Sagalow" descr="Brendan Sagalow" title="Brendan Saga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rendan Sagalow" descr="Brendan Sagalo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50C1" w14:textId="77777777" w:rsidR="00B64025" w:rsidRDefault="006863F9">
      <w:pPr>
        <w:keepNext/>
        <w:spacing w:after="120"/>
      </w:pPr>
      <w:r>
        <w:rPr>
          <w:rFonts w:ascii="Calibri" w:eastAsia="Calibri" w:hAnsi="Calibri" w:cs="Calibri"/>
          <w:i/>
          <w:iCs/>
          <w:color w:val="555555"/>
          <w:sz w:val="13"/>
          <w:szCs w:val="13"/>
        </w:rPr>
        <w:t>Photograph: John Cafaro</w:t>
      </w:r>
    </w:p>
    <w:p w14:paraId="21ACF114" w14:textId="77777777" w:rsidR="00B64025" w:rsidRDefault="006863F9">
      <w:pPr>
        <w:spacing w:before="120" w:after="160" w:line="264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Brendan Sagalow is a New York-based stand-up comedian and a regular at the world-famous Comedy Cellar. Known for a fearless, high-energy, self-deprecating style, he tours nationally and released his latest hour-long special, 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Thin Lips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(2024), independently to a large and fast-growing online audience. His clips travel widely across YouTube, TikTok, and Instagram, and his fanbase follows him from city to city — the mark of a comedian who converts attention into filled rooms.</w:t>
      </w:r>
    </w:p>
    <w:p w14:paraId="02A95493" w14:textId="77777777" w:rsidR="00B64025" w:rsidRDefault="00B64025">
      <w:pPr>
        <w:pBdr>
          <w:bottom w:val="single" w:sz="6" w:space="1" w:color="CCCCCC"/>
        </w:pBdr>
        <w:spacing w:before="80" w:after="160"/>
      </w:pPr>
    </w:p>
    <w:p w14:paraId="351E49BE" w14:textId="77777777" w:rsidR="00B64025" w:rsidRDefault="006863F9">
      <w:pPr>
        <w:keepNext/>
        <w:spacing w:before="160" w:after="60"/>
      </w:pPr>
      <w:r>
        <w:rPr>
          <w:rFonts w:ascii="Georgia" w:eastAsia="Georgia" w:hAnsi="Georgia" w:cs="Georgia"/>
          <w:b/>
          <w:bCs/>
          <w:color w:val="1A1A1A"/>
          <w:sz w:val="26"/>
          <w:szCs w:val="26"/>
        </w:rPr>
        <w:t>MIKE CANNON</w:t>
      </w:r>
      <w:proofErr w:type="gramStart"/>
      <w:r>
        <w:rPr>
          <w:rFonts w:ascii="Georgia" w:eastAsia="Georgia" w:hAnsi="Georgia" w:cs="Georgia"/>
          <w:i/>
          <w:iCs/>
          <w:color w:val="C8102E"/>
          <w:sz w:val="18"/>
          <w:szCs w:val="18"/>
        </w:rPr>
        <w:t xml:space="preserve">   “</w:t>
      </w:r>
      <w:proofErr w:type="gramEnd"/>
      <w:r>
        <w:rPr>
          <w:rFonts w:ascii="Georgia" w:eastAsia="Georgia" w:hAnsi="Georgia" w:cs="Georgia"/>
          <w:i/>
          <w:iCs/>
          <w:color w:val="C8102E"/>
          <w:sz w:val="18"/>
          <w:szCs w:val="18"/>
        </w:rPr>
        <w:t>Traumatized Animal”</w:t>
      </w:r>
    </w:p>
    <w:p w14:paraId="65FFDCA9" w14:textId="77777777" w:rsidR="00B64025" w:rsidRDefault="006863F9">
      <w:pPr>
        <w:keepNext/>
        <w:spacing w:after="120"/>
      </w:pPr>
      <w:r>
        <w:rPr>
          <w:noProof/>
        </w:rPr>
        <w:drawing>
          <wp:inline distT="0" distB="0" distL="0" distR="0" wp14:anchorId="30AAB1EA" wp14:editId="1F7829C3">
            <wp:extent cx="1463040" cy="1828800"/>
            <wp:effectExtent l="0" t="0" r="0" b="0"/>
            <wp:docPr id="102" name="Mike Cannon" descr="Mike Cannon" title="Mike 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ike Cannon" descr="Mike Cann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9AF" w14:textId="77777777" w:rsidR="00B64025" w:rsidRDefault="006863F9">
      <w:pPr>
        <w:spacing w:before="120" w:after="160" w:line="264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Mike Cannon is a New York-based comedian and Comedy Cellar regular whose sharp, self-aware writing and effortless crowd work have made him one of the most reliable headliners on the circuit. His most recent special, 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Traumatized Animal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(2024), was released independently and has drawn a devoted following. Cannon has built his audience the modern way — through material that spreads far beyond his own channels — and brings a room fully under his control from the first minute.</w:t>
      </w:r>
    </w:p>
    <w:p w14:paraId="420323B1" w14:textId="77777777" w:rsidR="00B64025" w:rsidRDefault="00B64025">
      <w:pPr>
        <w:pBdr>
          <w:bottom w:val="single" w:sz="6" w:space="1" w:color="CCCCCC"/>
        </w:pBdr>
        <w:spacing w:before="80" w:after="160"/>
      </w:pPr>
    </w:p>
    <w:p w14:paraId="0D7D2455" w14:textId="77777777" w:rsidR="00B64025" w:rsidRDefault="006863F9">
      <w:pPr>
        <w:keepNext/>
        <w:spacing w:before="160" w:after="60"/>
      </w:pPr>
      <w:r>
        <w:rPr>
          <w:rFonts w:ascii="Georgia" w:eastAsia="Georgia" w:hAnsi="Georgia" w:cs="Georgia"/>
          <w:b/>
          <w:bCs/>
          <w:color w:val="1A1A1A"/>
          <w:sz w:val="26"/>
          <w:szCs w:val="26"/>
        </w:rPr>
        <w:lastRenderedPageBreak/>
        <w:t>JASON CHOI</w:t>
      </w:r>
      <w:r>
        <w:rPr>
          <w:rFonts w:ascii="Georgia" w:eastAsia="Georgia" w:hAnsi="Georgia" w:cs="Georgia"/>
          <w:i/>
          <w:iCs/>
          <w:color w:val="C8102E"/>
          <w:sz w:val="18"/>
          <w:szCs w:val="18"/>
        </w:rPr>
        <w:t xml:space="preserve">   featured</w:t>
      </w:r>
    </w:p>
    <w:p w14:paraId="14E77AFE" w14:textId="77777777" w:rsidR="00B64025" w:rsidRDefault="006863F9">
      <w:pPr>
        <w:keepNext/>
        <w:spacing w:after="120"/>
      </w:pPr>
      <w:r>
        <w:rPr>
          <w:noProof/>
        </w:rPr>
        <w:drawing>
          <wp:inline distT="0" distB="0" distL="0" distR="0" wp14:anchorId="5FE6E9D1" wp14:editId="38A4D7CF">
            <wp:extent cx="1463040" cy="1828800"/>
            <wp:effectExtent l="0" t="0" r="0" b="0"/>
            <wp:docPr id="103" name="Jason Choi" descr="Jason Choi" title="Jason Ch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Jason Choi" descr="Jason Cho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18E6" w14:textId="77777777" w:rsidR="00B64025" w:rsidRDefault="006863F9">
      <w:pPr>
        <w:spacing w:before="120" w:after="160" w:line="264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Jason Choi is a New York-based comedian, writer and actor. He was named 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New York’s Funniest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at the 2025 New York Comedy Festival, was a finalist at the Boston Comedy Festival and the New York Comedy Club Fall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Invitational, and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made his network television debut in 2026 on CBS’s </w:t>
      </w:r>
      <w:r>
        <w:rPr>
          <w:rFonts w:ascii="Calibri" w:eastAsia="Calibri" w:hAnsi="Calibri" w:cs="Calibri"/>
          <w:i/>
          <w:iCs/>
          <w:color w:val="1A1A1A"/>
          <w:sz w:val="21"/>
          <w:szCs w:val="21"/>
        </w:rPr>
        <w:t>Comic’s Unleashed</w:t>
      </w:r>
      <w:r>
        <w:rPr>
          <w:rFonts w:ascii="Calibri" w:eastAsia="Calibri" w:hAnsi="Calibri" w:cs="Calibri"/>
          <w:color w:val="1A1A1A"/>
          <w:sz w:val="21"/>
          <w:szCs w:val="21"/>
        </w:rPr>
        <w:t>. He has opened for Ronny Chieng, Mike Cannon, Mike Vecchione, and Gary Gulman. His stand-up clips have drawn millions of views — a following that punches far above its size.</w:t>
      </w:r>
    </w:p>
    <w:p w14:paraId="5AD5F2FD" w14:textId="77777777" w:rsidR="00B64025" w:rsidRDefault="00B64025">
      <w:pPr>
        <w:pBdr>
          <w:bottom w:val="single" w:sz="6" w:space="1" w:color="CCCCCC"/>
        </w:pBdr>
        <w:spacing w:before="80" w:after="160"/>
      </w:pPr>
    </w:p>
    <w:p w14:paraId="5CD7C008" w14:textId="77777777" w:rsidR="00B64025" w:rsidRDefault="006863F9">
      <w:r>
        <w:br w:type="page"/>
      </w:r>
    </w:p>
    <w:p w14:paraId="5BEED0DD" w14:textId="77777777" w:rsidR="00B64025" w:rsidRDefault="006863F9">
      <w:pPr>
        <w:spacing w:before="320" w:after="140"/>
      </w:pPr>
      <w:r>
        <w:rPr>
          <w:rFonts w:ascii="Georgia" w:eastAsia="Georgia" w:hAnsi="Georgia" w:cs="Georgia"/>
          <w:b/>
          <w:bCs/>
          <w:color w:val="C8102E"/>
          <w:sz w:val="30"/>
          <w:szCs w:val="30"/>
        </w:rPr>
        <w:lastRenderedPageBreak/>
        <w:t>The 1140A Corporation</w:t>
      </w:r>
    </w:p>
    <w:p w14:paraId="73CFA5F1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>The 1140A Corporation is a Massachusetts non-profit presenting company, founded to bring professional performing arts to Cape Cod at prices the community can afford. The Cape Cod Comedy Carnival is its inaugural production — the first of a planned, recurring series of comedy and cultural events.</w:t>
      </w:r>
    </w:p>
    <w:p w14:paraId="001E11D4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The corporation’s premise is simple: quality entertainment, presented with care, priced for Cape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Codders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, and built to last. It owns and produces its own events; a Founding Partner is not sponsoring a </w:t>
      </w:r>
      <w:proofErr w:type="gramStart"/>
      <w:r>
        <w:rPr>
          <w:rFonts w:ascii="Calibri" w:eastAsia="Calibri" w:hAnsi="Calibri" w:cs="Calibri"/>
          <w:color w:val="1A1A1A"/>
          <w:sz w:val="21"/>
          <w:szCs w:val="21"/>
        </w:rPr>
        <w:t>one-off, but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joining an organisation at the beginning of what it intends to become.</w:t>
      </w:r>
    </w:p>
    <w:p w14:paraId="1C9EAE7C" w14:textId="77777777" w:rsidR="00B64025" w:rsidRDefault="006863F9">
      <w:pPr>
        <w:spacing w:after="140" w:line="276" w:lineRule="auto"/>
      </w:pPr>
      <w:r>
        <w:rPr>
          <w:rFonts w:ascii="Calibri" w:eastAsia="Calibri" w:hAnsi="Calibri" w:cs="Calibri"/>
          <w:color w:val="1A1A1A"/>
          <w:sz w:val="21"/>
          <w:szCs w:val="21"/>
        </w:rPr>
        <w:t xml:space="preserve">The event is presented at the Tilden Arts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Center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at Cape Cod Community College, a professional Cape venue — a fitting home for a company that means to be part of the Cape’s cultural life for years to come.</w:t>
      </w:r>
    </w:p>
    <w:p w14:paraId="0E9894EE" w14:textId="77777777" w:rsidR="00B64025" w:rsidRDefault="00B64025">
      <w:pPr>
        <w:pBdr>
          <w:bottom w:val="single" w:sz="6" w:space="1" w:color="CCCCCC"/>
        </w:pBdr>
        <w:spacing w:before="80" w:after="160"/>
      </w:pPr>
    </w:p>
    <w:p w14:paraId="0E963413" w14:textId="77777777" w:rsidR="00B64025" w:rsidRDefault="006863F9">
      <w:pPr>
        <w:spacing w:before="200" w:after="60"/>
        <w:jc w:val="center"/>
      </w:pPr>
      <w:r>
        <w:rPr>
          <w:rFonts w:ascii="Georgia" w:eastAsia="Georgia" w:hAnsi="Georgia" w:cs="Georgia"/>
          <w:b/>
          <w:bCs/>
          <w:color w:val="C8102E"/>
          <w:sz w:val="28"/>
          <w:szCs w:val="28"/>
        </w:rPr>
        <w:t>Become the Founding Partner.</w:t>
      </w:r>
    </w:p>
    <w:p w14:paraId="33586690" w14:textId="77777777" w:rsidR="00B64025" w:rsidRDefault="006863F9">
      <w:pPr>
        <w:spacing w:after="40"/>
        <w:jc w:val="center"/>
      </w:pPr>
      <w:r>
        <w:rPr>
          <w:rFonts w:ascii="Calibri" w:eastAsia="Calibri" w:hAnsi="Calibri" w:cs="Calibri"/>
          <w:color w:val="1A1A1A"/>
        </w:rPr>
        <w:t xml:space="preserve">Max </w:t>
      </w:r>
      <w:proofErr w:type="gramStart"/>
      <w:r>
        <w:rPr>
          <w:rFonts w:ascii="Calibri" w:eastAsia="Calibri" w:hAnsi="Calibri" w:cs="Calibri"/>
          <w:color w:val="1A1A1A"/>
        </w:rPr>
        <w:t>Makowski  ·</w:t>
      </w:r>
      <w:proofErr w:type="gramEnd"/>
      <w:r>
        <w:rPr>
          <w:rFonts w:ascii="Calibri" w:eastAsia="Calibri" w:hAnsi="Calibri" w:cs="Calibri"/>
          <w:color w:val="1A1A1A"/>
        </w:rPr>
        <w:t xml:space="preserve">  The 1140A Corporation</w:t>
      </w:r>
    </w:p>
    <w:p w14:paraId="61637BDA" w14:textId="77777777" w:rsidR="00B64025" w:rsidRDefault="006863F9">
      <w:pPr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116 New Boston Road, Dennis, MA 02638</w:t>
      </w:r>
    </w:p>
    <w:sectPr w:rsidR="00B64025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A4E2F"/>
    <w:multiLevelType w:val="hybridMultilevel"/>
    <w:tmpl w:val="76A4D926"/>
    <w:lvl w:ilvl="0" w:tplc="0BD2E3E0">
      <w:start w:val="1"/>
      <w:numFmt w:val="bullet"/>
      <w:lvlText w:val="●"/>
      <w:lvlJc w:val="left"/>
      <w:pPr>
        <w:ind w:left="720" w:hanging="360"/>
      </w:pPr>
    </w:lvl>
    <w:lvl w:ilvl="1" w:tplc="93885384">
      <w:start w:val="1"/>
      <w:numFmt w:val="bullet"/>
      <w:lvlText w:val="○"/>
      <w:lvlJc w:val="left"/>
      <w:pPr>
        <w:ind w:left="1440" w:hanging="360"/>
      </w:pPr>
    </w:lvl>
    <w:lvl w:ilvl="2" w:tplc="6B421DCA">
      <w:start w:val="1"/>
      <w:numFmt w:val="bullet"/>
      <w:lvlText w:val="■"/>
      <w:lvlJc w:val="left"/>
      <w:pPr>
        <w:ind w:left="2160" w:hanging="360"/>
      </w:pPr>
    </w:lvl>
    <w:lvl w:ilvl="3" w:tplc="33E6756C">
      <w:start w:val="1"/>
      <w:numFmt w:val="bullet"/>
      <w:lvlText w:val="●"/>
      <w:lvlJc w:val="left"/>
      <w:pPr>
        <w:ind w:left="2880" w:hanging="360"/>
      </w:pPr>
    </w:lvl>
    <w:lvl w:ilvl="4" w:tplc="0A08490A">
      <w:start w:val="1"/>
      <w:numFmt w:val="bullet"/>
      <w:lvlText w:val="○"/>
      <w:lvlJc w:val="left"/>
      <w:pPr>
        <w:ind w:left="3600" w:hanging="360"/>
      </w:pPr>
    </w:lvl>
    <w:lvl w:ilvl="5" w:tplc="9C24A882">
      <w:start w:val="1"/>
      <w:numFmt w:val="bullet"/>
      <w:lvlText w:val="■"/>
      <w:lvlJc w:val="left"/>
      <w:pPr>
        <w:ind w:left="4320" w:hanging="360"/>
      </w:pPr>
    </w:lvl>
    <w:lvl w:ilvl="6" w:tplc="3336F50A">
      <w:start w:val="1"/>
      <w:numFmt w:val="bullet"/>
      <w:lvlText w:val="●"/>
      <w:lvlJc w:val="left"/>
      <w:pPr>
        <w:ind w:left="5040" w:hanging="360"/>
      </w:pPr>
    </w:lvl>
    <w:lvl w:ilvl="7" w:tplc="173A7BAC">
      <w:start w:val="1"/>
      <w:numFmt w:val="bullet"/>
      <w:lvlText w:val="●"/>
      <w:lvlJc w:val="left"/>
      <w:pPr>
        <w:ind w:left="5760" w:hanging="360"/>
      </w:pPr>
    </w:lvl>
    <w:lvl w:ilvl="8" w:tplc="F2A2C22A">
      <w:start w:val="1"/>
      <w:numFmt w:val="bullet"/>
      <w:lvlText w:val="●"/>
      <w:lvlJc w:val="left"/>
      <w:pPr>
        <w:ind w:left="6480" w:hanging="360"/>
      </w:pPr>
    </w:lvl>
  </w:abstractNum>
  <w:num w:numId="1" w16cid:durableId="1877232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025"/>
    <w:rsid w:val="000D2BE5"/>
    <w:rsid w:val="006863F9"/>
    <w:rsid w:val="00B64025"/>
    <w:rsid w:val="00E3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AF65"/>
  <w15:docId w15:val="{C64EBDCA-5C25-4FB1-AB1F-186C5FBD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Founding Partner — Sole Sponsorship Invitation</dc:title>
  <dc:creator>The 1140A Corporation</dc:creator>
  <cp:lastModifiedBy>m m</cp:lastModifiedBy>
  <cp:revision>2</cp:revision>
  <dcterms:created xsi:type="dcterms:W3CDTF">2026-07-27T15:11:00Z</dcterms:created>
  <dcterms:modified xsi:type="dcterms:W3CDTF">2026-07-27T15:11:00Z</dcterms:modified>
</cp:coreProperties>
</file>