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C09A0" w14:textId="77777777" w:rsidR="00C64433" w:rsidRDefault="00000000">
      <w:pPr>
        <w:spacing w:before="160"/>
        <w:jc w:val="center"/>
      </w:pPr>
      <w:r>
        <w:rPr>
          <w:b/>
          <w:bCs/>
          <w:color w:val="1F3864"/>
          <w:sz w:val="26"/>
          <w:szCs w:val="26"/>
        </w:rPr>
        <w:t>THE 1140A CORPORATION</w:t>
      </w:r>
    </w:p>
    <w:p w14:paraId="2C6C09A1" w14:textId="77777777" w:rsidR="00C64433" w:rsidRDefault="00000000">
      <w:pPr>
        <w:spacing w:after="120"/>
        <w:jc w:val="center"/>
      </w:pPr>
      <w:r>
        <w:rPr>
          <w:i/>
          <w:iCs/>
          <w:color w:val="555555"/>
          <w:sz w:val="19"/>
          <w:szCs w:val="19"/>
        </w:rPr>
        <w:t>a Massachusetts non-profit presenting company</w:t>
      </w:r>
    </w:p>
    <w:p w14:paraId="2C6C09A2" w14:textId="77777777" w:rsidR="00C64433" w:rsidRDefault="00000000">
      <w:pPr>
        <w:spacing w:before="140" w:after="40"/>
        <w:jc w:val="center"/>
      </w:pPr>
      <w:r>
        <w:rPr>
          <w:b/>
          <w:bCs/>
          <w:color w:val="000000"/>
          <w:sz w:val="40"/>
          <w:szCs w:val="40"/>
        </w:rPr>
        <w:t>FOUNDING PARTNER</w:t>
      </w:r>
    </w:p>
    <w:p w14:paraId="2C6C09A3" w14:textId="77777777" w:rsidR="00C64433" w:rsidRDefault="00000000">
      <w:pPr>
        <w:spacing w:after="140"/>
        <w:jc w:val="center"/>
      </w:pPr>
      <w:r>
        <w:rPr>
          <w:color w:val="B08D3F"/>
          <w:sz w:val="24"/>
          <w:szCs w:val="24"/>
        </w:rPr>
        <w:t>Sole Sponsorship Invitation</w:t>
      </w:r>
    </w:p>
    <w:p w14:paraId="2C6C09A4" w14:textId="77777777" w:rsidR="00C64433" w:rsidRDefault="00000000">
      <w:pPr>
        <w:spacing w:before="120" w:after="120"/>
        <w:jc w:val="center"/>
      </w:pPr>
      <w:r>
        <w:rPr>
          <w:noProof/>
        </w:rPr>
        <w:drawing>
          <wp:inline distT="0" distB="0" distL="0" distR="0" wp14:anchorId="2C6C09DE" wp14:editId="2C6C09DF">
            <wp:extent cx="2743200" cy="4371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43200" cy="4371975"/>
                    </a:xfrm>
                    <a:prstGeom prst="rect">
                      <a:avLst/>
                    </a:prstGeom>
                  </pic:spPr>
                </pic:pic>
              </a:graphicData>
            </a:graphic>
          </wp:inline>
        </w:drawing>
      </w:r>
    </w:p>
    <w:p w14:paraId="2C6C09A5" w14:textId="77777777" w:rsidR="00C64433" w:rsidRDefault="00000000">
      <w:pPr>
        <w:spacing w:before="90" w:after="20"/>
        <w:jc w:val="center"/>
      </w:pPr>
      <w:r>
        <w:rPr>
          <w:b/>
          <w:bCs/>
          <w:color w:val="1F3864"/>
          <w:sz w:val="24"/>
          <w:szCs w:val="24"/>
        </w:rPr>
        <w:t>THE CAPE COD COMEDY CARNIVAL</w:t>
      </w:r>
    </w:p>
    <w:p w14:paraId="2C6C09A6" w14:textId="77777777" w:rsidR="00C64433" w:rsidRDefault="00000000">
      <w:pPr>
        <w:spacing w:after="10"/>
        <w:jc w:val="center"/>
      </w:pPr>
      <w:r>
        <w:rPr>
          <w:color w:val="000000"/>
          <w:sz w:val="20"/>
          <w:szCs w:val="20"/>
        </w:rPr>
        <w:t>Saturday, 29 August 2026 · 7:00 PM</w:t>
      </w:r>
    </w:p>
    <w:p w14:paraId="2C6C09A7" w14:textId="77777777" w:rsidR="00C64433" w:rsidRDefault="00000000">
      <w:pPr>
        <w:spacing w:after="120"/>
        <w:jc w:val="center"/>
      </w:pPr>
      <w:r>
        <w:rPr>
          <w:color w:val="555555"/>
          <w:sz w:val="18"/>
          <w:szCs w:val="18"/>
        </w:rPr>
        <w:t xml:space="preserve">Tilden Arts </w:t>
      </w:r>
      <w:proofErr w:type="spellStart"/>
      <w:r>
        <w:rPr>
          <w:color w:val="555555"/>
          <w:sz w:val="18"/>
          <w:szCs w:val="18"/>
        </w:rPr>
        <w:t>Center</w:t>
      </w:r>
      <w:proofErr w:type="spellEnd"/>
      <w:r>
        <w:rPr>
          <w:color w:val="555555"/>
          <w:sz w:val="18"/>
          <w:szCs w:val="18"/>
        </w:rPr>
        <w:t xml:space="preserve"> at Cape Cod Community College · West Barnstable</w:t>
      </w:r>
    </w:p>
    <w:p w14:paraId="2C6C09A8" w14:textId="77777777" w:rsidR="00C64433" w:rsidRDefault="00000000">
      <w:r>
        <w:br w:type="page"/>
      </w:r>
    </w:p>
    <w:p w14:paraId="2C6C09A9" w14:textId="77777777" w:rsidR="00C64433" w:rsidRDefault="00000000">
      <w:pPr>
        <w:pBdr>
          <w:bottom w:val="single" w:sz="8" w:space="3" w:color="1F3864"/>
        </w:pBdr>
        <w:spacing w:before="300" w:after="130"/>
      </w:pPr>
      <w:r>
        <w:rPr>
          <w:b/>
          <w:bCs/>
          <w:color w:val="1F3864"/>
          <w:sz w:val="28"/>
          <w:szCs w:val="28"/>
        </w:rPr>
        <w:lastRenderedPageBreak/>
        <w:t>The Invitation</w:t>
      </w:r>
    </w:p>
    <w:p w14:paraId="2C6C09AA" w14:textId="77777777" w:rsidR="00C64433" w:rsidRDefault="00000000">
      <w:pPr>
        <w:spacing w:after="140" w:line="288" w:lineRule="auto"/>
      </w:pPr>
      <w:r>
        <w:t xml:space="preserve">The 1140A Corporation invites a single organisation to become the </w:t>
      </w:r>
      <w:r>
        <w:rPr>
          <w:b/>
          <w:bCs/>
        </w:rPr>
        <w:t>sole Founding Partner</w:t>
      </w:r>
      <w:r>
        <w:t xml:space="preserve"> of The Cape Cod Comedy Carnival — a one-night double-feature comedy event bringing two nationally-touring headliners to the Cape at prices Cape </w:t>
      </w:r>
      <w:proofErr w:type="spellStart"/>
      <w:r>
        <w:t>Codders</w:t>
      </w:r>
      <w:proofErr w:type="spellEnd"/>
      <w:r>
        <w:t xml:space="preserve"> can </w:t>
      </w:r>
      <w:proofErr w:type="gramStart"/>
      <w:r>
        <w:t>actually afford</w:t>
      </w:r>
      <w:proofErr w:type="gramEnd"/>
      <w:r>
        <w:t>.</w:t>
      </w:r>
    </w:p>
    <w:p w14:paraId="2C6C09AB" w14:textId="77777777" w:rsidR="00C64433" w:rsidRDefault="00000000">
      <w:pPr>
        <w:spacing w:after="140" w:line="288" w:lineRule="auto"/>
      </w:pPr>
      <w:r>
        <w:t>This is not solely an advertising buy. It is an invitation to plant your name, from the very first event, at the root of something built to recur — the way a handful of enduring institutions have become inseparable from the events they founded and sustained. What Ralph Lauren is to the polo at the Hamptons, a Founding Partner is to this: not a logo rented for a season, but a name woven into the story from year one.</w:t>
      </w:r>
    </w:p>
    <w:p w14:paraId="2C6C09AC" w14:textId="77777777" w:rsidR="00C64433" w:rsidRDefault="00000000">
      <w:pPr>
        <w:spacing w:after="140" w:line="288" w:lineRule="auto"/>
      </w:pPr>
      <w:r>
        <w:t xml:space="preserve">We are a non-profit. Your participation is a </w:t>
      </w:r>
      <w:r>
        <w:rPr>
          <w:b/>
          <w:bCs/>
        </w:rPr>
        <w:t>commercial sponsorship</w:t>
      </w:r>
      <w:r>
        <w:t xml:space="preserve"> — a gift to the arts and culture of Cape Cod with a long-term plan behind it, not a donation and not a grant. You support something genuine, and you are seen doing so, exclusively.</w:t>
      </w:r>
    </w:p>
    <w:p w14:paraId="2C6C09AD" w14:textId="77777777" w:rsidR="00C64433" w:rsidRDefault="00000000">
      <w:pPr>
        <w:pBdr>
          <w:left w:val="single" w:sz="18" w:space="12" w:color="B08D3F"/>
        </w:pBdr>
        <w:shd w:val="clear" w:color="auto" w:fill="F7F4EC"/>
        <w:spacing w:before="60" w:after="140" w:line="288" w:lineRule="auto"/>
      </w:pPr>
      <w:r>
        <w:rPr>
          <w:b/>
          <w:bCs/>
          <w:color w:val="1F3864"/>
        </w:rPr>
        <w:t xml:space="preserve">A note on timing, with our apologies for the short window. </w:t>
      </w:r>
      <w:r>
        <w:t>We have reserved twelve of the very best seats in the house for our Founding Partner. In fairness to the public, we can hold them only until roughly two weeks before the event, when the remaining reserved seats are released for general sale. That is the honest reason for the timeline — not pressure, simply the reality of holding the best seats for you for as long as we responsibly can. We will follow up once about a week after this reaches you.</w:t>
      </w:r>
    </w:p>
    <w:p w14:paraId="2C6C09AE" w14:textId="77777777" w:rsidR="00C64433" w:rsidRDefault="00000000">
      <w:pPr>
        <w:pBdr>
          <w:bottom w:val="single" w:sz="8" w:space="3" w:color="1F3864"/>
        </w:pBdr>
        <w:spacing w:before="300" w:after="130"/>
      </w:pPr>
      <w:r>
        <w:rPr>
          <w:b/>
          <w:bCs/>
          <w:color w:val="1F3864"/>
          <w:sz w:val="28"/>
          <w:szCs w:val="28"/>
        </w:rPr>
        <w:t>Why This Matters</w:t>
      </w:r>
    </w:p>
    <w:p w14:paraId="2C6C09AF" w14:textId="77777777" w:rsidR="00C64433" w:rsidRDefault="00000000">
      <w:pPr>
        <w:spacing w:after="140" w:line="288" w:lineRule="auto"/>
      </w:pPr>
      <w:r>
        <w:rPr>
          <w:b/>
          <w:bCs/>
        </w:rPr>
        <w:t>A civic gift, not an ad campaign. As of July 29</w:t>
      </w:r>
      <w:r>
        <w:rPr>
          <w:b/>
          <w:bCs/>
          <w:vertAlign w:val="superscript"/>
        </w:rPr>
        <w:t>th</w:t>
      </w:r>
      <w:r>
        <w:rPr>
          <w:b/>
          <w:bCs/>
        </w:rPr>
        <w:t xml:space="preserve">, </w:t>
      </w:r>
      <w:r>
        <w:t xml:space="preserve">tickets are already on </w:t>
      </w:r>
      <w:proofErr w:type="gramStart"/>
      <w:r>
        <w:t>sale</w:t>
      </w:r>
      <w:proofErr w:type="gramEnd"/>
      <w:r>
        <w:t xml:space="preserve"> and the campaign is already in motion. A Founding Partner is not buying this single event’s advertising — they are joining a recurring Cape Cod institution at its founding, and being known as the organisation that made affordable, professional comedy possible on the Cape. That association compounds every year it continues.</w:t>
      </w:r>
    </w:p>
    <w:p w14:paraId="2C6C09B0" w14:textId="77777777" w:rsidR="00C64433" w:rsidRDefault="00000000">
      <w:pPr>
        <w:spacing w:after="140" w:line="288" w:lineRule="auto"/>
      </w:pPr>
      <w:r>
        <w:rPr>
          <w:b/>
          <w:bCs/>
        </w:rPr>
        <w:t xml:space="preserve">The long game.  </w:t>
      </w:r>
      <w:r>
        <w:t>This event is the first of a planned series. The corporation intends to present comedy — and, in time, other arts and culture programming — on the Cape on an ongoing basis. A Founding Partner is positioned to grow with it: the same name, event after event, year after year, tied to a body of work the community comes to rely on. This is the heart of the offer. The partnership is the point; the single event is merely where it begins.</w:t>
      </w:r>
    </w:p>
    <w:p w14:paraId="2C6C09B1" w14:textId="77777777" w:rsidR="00C64433" w:rsidRDefault="00000000">
      <w:pPr>
        <w:spacing w:after="140" w:line="288" w:lineRule="auto"/>
      </w:pPr>
      <w:r>
        <w:rPr>
          <w:b/>
          <w:bCs/>
        </w:rPr>
        <w:t xml:space="preserve">Advertising presence (included, but not the point).  </w:t>
      </w:r>
      <w:r>
        <w:t xml:space="preserve">Sole-sponsor visibility is </w:t>
      </w:r>
      <w:proofErr w:type="gramStart"/>
      <w:r>
        <w:t>real</w:t>
      </w:r>
      <w:proofErr w:type="gramEnd"/>
      <w:r>
        <w:t xml:space="preserve"> and it is yours alone — your name and logo on event materials as the single sponsoring organisation, with no competing brand present. We are candid that the campaign is already live, so this is a founding association rather than a launch-window media buy. The value is the partnership; the visibility comes with it.</w:t>
      </w:r>
    </w:p>
    <w:p w14:paraId="2C6C09B2" w14:textId="77777777" w:rsidR="00C64433" w:rsidRDefault="00000000">
      <w:pPr>
        <w:pBdr>
          <w:bottom w:val="single" w:sz="8" w:space="3" w:color="1F3864"/>
        </w:pBdr>
        <w:spacing w:before="300" w:after="130"/>
      </w:pPr>
      <w:r>
        <w:rPr>
          <w:b/>
          <w:bCs/>
          <w:color w:val="1F3864"/>
          <w:sz w:val="28"/>
          <w:szCs w:val="28"/>
        </w:rPr>
        <w:t>What the Founding Partner Receives</w:t>
      </w:r>
    </w:p>
    <w:p w14:paraId="2C6C09B3" w14:textId="77777777" w:rsidR="00C64433" w:rsidRDefault="00000000">
      <w:pPr>
        <w:spacing w:after="140" w:line="288" w:lineRule="auto"/>
      </w:pPr>
      <w:r>
        <w:t>A single organisation — twelve guests — sole recognition. The following is exclusive; no second sponsor is offered.</w:t>
      </w:r>
    </w:p>
    <w:p w14:paraId="2C6C09B4" w14:textId="77777777" w:rsidR="00C64433" w:rsidRDefault="00000000">
      <w:pPr>
        <w:spacing w:after="160" w:line="288" w:lineRule="auto"/>
      </w:pPr>
      <w:proofErr w:type="gramStart"/>
      <w:r>
        <w:rPr>
          <w:b/>
          <w:bCs/>
          <w:color w:val="B08D3F"/>
        </w:rPr>
        <w:t xml:space="preserve">▪  </w:t>
      </w:r>
      <w:r>
        <w:rPr>
          <w:b/>
          <w:bCs/>
          <w:color w:val="1F3864"/>
        </w:rPr>
        <w:t>Sole</w:t>
      </w:r>
      <w:proofErr w:type="gramEnd"/>
      <w:r>
        <w:rPr>
          <w:b/>
          <w:bCs/>
          <w:color w:val="1F3864"/>
        </w:rPr>
        <w:t xml:space="preserve"> sponsor status.  </w:t>
      </w:r>
      <w:r>
        <w:t>You are the only sponsoring organisation. Your name and logo appear on event materials as the sole partner — including the position shown on the poster in this document. No competing brand shares the event’s public presence.</w:t>
      </w:r>
    </w:p>
    <w:p w14:paraId="2C6C09B5" w14:textId="77777777" w:rsidR="00C64433" w:rsidRDefault="00000000">
      <w:pPr>
        <w:spacing w:after="160" w:line="288" w:lineRule="auto"/>
      </w:pPr>
      <w:proofErr w:type="gramStart"/>
      <w:r>
        <w:rPr>
          <w:b/>
          <w:bCs/>
          <w:color w:val="B08D3F"/>
        </w:rPr>
        <w:lastRenderedPageBreak/>
        <w:t xml:space="preserve">▪  </w:t>
      </w:r>
      <w:r>
        <w:rPr>
          <w:b/>
          <w:bCs/>
          <w:color w:val="1F3864"/>
        </w:rPr>
        <w:t>A</w:t>
      </w:r>
      <w:proofErr w:type="gramEnd"/>
      <w:r>
        <w:rPr>
          <w:b/>
          <w:bCs/>
          <w:color w:val="1F3864"/>
        </w:rPr>
        <w:t xml:space="preserve"> private meet-and-greet with the headliners.  </w:t>
      </w:r>
      <w:r>
        <w:t>Twelve guests, on a bucolic private Cape Cod property, before the show — a relaxed gathering with the comedians in their warm off-stage personas. This is the honey of the partnership, and it is genuinely enjoyable.</w:t>
      </w:r>
    </w:p>
    <w:p w14:paraId="2C6C09B6" w14:textId="77777777" w:rsidR="00C64433" w:rsidRDefault="00000000">
      <w:pPr>
        <w:spacing w:after="160" w:line="288" w:lineRule="auto"/>
      </w:pPr>
      <w:proofErr w:type="gramStart"/>
      <w:r>
        <w:rPr>
          <w:b/>
          <w:bCs/>
          <w:color w:val="B08D3F"/>
        </w:rPr>
        <w:t xml:space="preserve">▪  </w:t>
      </w:r>
      <w:r>
        <w:rPr>
          <w:b/>
          <w:bCs/>
          <w:color w:val="1F3864"/>
        </w:rPr>
        <w:t>Twelve</w:t>
      </w:r>
      <w:proofErr w:type="gramEnd"/>
      <w:r>
        <w:rPr>
          <w:b/>
          <w:bCs/>
          <w:color w:val="1F3864"/>
        </w:rPr>
        <w:t xml:space="preserve"> premium reserved (Orchestra) seats.  </w:t>
      </w:r>
      <w:r>
        <w:t>Your guests are seated in the Orchestra — the reserved VIP section — for the show itself.</w:t>
      </w:r>
    </w:p>
    <w:p w14:paraId="2C6C09B7" w14:textId="77777777" w:rsidR="00C64433" w:rsidRDefault="00000000">
      <w:pPr>
        <w:spacing w:after="160" w:line="288" w:lineRule="auto"/>
      </w:pPr>
      <w:proofErr w:type="gramStart"/>
      <w:r>
        <w:rPr>
          <w:b/>
          <w:bCs/>
          <w:color w:val="B08D3F"/>
        </w:rPr>
        <w:t xml:space="preserve">▪  </w:t>
      </w:r>
      <w:r>
        <w:rPr>
          <w:b/>
          <w:bCs/>
          <w:color w:val="1F3864"/>
        </w:rPr>
        <w:t>A</w:t>
      </w:r>
      <w:proofErr w:type="gramEnd"/>
      <w:r>
        <w:rPr>
          <w:b/>
          <w:bCs/>
          <w:color w:val="1F3864"/>
        </w:rPr>
        <w:t xml:space="preserve"> founding association that recurs.  </w:t>
      </w:r>
      <w:r>
        <w:t>First right to continue as Founding Partner of future events in the series — the same name carried forward, year after year.</w:t>
      </w:r>
    </w:p>
    <w:p w14:paraId="2C6C09B8" w14:textId="77777777" w:rsidR="00C64433" w:rsidRDefault="00000000">
      <w:pPr>
        <w:pBdr>
          <w:bottom w:val="single" w:sz="8" w:space="3" w:color="1F3864"/>
        </w:pBdr>
        <w:spacing w:before="300" w:after="130"/>
      </w:pPr>
      <w:r>
        <w:rPr>
          <w:b/>
          <w:bCs/>
          <w:color w:val="1F3864"/>
          <w:sz w:val="28"/>
          <w:szCs w:val="28"/>
        </w:rPr>
        <w:t>The Investment</w:t>
      </w:r>
    </w:p>
    <w:p w14:paraId="2C6C09B9" w14:textId="77777777" w:rsidR="00C64433" w:rsidRDefault="00000000">
      <w:pPr>
        <w:spacing w:before="120" w:after="40"/>
        <w:jc w:val="center"/>
      </w:pPr>
      <w:r>
        <w:rPr>
          <w:b/>
          <w:bCs/>
          <w:color w:val="1F3864"/>
          <w:sz w:val="52"/>
          <w:szCs w:val="52"/>
        </w:rPr>
        <w:t>$9,750</w:t>
      </w:r>
    </w:p>
    <w:p w14:paraId="2C6C09BA" w14:textId="77777777" w:rsidR="00C64433" w:rsidRDefault="00000000">
      <w:pPr>
        <w:spacing w:after="140"/>
        <w:jc w:val="center"/>
      </w:pPr>
      <w:r>
        <w:rPr>
          <w:i/>
          <w:iCs/>
          <w:color w:val="B08D3F"/>
          <w:sz w:val="20"/>
          <w:szCs w:val="20"/>
        </w:rPr>
        <w:t>sole Founding Partner · twelve guests · one price</w:t>
      </w:r>
    </w:p>
    <w:p w14:paraId="2C6C09BB" w14:textId="77777777" w:rsidR="00C64433" w:rsidRDefault="00000000">
      <w:pPr>
        <w:spacing w:after="140" w:line="288" w:lineRule="auto"/>
      </w:pPr>
      <w:r>
        <w:t xml:space="preserve">One figure, one decision. There </w:t>
      </w:r>
      <w:proofErr w:type="gramStart"/>
      <w:r>
        <w:t>is</w:t>
      </w:r>
      <w:proofErr w:type="gramEnd"/>
      <w:r>
        <w:t xml:space="preserve"> no tiered menu and no negotiation of presence — the Founding Partner owns the whole of it. We have kept the number deliberately approachable because this is a civic partnership, not a media </w:t>
      </w:r>
      <w:proofErr w:type="gramStart"/>
      <w:r>
        <w:t>spend</w:t>
      </w:r>
      <w:proofErr w:type="gramEnd"/>
      <w:r>
        <w:t>.</w:t>
      </w:r>
    </w:p>
    <w:p w14:paraId="2C6C09BC" w14:textId="77777777" w:rsidR="00C64433" w:rsidRDefault="00000000">
      <w:pPr>
        <w:spacing w:after="140" w:line="288" w:lineRule="auto"/>
      </w:pPr>
      <w:r>
        <w:rPr>
          <w:b/>
          <w:bCs/>
        </w:rPr>
        <w:t xml:space="preserve">Offered to a few, at once, first to commit.  </w:t>
      </w:r>
      <w:r>
        <w:t>In candour: this invitation is being extended simultaneously to a small number of local supporters of the arts, and the sole Founding Partner slot goes to the first to commit. We mention this not to rush you, but because it is the truth of how the single slot must be offered fairly.</w:t>
      </w:r>
    </w:p>
    <w:p w14:paraId="2C6C09BD" w14:textId="77777777" w:rsidR="00C64433" w:rsidRDefault="00000000">
      <w:r>
        <w:br w:type="page"/>
      </w:r>
    </w:p>
    <w:p w14:paraId="2C6C09BE" w14:textId="77777777" w:rsidR="00C64433" w:rsidRDefault="00000000">
      <w:pPr>
        <w:pBdr>
          <w:bottom w:val="single" w:sz="8" w:space="3" w:color="1F3864"/>
        </w:pBdr>
        <w:spacing w:before="300" w:after="130"/>
      </w:pPr>
      <w:r>
        <w:rPr>
          <w:b/>
          <w:bCs/>
          <w:color w:val="1F3864"/>
          <w:sz w:val="28"/>
          <w:szCs w:val="28"/>
        </w:rPr>
        <w:lastRenderedPageBreak/>
        <w:t xml:space="preserve">The </w:t>
      </w:r>
      <w:proofErr w:type="gramStart"/>
      <w:r>
        <w:rPr>
          <w:b/>
          <w:bCs/>
          <w:color w:val="1F3864"/>
          <w:sz w:val="28"/>
          <w:szCs w:val="28"/>
        </w:rPr>
        <w:t>Setting</w:t>
      </w:r>
      <w:proofErr w:type="gramEnd"/>
      <w:r>
        <w:rPr>
          <w:b/>
          <w:bCs/>
          <w:color w:val="1F3864"/>
          <w:sz w:val="28"/>
          <w:szCs w:val="28"/>
        </w:rPr>
        <w:t xml:space="preserve"> — The Meet-and-Greet</w:t>
      </w:r>
    </w:p>
    <w:p w14:paraId="2C6C09BF" w14:textId="77777777" w:rsidR="00C64433" w:rsidRDefault="00000000">
      <w:pPr>
        <w:spacing w:after="140" w:line="288" w:lineRule="auto"/>
      </w:pPr>
      <w:r>
        <w:t>The Founding Partner’s guests are hosted on a private Cape Cod property — open lawns, weathered cottages, a barn, and picnic tables under the summer sky. It is unhurried, pleasant, and quintessentially Cape Cod: the kind of place a party feels like an afternoon, not an appointment.</w:t>
      </w:r>
    </w:p>
    <w:p w14:paraId="2C6C09C0" w14:textId="77777777" w:rsidR="00C64433" w:rsidRDefault="00000000">
      <w:pPr>
        <w:spacing w:before="120" w:after="120"/>
        <w:jc w:val="center"/>
      </w:pPr>
      <w:r>
        <w:rPr>
          <w:noProof/>
        </w:rPr>
        <w:drawing>
          <wp:inline distT="0" distB="0" distL="0" distR="0" wp14:anchorId="2C6C09E0" wp14:editId="2C6C09E1">
            <wp:extent cx="3933825" cy="2952750"/>
            <wp:effectExtent l="0" t="0" r="0" b="0"/>
            <wp:docPr id="1435567933" name="Picture 1435567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933825" cy="2952750"/>
                    </a:xfrm>
                    <a:prstGeom prst="rect">
                      <a:avLst/>
                    </a:prstGeom>
                  </pic:spPr>
                </pic:pic>
              </a:graphicData>
            </a:graphic>
          </wp:inline>
        </w:drawing>
      </w:r>
    </w:p>
    <w:p w14:paraId="2C6C09C1" w14:textId="77777777" w:rsidR="00C64433" w:rsidRDefault="00000000">
      <w:pPr>
        <w:spacing w:after="140"/>
        <w:jc w:val="center"/>
      </w:pPr>
      <w:r>
        <w:rPr>
          <w:i/>
          <w:iCs/>
          <w:color w:val="555555"/>
          <w:sz w:val="18"/>
          <w:szCs w:val="18"/>
        </w:rPr>
        <w:t>The private property — July 2026.</w:t>
      </w:r>
    </w:p>
    <w:p w14:paraId="2C6C09C2" w14:textId="77777777" w:rsidR="00C64433" w:rsidRDefault="00000000">
      <w:pPr>
        <w:spacing w:after="140" w:line="288" w:lineRule="auto"/>
      </w:pPr>
      <w:r>
        <w:t xml:space="preserve">Here, before the show, your twelve guests meet the headliners over </w:t>
      </w:r>
      <w:r>
        <w:rPr>
          <w:b/>
          <w:bCs/>
        </w:rPr>
        <w:t>a selection of foods and beverages</w:t>
      </w:r>
      <w:r>
        <w:t xml:space="preserve"> — a proper spread, and a full bar offering both alcoholic and non-alcoholic choices, thoughtfully beyond the usual beer and wine. It is a warm, informal half-hour that turns a night out into an experience your guests remember and attribute to you.</w:t>
      </w:r>
    </w:p>
    <w:p w14:paraId="2C6C09C3" w14:textId="77777777" w:rsidR="00C64433" w:rsidRDefault="00000000">
      <w:pPr>
        <w:pBdr>
          <w:bottom w:val="single" w:sz="8" w:space="3" w:color="1F3864"/>
        </w:pBdr>
        <w:spacing w:before="300" w:after="130"/>
      </w:pPr>
      <w:r>
        <w:rPr>
          <w:b/>
          <w:bCs/>
          <w:color w:val="1F3864"/>
          <w:sz w:val="28"/>
          <w:szCs w:val="28"/>
        </w:rPr>
        <w:t>The Venue</w:t>
      </w:r>
    </w:p>
    <w:p w14:paraId="2C6C09C4" w14:textId="77777777" w:rsidR="00C64433" w:rsidRDefault="00000000">
      <w:pPr>
        <w:spacing w:after="140" w:line="288" w:lineRule="auto"/>
      </w:pPr>
      <w:r>
        <w:t xml:space="preserve">The event is presented at the </w:t>
      </w:r>
      <w:r>
        <w:rPr>
          <w:b/>
          <w:bCs/>
        </w:rPr>
        <w:t xml:space="preserve">Tilden Arts </w:t>
      </w:r>
      <w:proofErr w:type="spellStart"/>
      <w:r>
        <w:rPr>
          <w:b/>
          <w:bCs/>
        </w:rPr>
        <w:t>Center</w:t>
      </w:r>
      <w:proofErr w:type="spellEnd"/>
      <w:r>
        <w:rPr>
          <w:b/>
          <w:bCs/>
        </w:rPr>
        <w:t xml:space="preserve"> at Cape Cod Community College</w:t>
      </w:r>
      <w:r>
        <w:t xml:space="preserve"> in West Barnstable — a professional, purpose-built Cape performing-arts venue, and a fitting home for a company that means to be part of the Cape’s cultural life for years to come.</w:t>
      </w:r>
    </w:p>
    <w:p w14:paraId="2C6C09C5" w14:textId="77777777" w:rsidR="00C64433" w:rsidRDefault="00000000">
      <w:pPr>
        <w:spacing w:before="120" w:after="120"/>
        <w:jc w:val="center"/>
      </w:pPr>
      <w:r>
        <w:rPr>
          <w:noProof/>
        </w:rPr>
        <w:lastRenderedPageBreak/>
        <w:drawing>
          <wp:inline distT="0" distB="0" distL="0" distR="0" wp14:anchorId="2C6C09E2" wp14:editId="2C6C09E3">
            <wp:extent cx="5486400" cy="2686050"/>
            <wp:effectExtent l="0" t="0" r="0" b="0"/>
            <wp:docPr id="816438308" name="Picture 816438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2686050"/>
                    </a:xfrm>
                    <a:prstGeom prst="rect">
                      <a:avLst/>
                    </a:prstGeom>
                  </pic:spPr>
                </pic:pic>
              </a:graphicData>
            </a:graphic>
          </wp:inline>
        </w:drawing>
      </w:r>
    </w:p>
    <w:p w14:paraId="2C6C09C6" w14:textId="77777777" w:rsidR="00C64433" w:rsidRDefault="00000000">
      <w:pPr>
        <w:spacing w:after="100"/>
        <w:jc w:val="center"/>
      </w:pPr>
      <w:r>
        <w:rPr>
          <w:i/>
          <w:iCs/>
          <w:color w:val="555555"/>
          <w:sz w:val="18"/>
          <w:szCs w:val="18"/>
        </w:rPr>
        <w:t xml:space="preserve">The Tilden Arts </w:t>
      </w:r>
      <w:proofErr w:type="spellStart"/>
      <w:r>
        <w:rPr>
          <w:i/>
          <w:iCs/>
          <w:color w:val="555555"/>
          <w:sz w:val="18"/>
          <w:szCs w:val="18"/>
        </w:rPr>
        <w:t>Center</w:t>
      </w:r>
      <w:proofErr w:type="spellEnd"/>
      <w:r>
        <w:rPr>
          <w:i/>
          <w:iCs/>
          <w:color w:val="555555"/>
          <w:sz w:val="18"/>
          <w:szCs w:val="18"/>
        </w:rPr>
        <w:t>, Cape Cod Community College.</w:t>
      </w:r>
    </w:p>
    <w:p w14:paraId="2C6C09C7" w14:textId="77777777" w:rsidR="00C64433" w:rsidRDefault="00000000">
      <w:pPr>
        <w:spacing w:after="140" w:line="288" w:lineRule="auto"/>
      </w:pPr>
      <w:r>
        <w:rPr>
          <w:b/>
          <w:bCs/>
        </w:rPr>
        <w:t xml:space="preserve">The seating.  </w:t>
      </w:r>
      <w:r>
        <w:t>The house is fully reserved and assigned — every guest has a specific seat, chosen and held in advance rather than scrambled for at the door. Your twelve guests are seated together in the Orchestra, the premium reserved section closest to the stage.</w:t>
      </w:r>
    </w:p>
    <w:p w14:paraId="2C6C09C8" w14:textId="77777777" w:rsidR="00C64433" w:rsidRDefault="00000000">
      <w:r>
        <w:br w:type="page"/>
      </w:r>
    </w:p>
    <w:p w14:paraId="2C6C09C9" w14:textId="77777777" w:rsidR="00C64433" w:rsidRDefault="00000000">
      <w:pPr>
        <w:pBdr>
          <w:bottom w:val="single" w:sz="8" w:space="3" w:color="1F3864"/>
        </w:pBdr>
        <w:spacing w:before="300" w:after="130"/>
      </w:pPr>
      <w:r>
        <w:rPr>
          <w:b/>
          <w:bCs/>
          <w:color w:val="1F3864"/>
          <w:sz w:val="28"/>
          <w:szCs w:val="28"/>
        </w:rPr>
        <w:lastRenderedPageBreak/>
        <w:t>The Talent</w:t>
      </w:r>
    </w:p>
    <w:p w14:paraId="2C6C09CA" w14:textId="77777777" w:rsidR="00C64433" w:rsidRDefault="00000000">
      <w:pPr>
        <w:spacing w:after="140" w:line="288" w:lineRule="auto"/>
      </w:pPr>
      <w:r>
        <w:t>Two nationally-touring headliners — both regulars at the world-famous Comedy Cellar — and a rising opening act. This double-headliner format, two full sets from two touring headliners in a single evening, is a rarity anywhere, and has never been done on the Cape like this in recent years.</w:t>
      </w:r>
    </w:p>
    <w:p w14:paraId="2C6C09CB" w14:textId="24C99770" w:rsidR="00C64433" w:rsidRDefault="00000000">
      <w:pPr>
        <w:spacing w:after="140" w:line="288" w:lineRule="auto"/>
      </w:pPr>
      <w:r>
        <w:t xml:space="preserve">These are not </w:t>
      </w:r>
      <w:r w:rsidR="00DE7A1F">
        <w:t xml:space="preserve">newcomers.  </w:t>
      </w:r>
      <w:r>
        <w:t xml:space="preserve">Video of their comedy has drawn </w:t>
      </w:r>
      <w:r>
        <w:rPr>
          <w:b/>
          <w:bCs/>
        </w:rPr>
        <w:t>over 25 million documented views</w:t>
      </w:r>
      <w:r>
        <w:t xml:space="preserve"> on YouTube alone. Their combined following runs </w:t>
      </w:r>
      <w:r>
        <w:rPr>
          <w:b/>
          <w:bCs/>
        </w:rPr>
        <w:t>past 640,000</w:t>
      </w:r>
      <w:r>
        <w:t xml:space="preserve">. A single appearance featuring Cannon crossed </w:t>
      </w:r>
      <w:r>
        <w:rPr>
          <w:b/>
          <w:bCs/>
        </w:rPr>
        <w:t>11 million views</w:t>
      </w:r>
      <w:r>
        <w:t xml:space="preserve"> on its own. They are regular guests on the biggest rooms in comedy — Don’t Tell Comedy, Chris Distefano, Dan Soder, Are You Garbage. And the view counts above are the conservative floor: they exclude TikTok, Instagram, and Facebook entirely, where the real numbers run higher still.</w:t>
      </w:r>
    </w:p>
    <w:p w14:paraId="2C6C09CC" w14:textId="77777777" w:rsidR="00C64433" w:rsidRDefault="00000000">
      <w:pPr>
        <w:spacing w:before="140" w:after="40"/>
      </w:pPr>
      <w:r>
        <w:rPr>
          <w:b/>
          <w:bCs/>
          <w:color w:val="1F3864"/>
          <w:sz w:val="24"/>
          <w:szCs w:val="24"/>
        </w:rPr>
        <w:t xml:space="preserve">BRENDAN </w:t>
      </w:r>
      <w:proofErr w:type="spellStart"/>
      <w:proofErr w:type="gramStart"/>
      <w:r>
        <w:rPr>
          <w:b/>
          <w:bCs/>
          <w:color w:val="1F3864"/>
          <w:sz w:val="24"/>
          <w:szCs w:val="24"/>
        </w:rPr>
        <w:t>SAGALOW</w:t>
      </w:r>
      <w:proofErr w:type="spellEnd"/>
      <w:r>
        <w:rPr>
          <w:b/>
          <w:bCs/>
          <w:color w:val="1F3864"/>
          <w:sz w:val="24"/>
          <w:szCs w:val="24"/>
        </w:rPr>
        <w:t xml:space="preserve">  </w:t>
      </w:r>
      <w:r>
        <w:rPr>
          <w:i/>
          <w:iCs/>
          <w:color w:val="B08D3F"/>
          <w:sz w:val="20"/>
          <w:szCs w:val="20"/>
        </w:rPr>
        <w:t>“</w:t>
      </w:r>
      <w:proofErr w:type="gramEnd"/>
      <w:r>
        <w:rPr>
          <w:i/>
          <w:iCs/>
          <w:color w:val="B08D3F"/>
          <w:sz w:val="20"/>
          <w:szCs w:val="20"/>
        </w:rPr>
        <w:t>Thin Lips”</w:t>
      </w:r>
    </w:p>
    <w:p w14:paraId="2C6C09CD" w14:textId="77777777" w:rsidR="00C64433" w:rsidRDefault="00000000">
      <w:pPr>
        <w:spacing w:before="120" w:after="120"/>
        <w:jc w:val="center"/>
      </w:pPr>
      <w:r>
        <w:rPr>
          <w:noProof/>
        </w:rPr>
        <w:drawing>
          <wp:inline distT="0" distB="0" distL="0" distR="0" wp14:anchorId="2C6C09E4" wp14:editId="2C6C09E5">
            <wp:extent cx="4210050" cy="2809875"/>
            <wp:effectExtent l="0" t="0" r="0" b="0"/>
            <wp:docPr id="401601707" name="Picture 401601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10050" cy="2809875"/>
                    </a:xfrm>
                    <a:prstGeom prst="rect">
                      <a:avLst/>
                    </a:prstGeom>
                  </pic:spPr>
                </pic:pic>
              </a:graphicData>
            </a:graphic>
          </wp:inline>
        </w:drawing>
      </w:r>
    </w:p>
    <w:p w14:paraId="2C6C09CE" w14:textId="77777777" w:rsidR="00C64433" w:rsidRDefault="00000000">
      <w:pPr>
        <w:spacing w:after="140" w:line="288" w:lineRule="auto"/>
      </w:pPr>
      <w:r>
        <w:t xml:space="preserve">Brendan Sagalow is a New York-based stand-up comedian and a regular at the world-famous Comedy Cellar. Known for a fearless, high-energy, self-deprecating style, he tours nationally and released his latest hour-long special, </w:t>
      </w:r>
      <w:r>
        <w:rPr>
          <w:i/>
          <w:iCs/>
        </w:rPr>
        <w:t>Thin Lips</w:t>
      </w:r>
      <w:r>
        <w:t xml:space="preserve"> (2024), independently to a large and fast-growing online audience. His clips travel widely across YouTube, TikTok, and Instagram, and his fanbase follows him from city to city — the mark of a comedian who converts attention into filled rooms.</w:t>
      </w:r>
    </w:p>
    <w:p w14:paraId="509FB82D" w14:textId="3319657B" w:rsidR="00DE7A1F" w:rsidRDefault="00DE7A1F" w:rsidP="00DE7A1F">
      <w:r>
        <w:br w:type="page"/>
      </w:r>
    </w:p>
    <w:p w14:paraId="2C6C09CF" w14:textId="77777777" w:rsidR="00C64433" w:rsidRDefault="00000000">
      <w:pPr>
        <w:spacing w:before="180" w:after="40"/>
      </w:pPr>
      <w:r>
        <w:rPr>
          <w:b/>
          <w:bCs/>
          <w:color w:val="1F3864"/>
          <w:sz w:val="24"/>
          <w:szCs w:val="24"/>
        </w:rPr>
        <w:lastRenderedPageBreak/>
        <w:t xml:space="preserve">MIKE </w:t>
      </w:r>
      <w:proofErr w:type="gramStart"/>
      <w:r>
        <w:rPr>
          <w:b/>
          <w:bCs/>
          <w:color w:val="1F3864"/>
          <w:sz w:val="24"/>
          <w:szCs w:val="24"/>
        </w:rPr>
        <w:t xml:space="preserve">CANNON  </w:t>
      </w:r>
      <w:r>
        <w:rPr>
          <w:i/>
          <w:iCs/>
          <w:color w:val="B08D3F"/>
          <w:sz w:val="20"/>
          <w:szCs w:val="20"/>
        </w:rPr>
        <w:t>“</w:t>
      </w:r>
      <w:proofErr w:type="gramEnd"/>
      <w:r>
        <w:rPr>
          <w:i/>
          <w:iCs/>
          <w:color w:val="B08D3F"/>
          <w:sz w:val="20"/>
          <w:szCs w:val="20"/>
        </w:rPr>
        <w:t>Traumatized Animal”</w:t>
      </w:r>
    </w:p>
    <w:p w14:paraId="2C6C09D0" w14:textId="77777777" w:rsidR="00C64433" w:rsidRDefault="00000000">
      <w:pPr>
        <w:spacing w:before="120" w:after="120"/>
        <w:jc w:val="center"/>
      </w:pPr>
      <w:r>
        <w:rPr>
          <w:noProof/>
        </w:rPr>
        <w:drawing>
          <wp:inline distT="0" distB="0" distL="0" distR="0" wp14:anchorId="2C6C09E6" wp14:editId="2C6C09E7">
            <wp:extent cx="4210050" cy="3419475"/>
            <wp:effectExtent l="0" t="0" r="0" b="0"/>
            <wp:docPr id="65728468" name="Picture 65728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10050" cy="3419475"/>
                    </a:xfrm>
                    <a:prstGeom prst="rect">
                      <a:avLst/>
                    </a:prstGeom>
                  </pic:spPr>
                </pic:pic>
              </a:graphicData>
            </a:graphic>
          </wp:inline>
        </w:drawing>
      </w:r>
    </w:p>
    <w:p w14:paraId="2C6C09D1" w14:textId="77777777" w:rsidR="00C64433" w:rsidRDefault="00000000">
      <w:pPr>
        <w:spacing w:after="140" w:line="288" w:lineRule="auto"/>
      </w:pPr>
      <w:r>
        <w:t xml:space="preserve">Mike Cannon is a New York-based comedian and Comedy Cellar regular whose sharp, self-aware writing and effortless crowd work have made him one of the most reliable headliners on the circuit. His most recent special, </w:t>
      </w:r>
      <w:r>
        <w:rPr>
          <w:i/>
          <w:iCs/>
        </w:rPr>
        <w:t>Traumatized Animal</w:t>
      </w:r>
      <w:r>
        <w:t xml:space="preserve"> (2024), was released independently and has drawn a devoted following. Cannon has built his audience the modern way — through material that spreads far beyond his own channels — and brings a room fully under his control from the first minute.</w:t>
      </w:r>
    </w:p>
    <w:p w14:paraId="5E788E96" w14:textId="77777777" w:rsidR="00DE7A1F" w:rsidRDefault="00DE7A1F">
      <w:pPr>
        <w:rPr>
          <w:b/>
          <w:bCs/>
          <w:color w:val="1F3864"/>
          <w:sz w:val="24"/>
          <w:szCs w:val="24"/>
        </w:rPr>
      </w:pPr>
      <w:r>
        <w:rPr>
          <w:b/>
          <w:bCs/>
          <w:color w:val="1F3864"/>
          <w:sz w:val="24"/>
          <w:szCs w:val="24"/>
        </w:rPr>
        <w:br w:type="page"/>
      </w:r>
    </w:p>
    <w:p w14:paraId="2C6C09D2" w14:textId="755F276E" w:rsidR="00C64433" w:rsidRDefault="00000000">
      <w:pPr>
        <w:spacing w:before="180" w:after="40"/>
      </w:pPr>
      <w:r>
        <w:rPr>
          <w:b/>
          <w:bCs/>
          <w:color w:val="1F3864"/>
          <w:sz w:val="24"/>
          <w:szCs w:val="24"/>
        </w:rPr>
        <w:lastRenderedPageBreak/>
        <w:t xml:space="preserve">JASON </w:t>
      </w:r>
      <w:proofErr w:type="gramStart"/>
      <w:r>
        <w:rPr>
          <w:b/>
          <w:bCs/>
          <w:color w:val="1F3864"/>
          <w:sz w:val="24"/>
          <w:szCs w:val="24"/>
        </w:rPr>
        <w:t xml:space="preserve">CHOI  </w:t>
      </w:r>
      <w:r>
        <w:rPr>
          <w:i/>
          <w:iCs/>
          <w:color w:val="B08D3F"/>
          <w:sz w:val="20"/>
          <w:szCs w:val="20"/>
        </w:rPr>
        <w:t>opening</w:t>
      </w:r>
      <w:proofErr w:type="gramEnd"/>
      <w:r>
        <w:rPr>
          <w:i/>
          <w:iCs/>
          <w:color w:val="B08D3F"/>
          <w:sz w:val="20"/>
          <w:szCs w:val="20"/>
        </w:rPr>
        <w:t xml:space="preserve"> the night</w:t>
      </w:r>
    </w:p>
    <w:p w14:paraId="2C6C09D3" w14:textId="77777777" w:rsidR="00C64433" w:rsidRDefault="00000000">
      <w:pPr>
        <w:spacing w:before="120" w:after="120"/>
        <w:jc w:val="center"/>
      </w:pPr>
      <w:r>
        <w:rPr>
          <w:noProof/>
        </w:rPr>
        <w:drawing>
          <wp:inline distT="0" distB="0" distL="0" distR="0" wp14:anchorId="2C6C09E8" wp14:editId="2C6C09E9">
            <wp:extent cx="2924175" cy="4171950"/>
            <wp:effectExtent l="0" t="0" r="0" b="0"/>
            <wp:docPr id="2076240581" name="Picture 2076240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924175" cy="4171950"/>
                    </a:xfrm>
                    <a:prstGeom prst="rect">
                      <a:avLst/>
                    </a:prstGeom>
                  </pic:spPr>
                </pic:pic>
              </a:graphicData>
            </a:graphic>
          </wp:inline>
        </w:drawing>
      </w:r>
    </w:p>
    <w:p w14:paraId="2C6C09D4" w14:textId="77777777" w:rsidR="00C64433" w:rsidRDefault="00000000">
      <w:pPr>
        <w:spacing w:after="140" w:line="288" w:lineRule="auto"/>
      </w:pPr>
      <w:r>
        <w:t xml:space="preserve">Jason Choi is a New York-based comedian, writer and actor, and opens the evening. He was named </w:t>
      </w:r>
      <w:r>
        <w:rPr>
          <w:i/>
          <w:iCs/>
        </w:rPr>
        <w:t>New York’s Funniest</w:t>
      </w:r>
      <w:r>
        <w:t xml:space="preserve"> at the 2025 New York Comedy Festival, was a finalist at the Boston Comedy Festival and the New York Comedy Club Fall </w:t>
      </w:r>
      <w:proofErr w:type="gramStart"/>
      <w:r>
        <w:t>Invitational, and</w:t>
      </w:r>
      <w:proofErr w:type="gramEnd"/>
      <w:r>
        <w:t xml:space="preserve"> made his network television debut in 2026 on CBS’s </w:t>
      </w:r>
      <w:r>
        <w:rPr>
          <w:i/>
          <w:iCs/>
        </w:rPr>
        <w:t>Comic’s Unleashed</w:t>
      </w:r>
      <w:r>
        <w:t>. He has opened for Ronny Chieng, Mike Cannon, Mike Vecchione, and Gary Gulman. His stand-up clips have drawn millions of views — a following that punches far above its size.</w:t>
      </w:r>
    </w:p>
    <w:p w14:paraId="2C6C09D5" w14:textId="77777777" w:rsidR="00C64433" w:rsidRDefault="00000000">
      <w:r>
        <w:br w:type="page"/>
      </w:r>
    </w:p>
    <w:p w14:paraId="2C6C09D6" w14:textId="77777777" w:rsidR="00C64433" w:rsidRDefault="00000000">
      <w:pPr>
        <w:pBdr>
          <w:bottom w:val="single" w:sz="8" w:space="3" w:color="1F3864"/>
        </w:pBdr>
        <w:spacing w:before="300" w:after="130"/>
      </w:pPr>
      <w:r>
        <w:rPr>
          <w:b/>
          <w:bCs/>
          <w:color w:val="1F3864"/>
          <w:sz w:val="28"/>
          <w:szCs w:val="28"/>
        </w:rPr>
        <w:lastRenderedPageBreak/>
        <w:t>The 1140A Corporation</w:t>
      </w:r>
    </w:p>
    <w:p w14:paraId="2C6C09D7" w14:textId="77777777" w:rsidR="00C64433" w:rsidRDefault="00000000">
      <w:pPr>
        <w:spacing w:after="140" w:line="288" w:lineRule="auto"/>
      </w:pPr>
      <w:r>
        <w:t>The 1140A Corporation is a Massachusetts non-profit presenting company, founded to bring professional performing arts to Cape Cod at prices the community can afford. The Cape Cod Comedy Carnival is its inaugural production — the first of a planned, recurring series of comedy and cultural events.</w:t>
      </w:r>
    </w:p>
    <w:p w14:paraId="2C6C09D8" w14:textId="77777777" w:rsidR="00C64433" w:rsidRDefault="00000000">
      <w:pPr>
        <w:spacing w:after="140" w:line="288" w:lineRule="auto"/>
      </w:pPr>
      <w:r>
        <w:t xml:space="preserve">There is a personal reason behind it. There was a time — through the 1980s and into the 1990s — when a Cape teenager could see A-list touring stand-ups right here, close to home, at a ticket price a kid could </w:t>
      </w:r>
      <w:proofErr w:type="gramStart"/>
      <w:r>
        <w:t>actually afford</w:t>
      </w:r>
      <w:proofErr w:type="gramEnd"/>
      <w:r>
        <w:t>. Then the rooms that hosted them went away. One became a warehouse; nothing rose to take its place, and the Cape simply stopped being a place where that kind of night happened. This corporation exists to bring it back — not as nostalgia, but as something the Cape ought to have again, and this time built to last.</w:t>
      </w:r>
    </w:p>
    <w:p w14:paraId="2C6C09D9" w14:textId="77777777" w:rsidR="00C64433" w:rsidRDefault="00000000">
      <w:pPr>
        <w:spacing w:after="140" w:line="288" w:lineRule="auto"/>
      </w:pPr>
      <w:r>
        <w:t xml:space="preserve">The corporation’s premise is simple: quality entertainment, presented with care, priced for Cape </w:t>
      </w:r>
      <w:proofErr w:type="spellStart"/>
      <w:r>
        <w:t>Codders</w:t>
      </w:r>
      <w:proofErr w:type="spellEnd"/>
      <w:r>
        <w:t xml:space="preserve">, and built to last. It owns and produces its own events; a Founding Partner is not sponsoring a </w:t>
      </w:r>
      <w:proofErr w:type="gramStart"/>
      <w:r>
        <w:t>one-off, but</w:t>
      </w:r>
      <w:proofErr w:type="gramEnd"/>
      <w:r>
        <w:t xml:space="preserve"> joining an organisation at the beginning of what it intends to become.</w:t>
      </w:r>
    </w:p>
    <w:p w14:paraId="2C6C09DA" w14:textId="77777777" w:rsidR="00C64433" w:rsidRDefault="00000000">
      <w:pPr>
        <w:spacing w:before="300" w:after="80"/>
        <w:jc w:val="center"/>
      </w:pPr>
      <w:r>
        <w:rPr>
          <w:b/>
          <w:bCs/>
          <w:color w:val="1F3864"/>
          <w:sz w:val="30"/>
          <w:szCs w:val="30"/>
        </w:rPr>
        <w:t>Become the Founding Partner.</w:t>
      </w:r>
    </w:p>
    <w:p w14:paraId="2C6C09DB" w14:textId="77777777" w:rsidR="00C64433" w:rsidRDefault="00000000">
      <w:pPr>
        <w:spacing w:after="200"/>
        <w:jc w:val="center"/>
      </w:pPr>
      <w:r>
        <w:rPr>
          <w:i/>
          <w:iCs/>
          <w:color w:val="555555"/>
          <w:sz w:val="20"/>
          <w:szCs w:val="20"/>
        </w:rPr>
        <w:t>The sole slot, the twelve best seats, and a name at the root of something built to last — offered for the next two weeks.</w:t>
      </w:r>
    </w:p>
    <w:p w14:paraId="2C6C09DC" w14:textId="77777777" w:rsidR="00C64433" w:rsidRDefault="00000000">
      <w:pPr>
        <w:spacing w:after="20"/>
        <w:jc w:val="center"/>
      </w:pPr>
      <w:r>
        <w:rPr>
          <w:b/>
          <w:bCs/>
          <w:color w:val="000000"/>
        </w:rPr>
        <w:t xml:space="preserve">Max </w:t>
      </w:r>
      <w:proofErr w:type="gramStart"/>
      <w:r>
        <w:rPr>
          <w:b/>
          <w:bCs/>
          <w:color w:val="000000"/>
        </w:rPr>
        <w:t>Makowski  ·</w:t>
      </w:r>
      <w:proofErr w:type="gramEnd"/>
      <w:r>
        <w:rPr>
          <w:b/>
          <w:bCs/>
          <w:color w:val="000000"/>
        </w:rPr>
        <w:t xml:space="preserve">  The 1140A Corporation</w:t>
      </w:r>
    </w:p>
    <w:p w14:paraId="2C6C09DD" w14:textId="77777777" w:rsidR="00C64433" w:rsidRDefault="00000000">
      <w:pPr>
        <w:spacing w:after="120"/>
        <w:jc w:val="center"/>
      </w:pPr>
      <w:r>
        <w:rPr>
          <w:color w:val="555555"/>
          <w:sz w:val="18"/>
          <w:szCs w:val="18"/>
        </w:rPr>
        <w:t xml:space="preserve">116 New Boston Road, Dennis, MA </w:t>
      </w:r>
      <w:proofErr w:type="gramStart"/>
      <w:r>
        <w:rPr>
          <w:color w:val="555555"/>
          <w:sz w:val="18"/>
          <w:szCs w:val="18"/>
        </w:rPr>
        <w:t>02638  ·</w:t>
      </w:r>
      <w:proofErr w:type="gramEnd"/>
      <w:r>
        <w:rPr>
          <w:color w:val="555555"/>
          <w:sz w:val="18"/>
          <w:szCs w:val="18"/>
        </w:rPr>
        <w:t xml:space="preserve">  info@1140a.com</w:t>
      </w:r>
    </w:p>
    <w:sectPr w:rsidR="00C64433">
      <w:pgSz w:w="12240" w:h="15840"/>
      <w:pgMar w:top="1100" w:right="1300" w:bottom="11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B94459"/>
    <w:multiLevelType w:val="hybridMultilevel"/>
    <w:tmpl w:val="7EE6DE30"/>
    <w:lvl w:ilvl="0" w:tplc="685AE606">
      <w:start w:val="1"/>
      <w:numFmt w:val="bullet"/>
      <w:lvlText w:val="●"/>
      <w:lvlJc w:val="left"/>
      <w:pPr>
        <w:ind w:left="720" w:hanging="360"/>
      </w:pPr>
    </w:lvl>
    <w:lvl w:ilvl="1" w:tplc="125CD524">
      <w:start w:val="1"/>
      <w:numFmt w:val="bullet"/>
      <w:lvlText w:val="○"/>
      <w:lvlJc w:val="left"/>
      <w:pPr>
        <w:ind w:left="1440" w:hanging="360"/>
      </w:pPr>
    </w:lvl>
    <w:lvl w:ilvl="2" w:tplc="8864EAFA">
      <w:start w:val="1"/>
      <w:numFmt w:val="bullet"/>
      <w:lvlText w:val="■"/>
      <w:lvlJc w:val="left"/>
      <w:pPr>
        <w:ind w:left="2160" w:hanging="360"/>
      </w:pPr>
    </w:lvl>
    <w:lvl w:ilvl="3" w:tplc="2112FB5E">
      <w:start w:val="1"/>
      <w:numFmt w:val="bullet"/>
      <w:lvlText w:val="●"/>
      <w:lvlJc w:val="left"/>
      <w:pPr>
        <w:ind w:left="2880" w:hanging="360"/>
      </w:pPr>
    </w:lvl>
    <w:lvl w:ilvl="4" w:tplc="ECE6BB38">
      <w:start w:val="1"/>
      <w:numFmt w:val="bullet"/>
      <w:lvlText w:val="○"/>
      <w:lvlJc w:val="left"/>
      <w:pPr>
        <w:ind w:left="3600" w:hanging="360"/>
      </w:pPr>
    </w:lvl>
    <w:lvl w:ilvl="5" w:tplc="F0FC9480">
      <w:start w:val="1"/>
      <w:numFmt w:val="bullet"/>
      <w:lvlText w:val="■"/>
      <w:lvlJc w:val="left"/>
      <w:pPr>
        <w:ind w:left="4320" w:hanging="360"/>
      </w:pPr>
    </w:lvl>
    <w:lvl w:ilvl="6" w:tplc="561CE1DA">
      <w:start w:val="1"/>
      <w:numFmt w:val="bullet"/>
      <w:lvlText w:val="●"/>
      <w:lvlJc w:val="left"/>
      <w:pPr>
        <w:ind w:left="5040" w:hanging="360"/>
      </w:pPr>
    </w:lvl>
    <w:lvl w:ilvl="7" w:tplc="2C3451C8">
      <w:start w:val="1"/>
      <w:numFmt w:val="bullet"/>
      <w:lvlText w:val="●"/>
      <w:lvlJc w:val="left"/>
      <w:pPr>
        <w:ind w:left="5760" w:hanging="360"/>
      </w:pPr>
    </w:lvl>
    <w:lvl w:ilvl="8" w:tplc="E6B09346">
      <w:start w:val="1"/>
      <w:numFmt w:val="bullet"/>
      <w:lvlText w:val="●"/>
      <w:lvlJc w:val="left"/>
      <w:pPr>
        <w:ind w:left="6480" w:hanging="360"/>
      </w:pPr>
    </w:lvl>
  </w:abstractNum>
  <w:num w:numId="1" w16cid:durableId="17076760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433"/>
    <w:rsid w:val="00A91132"/>
    <w:rsid w:val="00C64433"/>
    <w:rsid w:val="00DE7A1F"/>
    <w:rsid w:val="00EA5A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C09A0"/>
  <w15:docId w15:val="{8752A8BD-0ADD-4F23-9F46-87D22EC0E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1434</Words>
  <Characters>8176</Characters>
  <Application>Microsoft Office Word</Application>
  <DocSecurity>0</DocSecurity>
  <Lines>68</Lines>
  <Paragraphs>19</Paragraphs>
  <ScaleCrop>false</ScaleCrop>
  <Company/>
  <LinksUpToDate>false</LinksUpToDate>
  <CharactersWithSpaces>9591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Founding Partner — Sole Sponsorship Invitation</dc:title>
  <dc:creator>THE 1140A CORPORATION</dc:creator>
  <cp:lastModifiedBy>m m</cp:lastModifiedBy>
  <cp:revision>3</cp:revision>
  <dcterms:created xsi:type="dcterms:W3CDTF">2026-07-30T23:01:00Z</dcterms:created>
  <dcterms:modified xsi:type="dcterms:W3CDTF">2026-07-30T23:08:00Z</dcterms:modified>
</cp:coreProperties>
</file>