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0"/>
        <w:jc w:val="center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THE 1140A CORPORATION</w:t>
      </w:r>
    </w:p>
    <w:p>
      <w:pPr>
        <w:spacing w:after="240"/>
        <w:jc w:val="center"/>
      </w:pPr>
      <w:r>
        <w:rPr>
          <w:rFonts w:ascii="Georgia" w:cs="Georgia" w:eastAsia="Georgia" w:hAnsi="Georgia"/>
          <w:i/>
          <w:iCs/>
          <w:color w:val="555555"/>
          <w:sz w:val="18"/>
          <w:szCs w:val="18"/>
        </w:rPr>
        <w:t xml:space="preserve">a Massachusetts non-profit presenting company</w:t>
      </w:r>
    </w:p>
    <w:p>
      <w:pPr>
        <w:spacing w:after="60"/>
        <w:jc w:val="center"/>
      </w:pPr>
      <w:r>
        <w:rPr>
          <w:rFonts w:ascii="Georgia" w:cs="Georgia" w:eastAsia="Georgia" w:hAnsi="Georgia"/>
          <w:b/>
          <w:bCs/>
          <w:color w:val="C8102E"/>
          <w:sz w:val="48"/>
          <w:szCs w:val="48"/>
        </w:rPr>
        <w:t xml:space="preserve">FOUNDING PARTNER</w:t>
      </w:r>
    </w:p>
    <w:p>
      <w:pPr>
        <w:spacing w:after="200"/>
        <w:jc w:val="center"/>
      </w:pPr>
      <w:r>
        <w:rPr>
          <w:rFonts w:ascii="Georgia" w:cs="Georgia" w:eastAsia="Georgia" w:hAnsi="Georgia"/>
          <w:color w:val="1A1A1A"/>
          <w:sz w:val="28"/>
          <w:szCs w:val="28"/>
        </w:rPr>
        <w:t xml:space="preserve">Sole Sponsorship Invitation</w:t>
      </w:r>
    </w:p>
    <w:p>
      <w:pPr>
        <w:spacing w:after="120" w:before="120"/>
        <w:jc w:val="center"/>
      </w:pPr>
      <w:r>
        <w:drawing>
          <wp:inline distT="0" distB="0" distL="0" distR="0">
            <wp:extent cx="2857500" cy="4467225"/>
            <wp:effectExtent t="0" r="0" b="0" l="0"/>
            <wp:docPr id="1" name="Picture 1" descr="Event poster for The Cape Cod Comedy Carnival, featuring Brendan Sagalow, Mike Cannon and Jason Choi; Saturday, 29 August 2026 at 7:00 p.m., Tilden Arts Center." title="Cape Cod Comedy Carnival event pos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20"/>
        <w:jc w:val="center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THE CAPE COD COMEDY CARNIVAL</w:t>
      </w:r>
    </w:p>
    <w:p>
      <w:pPr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Saturday, 29 August 2026  ·  Tilden Arts Center at Cape Cod Community College</w:t>
      </w:r>
    </w:p>
    <w:p>
      <w:r>
        <w:br w:type="page"/>
      </w:r>
    </w:p>
    <w:p>
      <w:pPr>
        <w:spacing w:after="140" w:before="320"/>
      </w:pPr>
      <w:r>
        <w:rPr>
          <w:rFonts w:ascii="Georgia" w:cs="Georgia" w:eastAsia="Georgia" w:hAnsi="Georgia"/>
          <w:b/>
          <w:bCs/>
          <w:color w:val="C8102E"/>
          <w:sz w:val="30"/>
          <w:szCs w:val="30"/>
        </w:rPr>
        <w:t xml:space="preserve">The Invitation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1140A Corporation invites a single organisation to become the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sole Founding Partner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of The Cape Cod Comedy Carnival — a one-night double-feature comedy event bringing two nationally-touring headliners to the Cape at prices Cape Codders can actually afford.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This is not an advertising buy. It is an invitation to plant your name, from the very first event, at the root of something built to recur — the way a handful of enduring institutions have become inseparable from the events they founded and sustained. What Ralph Lauren is to the polo at the Hamptons, a Founding Partner is to this: not a logo rented for a season, but a name woven into the story from year one.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We are a non-profit. Your participation is a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commercial sponsorship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a gift to the arts and culture of Cape Cod with a long-term plan behind it, not a donation and not a grant. You support something genuine, and you are seen doing so, exclusively.</w:t>
      </w:r>
    </w:p>
    <w:p>
      <w:pPr>
        <w:spacing w:after="140" w:before="320"/>
      </w:pPr>
      <w:r>
        <w:rPr>
          <w:rFonts w:ascii="Georgia" w:cs="Georgia" w:eastAsia="Georgia" w:hAnsi="Georgia"/>
          <w:b/>
          <w:bCs/>
          <w:color w:val="C8102E"/>
          <w:sz w:val="30"/>
          <w:szCs w:val="30"/>
        </w:rPr>
        <w:t xml:space="preserve">Why This Matters</w:t>
      </w:r>
    </w:p>
    <w:p>
      <w:pPr>
        <w:spacing w:after="90" w:before="22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A civic gift, not an ad campaign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Tickets are already on sale and the campaign is already in motion. A Founding Partner is not buying this single event’s advertising — they are joining a recurring Cape Cod institution at its founding, and being known as the organisation that made affordable, professional comedy possible on the Cape. That association compounds every year it continues.</w:t>
      </w:r>
    </w:p>
    <w:p>
      <w:pPr>
        <w:spacing w:after="90" w:before="22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The long game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This event is the first of a planned series. The corporation intends to present comedy — and, in time, other arts and culture programming — on the Cape on an ongoing basis. A Founding Partner is positioned to grow with it: the same name, event after event, year after year, tied to a body of work the community comes to rely on.</w:t>
      </w:r>
    </w:p>
    <w:p>
      <w:pPr>
        <w:spacing w:after="90" w:before="22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Advertising presence (included, but not the point)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Sole-sponsor visibility is real and it is yours alone — your name and logo on event materials as the single sponsoring organisation, with no competing brand present. We are candid that the campaign is already live, so this is a founding association rather than a launch-window media buy. The value is the partnership; the visibility comes with it.</w:t>
      </w:r>
    </w:p>
    <w:p>
      <w:r>
        <w:br w:type="page"/>
      </w:r>
    </w:p>
    <w:p>
      <w:pPr>
        <w:spacing w:after="140" w:before="320"/>
      </w:pPr>
      <w:r>
        <w:rPr>
          <w:rFonts w:ascii="Georgia" w:cs="Georgia" w:eastAsia="Georgia" w:hAnsi="Georgia"/>
          <w:b/>
          <w:bCs/>
          <w:color w:val="C8102E"/>
          <w:sz w:val="30"/>
          <w:szCs w:val="30"/>
        </w:rPr>
        <w:t xml:space="preserve">What the Founding Partner Receives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 single organisation — twelve guests — sole recognition. The following is exclusive; no second sponsor is offered.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▪  Sole sponsor status</w:t>
      </w:r>
    </w:p>
    <w:p>
      <w:pPr>
        <w:spacing w:after="100" w:line="264"/>
        <w:ind w:left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You are the only sponsoring organisation. Your name and logo appear on event materials as the sole partner. No competing brand shares the event’s public presence.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▪  A private meet-and-greet with the headliners</w:t>
      </w:r>
    </w:p>
    <w:p>
      <w:pPr>
        <w:spacing w:after="100" w:line="264"/>
        <w:ind w:left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Twelve guests, on a bucolic private Cape Cod property, before the show — a relaxed gathering with the comedians in their warm off-stage personas, an open bar, and a spread of presentable summer hors d’oeuvres. This is the honey of the partnership, and it is genuinely enjoyable.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▪  Twelve premium reserved (Orchestra) seats</w:t>
      </w:r>
    </w:p>
    <w:p>
      <w:pPr>
        <w:spacing w:after="100" w:line="264"/>
        <w:ind w:left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Your guests are seated in the Orchestra — the reserved VIP section — for the show itself.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▪  A founding association that recurs</w:t>
      </w:r>
    </w:p>
    <w:p>
      <w:pPr>
        <w:spacing w:after="100" w:line="264"/>
        <w:ind w:left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First right to continue as Founding Partner of future events in the series.</w:t>
      </w:r>
    </w:p>
    <w:p>
      <w:pPr>
        <w:spacing w:after="140" w:before="320"/>
      </w:pPr>
      <w:r>
        <w:rPr>
          <w:rFonts w:ascii="Georgia" w:cs="Georgia" w:eastAsia="Georgia" w:hAnsi="Georgia"/>
          <w:b/>
          <w:bCs/>
          <w:color w:val="C8102E"/>
          <w:sz w:val="30"/>
          <w:szCs w:val="30"/>
        </w:rPr>
        <w:t xml:space="preserve">The Investment</w:t>
      </w:r>
    </w:p>
    <w:p>
      <w:pPr>
        <w:spacing w:after="60" w:before="120"/>
        <w:jc w:val="center"/>
      </w:pPr>
      <w:r>
        <w:rPr>
          <w:rFonts w:ascii="Georgia" w:cs="Georgia" w:eastAsia="Georgia" w:hAnsi="Georgia"/>
          <w:b/>
          <w:bCs/>
          <w:color w:val="C8102E"/>
          <w:sz w:val="56"/>
          <w:szCs w:val="56"/>
        </w:rPr>
        <w:t xml:space="preserve">$9,750</w:t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sole Founding Partner  ·  twelve guests  ·  one price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One figure, one decision. There is no tiered menu and no negotiation of presence — the Founding Partner owns the whole of it. We have kept the number deliberately approachable because this is a civic partnership, not a media spend.</w:t>
      </w:r>
    </w:p>
    <w:p>
      <w:r>
        <w:br w:type="page"/>
      </w:r>
    </w:p>
    <w:p>
      <w:pPr>
        <w:spacing w:after="140" w:before="320"/>
      </w:pPr>
      <w:r>
        <w:rPr>
          <w:rFonts w:ascii="Georgia" w:cs="Georgia" w:eastAsia="Georgia" w:hAnsi="Georgia"/>
          <w:b/>
          <w:bCs/>
          <w:color w:val="C8102E"/>
          <w:sz w:val="30"/>
          <w:szCs w:val="30"/>
        </w:rPr>
        <w:t xml:space="preserve">The Setting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Founding Partner’s guests are hosted on a private Cape Cod property — open lawns, weathered cottages, a barn, and picnic tables under the summer sky. It is unhurried, pleasant, and quintessentially Cape Cod: the kind of place a party feels like an afternoon, not an appointment.</w:t>
      </w:r>
    </w:p>
    <w:p>
      <w:pPr>
        <w:spacing w:after="120" w:before="120"/>
        <w:jc w:val="center"/>
      </w:pPr>
      <w:r>
        <w:drawing>
          <wp:inline distT="0" distB="0" distL="0" distR="0">
            <wp:extent cx="4381500" cy="3286125"/>
            <wp:effectExtent t="0" r="0" b="0" l="0"/>
            <wp:docPr id="5" name="Picture 5" descr="Private Cape Cod property with open lawn, weathered cottages, a barn, flower garden and picnic tables under a summer sky." title="Private Cape Cod proper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The private property — July 2026.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Here, before the show, your guests meet the headliners over an open bar and a spread of summer hors d’oeuvres — a warm, informal half-hour that turns a night out into an experience your guests remember and attribute to you.</w:t>
      </w:r>
    </w:p>
    <w:p>
      <w:r>
        <w:br w:type="page"/>
      </w:r>
    </w:p>
    <w:p>
      <w:pPr>
        <w:spacing w:after="140" w:before="320"/>
      </w:pPr>
      <w:r>
        <w:rPr>
          <w:rFonts w:ascii="Georgia" w:cs="Georgia" w:eastAsia="Georgia" w:hAnsi="Georgia"/>
          <w:b/>
          <w:bCs/>
          <w:color w:val="C8102E"/>
          <w:sz w:val="30"/>
          <w:szCs w:val="30"/>
        </w:rPr>
        <w:t xml:space="preserve">The Talent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>Two nationally touring headliners — both Comedy Cellar regulars — and a rising featured act. Official biographies and photographs follow.</w:t>
      </w:r>
    </w:p>
    <w:p>
      <w:pPr>
        <w:spacing w:after="60" w:before="160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BRENDAN SAGALOW</w:t>
      </w:r>
      <w:r>
        <w:rPr>
          <w:rFonts w:ascii="Georgia" w:cs="Georgia" w:eastAsia="Georgia" w:hAnsi="Georgia"/>
          <w:i/>
          <w:iCs/>
          <w:color w:val="C8102E"/>
          <w:sz w:val="18"/>
          <w:szCs w:val="18"/>
        </w:rPr>
        <w:t xml:space="preserve">   “Thin Lips”</w:t>
      </w:r>
    </w:p>
    <w:tbl>
      <w:tblPr>
        <w:tblW w:type="dxa" w:w="9792"/>
        <w:jc w:val="left"/>
        <w:tblBorders>
          <w:top w:val="nil" w:color="auto" w:sz="4"/>
          <w:left w:val="nil" w:color="auto" w:sz="4"/>
          <w:bottom w:val="nil" w:color="auto" w:sz="4"/>
          <w:right w:val="nil" w:color="auto" w:sz="4"/>
          <w:insideH w:val="nil" w:color="auto" w:sz="4"/>
          <w:insideV w:val="nil" w:color="auto" w:sz="4"/>
        </w:tblBorders>
        <w:tblLayout w:type="fixed"/>
        <w:tblInd w:type="dxa" w:w="0"/>
      </w:tblPr>
      <w:tblGrid>
        <w:gridCol w:w="1944"/>
        <w:gridCol w:w="7848"/>
      </w:tblGrid>
      <w:tr>
        <w:trPr>
          <w:cantSplit/>
        </w:trPr>
        <w:tc>
          <w:tcPr>
            <w:tcW w:type="dxa" w:w="1944"/>
            <w:tcMar>
              <w:top w:w="20" w:type="dxa"/>
              <w:left w:w="0" w:type="dxa"/>
              <w:bottom w:w="2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124712" cy="1124712"/>
                  <wp:docPr id="2" name="Picture 2" descr="Official portrait of comedian Brendan Sagalow against a blue background." title="Brendan Sagalow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rendan Sagalow" descr="Official portrait of comedian Brendan Sagalow against a blue background.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712" cy="11247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48"/>
            <w:vAlign w:val="center"/>
            <w:tcMar>
              <w:top w:w="20" w:type="dxa"/>
              <w:left w:w="90" w:type="dxa"/>
              <w:bottom w:w="20" w:type="dxa"/>
              <w:right w:w="0" w:type="dxa"/>
            </w:tcMar>
          </w:tcPr>
          <w:p>
            <w:pPr>
              <w:keepLines/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1"/>
              </w:rPr>
              <w:t xml:space="preserve">Brendan Sagalow is a New York City-based stand-up comedian whose confident social observation and cutting self-deprecation have taken him across the country and into leading New York clubs, including the Comedy Cellar. A 2022 Just For Laughs New Face, he released his debut full-hour special, </w:t>
            </w:r>
            <w:r>
              <w:rPr>
                <w:rFonts w:ascii="Calibri" w:hAnsi="Calibri" w:eastAsia="Calibri" w:cs="Calibri"/>
                <w:b w:val="0"/>
                <w:i/>
                <w:color w:val="1A1A1A"/>
                <w:sz w:val="21"/>
              </w:rPr>
              <w:t>Thin Lips</w:t>
            </w:r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1"/>
              </w:rPr>
              <w:t xml:space="preserve">, independently on YouTube in August 2024. His credits include ViceTV’s </w:t>
            </w:r>
            <w:r>
              <w:rPr>
                <w:rFonts w:ascii="Calibri" w:hAnsi="Calibri" w:eastAsia="Calibri" w:cs="Calibri"/>
                <w:b w:val="0"/>
                <w:i/>
                <w:color w:val="1A1A1A"/>
                <w:sz w:val="21"/>
              </w:rPr>
              <w:t>Tumbleweeds</w:t>
            </w:r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1"/>
              </w:rPr>
              <w:t xml:space="preserve">, MTV’s </w:t>
            </w:r>
            <w:r>
              <w:rPr>
                <w:rFonts w:ascii="Calibri" w:hAnsi="Calibri" w:eastAsia="Calibri" w:cs="Calibri"/>
                <w:b w:val="0"/>
                <w:i/>
                <w:color w:val="1A1A1A"/>
                <w:sz w:val="21"/>
              </w:rPr>
              <w:t>Joking Off</w:t>
            </w:r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1"/>
              </w:rPr>
              <w:t>, and regular appearances on major comedy podcasts and SiriusXM programmes.</w:t>
            </w:r>
          </w:p>
        </w:tc>
      </w:tr>
    </w:tbl>
    <w:p>
      <w:pPr>
        <w:pBdr>
          <w:bottom w:val="single" w:color="CCCCCC" w:sz="6" w:space="1"/>
        </w:pBdr>
        <w:spacing w:after="160" w:before="80"/>
      </w:pPr>
      <w:r>
        <w:t xml:space="preserve"/>
      </w:r>
    </w:p>
    <w:p>
      <w:pPr>
        <w:spacing w:after="60" w:before="160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MIKE CANNON</w:t>
      </w:r>
      <w:r>
        <w:rPr>
          <w:rFonts w:ascii="Georgia" w:cs="Georgia" w:eastAsia="Georgia" w:hAnsi="Georgia"/>
          <w:i/>
          <w:iCs/>
          <w:color w:val="C8102E"/>
          <w:sz w:val="18"/>
          <w:szCs w:val="18"/>
        </w:rPr>
        <w:t xml:space="preserve">   “Traumatized Animal”</w:t>
      </w:r>
    </w:p>
    <w:tbl>
      <w:tblPr>
        <w:tblW w:type="dxa" w:w="9792"/>
        <w:jc w:val="left"/>
        <w:tblBorders>
          <w:top w:val="nil" w:color="auto" w:sz="4"/>
          <w:left w:val="nil" w:color="auto" w:sz="4"/>
          <w:bottom w:val="nil" w:color="auto" w:sz="4"/>
          <w:right w:val="nil" w:color="auto" w:sz="4"/>
          <w:insideH w:val="nil" w:color="auto" w:sz="4"/>
          <w:insideV w:val="nil" w:color="auto" w:sz="4"/>
        </w:tblBorders>
        <w:tblLayout w:type="fixed"/>
        <w:tblInd w:type="dxa" w:w="0"/>
      </w:tblPr>
      <w:tblGrid>
        <w:gridCol w:w="1944"/>
        <w:gridCol w:w="7848"/>
      </w:tblGrid>
      <w:tr>
        <w:trPr>
          <w:cantSplit/>
        </w:trPr>
        <w:tc>
          <w:tcPr>
            <w:tcW w:type="dxa" w:w="1944"/>
            <w:tcMar>
              <w:top w:w="20" w:type="dxa"/>
              <w:left w:w="0" w:type="dxa"/>
              <w:bottom w:w="2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124712" cy="1124712"/>
                  <wp:docPr id="3" name="Picture 3" descr="Official headshot of comedian Mike Cannon against a dark background." title="Mike Cann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ke Cannon" descr="Official headshot of comedian Mike Cannon against a dark background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712" cy="11247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48"/>
            <w:vAlign w:val="center"/>
            <w:tcMar>
              <w:top w:w="20" w:type="dxa"/>
              <w:left w:w="90" w:type="dxa"/>
              <w:bottom w:w="20" w:type="dxa"/>
              <w:right w:w="0" w:type="dxa"/>
            </w:tcMar>
          </w:tcPr>
          <w:p>
            <w:pPr>
              <w:keepLines/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1"/>
              </w:rPr>
              <w:t xml:space="preserve">Mike Cannon is a New York City-based comedian, podcaster, writer and actor, and a regular at leading clubs including the Comedy Cellar. He has headlined nationally — including a sold-out performance at Gramercy Theatre — and released his latest special, </w:t>
            </w:r>
            <w:r>
              <w:rPr>
                <w:rFonts w:ascii="Calibri" w:hAnsi="Calibri" w:eastAsia="Calibri" w:cs="Calibri"/>
                <w:b w:val="0"/>
                <w:i/>
                <w:color w:val="1A1A1A"/>
                <w:sz w:val="21"/>
              </w:rPr>
              <w:t>Traumatized Animal</w:t>
            </w:r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1"/>
              </w:rPr>
              <w:t>, in September 2024. His credits include Comedy Central, MTV2, TruTV, Barstool Sports and ViceTV; his sharp storytelling, self-aware writing and crowd work make him a commanding live headliner.</w:t>
            </w:r>
          </w:p>
        </w:tc>
      </w:tr>
    </w:tbl>
    <w:p>
      <w:pPr>
        <w:pBdr>
          <w:bottom w:val="single" w:color="CCCCCC" w:sz="6" w:space="1"/>
        </w:pBdr>
        <w:spacing w:after="160" w:before="80"/>
      </w:pPr>
      <w:r>
        <w:t xml:space="preserve"/>
      </w:r>
    </w:p>
    <w:p>
      <w:pPr>
        <w:spacing w:after="60" w:before="160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JASON CHOI</w:t>
      </w:r>
      <w:r>
        <w:rPr>
          <w:rFonts w:ascii="Georgia" w:cs="Georgia" w:eastAsia="Georgia" w:hAnsi="Georgia"/>
          <w:i/>
          <w:iCs/>
          <w:color w:val="C8102E"/>
          <w:sz w:val="18"/>
          <w:szCs w:val="18"/>
        </w:rPr>
        <w:t xml:space="preserve">   featured</w:t>
      </w:r>
    </w:p>
    <w:tbl>
      <w:tblPr>
        <w:tblW w:type="dxa" w:w="9792"/>
        <w:jc w:val="left"/>
        <w:tblBorders>
          <w:top w:val="nil" w:color="auto" w:sz="4"/>
          <w:left w:val="nil" w:color="auto" w:sz="4"/>
          <w:bottom w:val="nil" w:color="auto" w:sz="4"/>
          <w:right w:val="nil" w:color="auto" w:sz="4"/>
          <w:insideH w:val="nil" w:color="auto" w:sz="4"/>
          <w:insideV w:val="nil" w:color="auto" w:sz="4"/>
        </w:tblBorders>
        <w:tblLayout w:type="fixed"/>
        <w:tblInd w:type="dxa" w:w="0"/>
      </w:tblPr>
      <w:tblGrid>
        <w:gridCol w:w="1944"/>
        <w:gridCol w:w="7848"/>
      </w:tblGrid>
      <w:tr>
        <w:trPr>
          <w:cantSplit/>
        </w:trPr>
        <w:tc>
          <w:tcPr>
            <w:tcW w:type="dxa" w:w="1944"/>
            <w:tcMar>
              <w:top w:w="20" w:type="dxa"/>
              <w:left w:w="0" w:type="dxa"/>
              <w:bottom w:w="2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124712" cy="1124712"/>
                  <wp:docPr id="4" name="Picture 4" descr="Official portrait of comedian Jason Choi seated in front of a doorway." title="Jason Choi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ason Choi" descr="Official portrait of comedian Jason Choi seated in front of a doorway.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712" cy="11247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48"/>
            <w:vAlign w:val="center"/>
            <w:tcMar>
              <w:top w:w="20" w:type="dxa"/>
              <w:left w:w="90" w:type="dxa"/>
              <w:bottom w:w="20" w:type="dxa"/>
              <w:right w:w="0" w:type="dxa"/>
            </w:tcMar>
          </w:tcPr>
          <w:p>
            <w:pPr>
              <w:keepLines/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1"/>
              </w:rPr>
              <w:t xml:space="preserve">Jason Choi is a New York-based comedian, writer and actor. He appeared in the 2025 New York Comedy Festival’s </w:t>
            </w:r>
            <w:r>
              <w:rPr>
                <w:rFonts w:ascii="Calibri" w:hAnsi="Calibri" w:eastAsia="Calibri" w:cs="Calibri"/>
                <w:b w:val="0"/>
                <w:i/>
                <w:color w:val="1A1A1A"/>
                <w:sz w:val="21"/>
              </w:rPr>
              <w:t>New York’s Funniest Stand-Ups</w:t>
            </w:r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1"/>
              </w:rPr>
              <w:t xml:space="preserve"> showcase, was a finalist at the Boston Comedy Festival and the New York Comedy Club Fall Invitational, and appeared on CBS’s </w:t>
            </w:r>
            <w:r>
              <w:rPr>
                <w:rFonts w:ascii="Calibri" w:hAnsi="Calibri" w:eastAsia="Calibri" w:cs="Calibri"/>
                <w:b w:val="0"/>
                <w:i/>
                <w:color w:val="1A1A1A"/>
                <w:sz w:val="21"/>
              </w:rPr>
              <w:t>Comics Unleashed with Byron Allen</w:t>
            </w:r>
            <w:r>
              <w:rPr>
                <w:rFonts w:ascii="Calibri" w:hAnsi="Calibri" w:eastAsia="Calibri" w:cs="Calibri"/>
                <w:b w:val="0"/>
                <w:i w:val="0"/>
                <w:color w:val="1A1A1A"/>
                <w:sz w:val="21"/>
              </w:rPr>
              <w:t xml:space="preserve"> in May 2026. He has opened for Ronny Chieng, Mike Cannon and Gary Gulman, and performs regularly at New York comedy clubs.</w:t>
            </w:r>
          </w:p>
        </w:tc>
      </w:tr>
    </w:tbl>
    <w:p>
      <w:pPr>
        <w:pBdr>
          <w:bottom w:val="single" w:color="CCCCCC" w:sz="6" w:space="1"/>
        </w:pBdr>
        <w:spacing w:after="160" w:before="80"/>
      </w:pPr>
      <w:r>
        <w:t xml:space="preserve"/>
      </w:r>
    </w:p>
    <w:p>
      <w:r>
        <w:br w:type="page"/>
      </w:r>
    </w:p>
    <w:p>
      <w:pPr>
        <w:spacing w:after="140" w:before="320"/>
      </w:pPr>
      <w:r>
        <w:rPr>
          <w:rFonts w:ascii="Georgia" w:cs="Georgia" w:eastAsia="Georgia" w:hAnsi="Georgia"/>
          <w:b/>
          <w:bCs/>
          <w:color w:val="C8102E"/>
          <w:sz w:val="30"/>
          <w:szCs w:val="30"/>
        </w:rPr>
        <w:t xml:space="preserve">The 1140A Corporation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1140A Corporation is a Massachusetts non-profit presenting company, founded to bring professional performing arts to Cape Cod at prices the community can afford. The Cape Cod Comedy Carnival is its inaugural production — the first of a planned, recurring series of comedy and cultural events.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corporation’s premise is simple: quality entertainment, presented with care, priced for Cape Codders, and built to last. It owns and produces its own events; a Founding Partner is not sponsoring a one-off, but joining an organisation at the beginning of what it intends to become.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event is presented at the Tilden Arts Center at Cape Cod Community College, a professional Cape venue — a fitting home for a company that means to be part of the Cape’s cultural life for years to come.</w:t>
      </w:r>
    </w:p>
    <w:p>
      <w:pPr>
        <w:pBdr>
          <w:bottom w:val="single" w:color="CCCCCC" w:sz="6" w:space="1"/>
        </w:pBdr>
        <w:spacing w:after="160" w:before="80"/>
      </w:pPr>
      <w:r>
        <w:t xml:space="preserve"/>
      </w:r>
    </w:p>
    <w:p>
      <w:pPr>
        <w:spacing w:after="60" w:before="200"/>
        <w:jc w:val="center"/>
      </w:pPr>
      <w:r>
        <w:rPr>
          <w:rFonts w:ascii="Georgia" w:cs="Georgia" w:eastAsia="Georgia" w:hAnsi="Georgia"/>
          <w:b/>
          <w:bCs/>
          <w:color w:val="C8102E"/>
          <w:sz w:val="28"/>
          <w:szCs w:val="28"/>
        </w:rPr>
        <w:t xml:space="preserve">Become the Founding Partner.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Max Makowski  ·  The 1140A Corporation</w:t>
      </w:r>
    </w:p>
    <w:p>
      <w:pPr>
        <w:jc w:val="center"/>
      </w:pPr>
      <w:r>
        <w:rPr>
          <w:rFonts w:ascii="Calibri" w:hAnsi="Calibri" w:eastAsia="Calibri" w:cs="Calibri"/>
          <w:b w:val="0"/>
          <w:i w:val="0"/>
          <w:color w:val="555555"/>
          <w:sz w:val="18"/>
        </w:rPr>
        <w:t xml:space="preserve">116 New Boston Road, Dennis, MA 02638  ·  </w:t>
      </w:r>
      <w:hyperlink r:id="rId13">
        <w:r>
          <w:rPr>
            <w:rFonts w:ascii="Calibri" w:hAnsi="Calibri" w:eastAsia="Calibri" w:cs="Calibri"/>
            <w:color w:val="555555"/>
            <w:sz w:val="18"/>
            <w:szCs w:val="18"/>
          </w:rPr>
          <w:t>1140A.com</w:t>
        </w:r>
      </w:hyperlink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6987b5e5f64a96f2e993bc51904b152fc37d8b6.png"/><Relationship Id="rId8" Type="http://schemas.openxmlformats.org/officeDocument/2006/relationships/image" Target="media/756d476b4d172ba6b5ef408a4dacdaf646dff140.jpg"/><Relationship Id="rId9" Type="http://schemas.openxmlformats.org/officeDocument/2006/relationships/fontTable" Target="fontTable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yperlink" Target="https://1140a.com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Founding Partner — Sole Sponsorship Invitation</dc:title>
  <dc:creator>The 1140A Corporation</dc:creator>
  <cp:lastModifiedBy>The 1140A Corporation</cp:lastModifiedBy>
  <cp:revision>1</cp:revision>
  <dcterms:created xsi:type="dcterms:W3CDTF">2026-07-27T14:58:32.509Z</dcterms:created>
  <dcterms:modified xsi:type="dcterms:W3CDTF">2026-07-27T14:58:32.523Z</dcterms:modified>
  <dc:subject>The Cape Cod Comedy Carnival — sole Founding Partner sponsorship invitation</dc:subject>
  <cp:keywords>1140A, Cape Cod Comedy Carnival, sponsorship, Founding Partner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