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Báo cáo môn Project III</w:t>
      </w:r>
    </w:p>
    <w:p w:rsidR="00000000" w:rsidDel="00000000" w:rsidP="00000000" w:rsidRDefault="00000000" w:rsidRPr="00000000" w14:paraId="00000007">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Đề tài: Thiết bị giám sát y tế.</w:t>
      </w:r>
    </w:p>
    <w:p w:rsidR="00000000" w:rsidDel="00000000" w:rsidP="00000000" w:rsidRDefault="00000000" w:rsidRPr="00000000" w14:paraId="00000008">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Giáo viên hướng dẫn: TS Nguyễn Hữu Đức</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Sinh viên thực hiện: Nguyễn Công Trưởng</w:t>
        <w:tab/>
        <w:t xml:space="preserve">MSSV:20173431</w:t>
      </w:r>
      <w:r w:rsidDel="00000000" w:rsidR="00000000" w:rsidRPr="00000000">
        <w:br w:type="page"/>
      </w:r>
      <w:r w:rsidDel="00000000" w:rsidR="00000000" w:rsidRPr="00000000">
        <w:rPr>
          <w:rtl w:val="0"/>
        </w:rPr>
      </w:r>
    </w:p>
    <w:p w:rsidR="00000000" w:rsidDel="00000000" w:rsidP="00000000" w:rsidRDefault="00000000" w:rsidRPr="00000000" w14:paraId="0000000E">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Heading1"/>
        <w:numPr>
          <w:ilvl w:val="0"/>
          <w:numId w:val="8"/>
        </w:numPr>
        <w:ind w:left="708" w:hanging="425"/>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Đặt vấn đề, giới thiệu đề tài.</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Hiện nay, hệ thống giám sát chăm sóc sức khỏe di động với các công nghệ mới đang trở thành mối quan tâm lớn của nhiều quốc gia trên toàn thế giới.</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Sự ra đời của công nghệ Internet of Things (IoT) tạo điều kiện thuận lợi cho sự phát triển của chăm sóc sức khỏe, tư vấn trực tiếp đến y tế từ xa nhất là trong điều kiện tình hình dịch bệnh COVID như hiện nay. </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thiết bị có thể giúp bác sĩ có các chỉ số cần thiết để đưa ra các chẩn đoán từ xa cho bệnh nhân đang cách li, hoặc không thể đi lại, từ đó giảm thiểu sự quá tải của bệnh viện.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Trong báo cáo này nhóm 5 sẽ đề xuất một hệ thống giám sát sức khỏe người bệnh với các chỉ số cơ bản để người có chuyên môn có thể đưa ra các tư vấn ý tế cần thiết</w:t>
      </w:r>
    </w:p>
    <w:p w:rsidR="00000000" w:rsidDel="00000000" w:rsidP="00000000" w:rsidRDefault="00000000" w:rsidRPr="00000000" w14:paraId="00000014">
      <w:pPr>
        <w:pStyle w:val="Heading1"/>
        <w:numPr>
          <w:ilvl w:val="0"/>
          <w:numId w:val="8"/>
        </w:numPr>
        <w:ind w:left="708" w:hanging="425"/>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Thiết kế hệ thống.</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691188" cy="2726262"/>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91188" cy="27262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được thiết kế chia làm 3 tầng:</w:t>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Tầng khởi đầu (phía bệnh nhân): Bao gồm các cảm biến, trình điều khiển và thiết bị xử lý tính toán.</w:t>
      </w:r>
    </w:p>
    <w:p w:rsidR="00000000" w:rsidDel="00000000" w:rsidP="00000000" w:rsidRDefault="00000000" w:rsidRPr="00000000" w14:paraId="0000001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Tầng trung gian: Nơi lưu trữ dữ liệu, cung cấp các API tính toán.</w:t>
      </w:r>
    </w:p>
    <w:p w:rsidR="00000000" w:rsidDel="00000000" w:rsidP="00000000" w:rsidRDefault="00000000" w:rsidRPr="00000000" w14:paraId="0000001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Tầng đích (phía bác sĩ): Cung cấp giao diện ứng dụng cho bác sĩ để đưa ra các nhận định, hỗ trợ bệnh nhân.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tbl>
      <w:tblPr>
        <w:tblStyle w:val="Table1"/>
        <w:tblW w:w="91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650"/>
        <w:tblGridChange w:id="0">
          <w:tblGrid>
            <w:gridCol w:w="4500"/>
            <w:gridCol w:w="4650"/>
          </w:tblGrid>
        </w:tblGridChange>
      </w:tblGrid>
      <w:tr>
        <w:tc>
          <w:tcPr>
            <w:shd w:fill="a2c4c9"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thành phần</w:t>
            </w:r>
          </w:p>
        </w:tc>
        <w:tc>
          <w:tcPr>
            <w:shd w:fill="a2c4c9"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thích</w:t>
            </w:r>
          </w:p>
        </w:tc>
      </w:tr>
      <w:tr>
        <w:tc>
          <w:tcPr>
            <w:shd w:fill="e6b8af" w:val="clear"/>
            <w:tcMar>
              <w:top w:w="100.0" w:type="dxa"/>
              <w:left w:w="100.0" w:type="dxa"/>
              <w:bottom w:w="100.0" w:type="dxa"/>
              <w:right w:w="100.0" w:type="dxa"/>
            </w:tcMar>
          </w:tcPr>
          <w:p w:rsidR="00000000" w:rsidDel="00000000" w:rsidP="00000000" w:rsidRDefault="00000000" w:rsidRPr="00000000" w14:paraId="0000001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Sensor</w:t>
            </w:r>
          </w:p>
        </w:tc>
        <w:tc>
          <w:tcPr>
            <w:shd w:fill="e6b8af" w:val="clear"/>
            <w:tcMar>
              <w:top w:w="100.0" w:type="dxa"/>
              <w:left w:w="100.0" w:type="dxa"/>
              <w:bottom w:w="100.0" w:type="dxa"/>
              <w:right w:w="100.0" w:type="dxa"/>
            </w:tcMar>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cảm biến đo các chỉ số sinh lí của người bệnh: nhịp tim, nhiệt độ cơ thể..,</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c>
          <w:tcPr>
            <w:shd w:fill="e6b8af" w:val="clear"/>
            <w:tcMar>
              <w:top w:w="100.0" w:type="dxa"/>
              <w:left w:w="100.0" w:type="dxa"/>
              <w:bottom w:w="100.0" w:type="dxa"/>
              <w:right w:w="100.0" w:type="dxa"/>
            </w:tcMar>
          </w:tcPr>
          <w:p w:rsidR="00000000" w:rsidDel="00000000" w:rsidP="00000000" w:rsidRDefault="00000000" w:rsidRPr="00000000" w14:paraId="0000002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Environment Sensor</w:t>
            </w:r>
          </w:p>
        </w:tc>
        <w:tc>
          <w:tcPr>
            <w:shd w:fill="e6b8af" w:val="clear"/>
            <w:tcMar>
              <w:top w:w="100.0" w:type="dxa"/>
              <w:left w:w="100.0" w:type="dxa"/>
              <w:bottom w:w="100.0" w:type="dxa"/>
              <w:right w:w="100.0" w:type="dxa"/>
            </w:tcMar>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cảm biến đo điều kiện nơi chăm sóc bệnh nhân: nhiệt độ phòng, áp suất, lượng khí CO, lượng khí CO2...</w:t>
            </w:r>
          </w:p>
        </w:tc>
      </w:tr>
      <w:tr>
        <w:trPr>
          <w:trHeight w:val="420" w:hRule="atLeast"/>
        </w:trPr>
        <w:tc>
          <w:tcPr>
            <w:shd w:fill="e6b8af" w:val="clear"/>
            <w:tcMar>
              <w:top w:w="100.0" w:type="dxa"/>
              <w:left w:w="100.0" w:type="dxa"/>
              <w:bottom w:w="100.0" w:type="dxa"/>
              <w:right w:w="100.0" w:type="dxa"/>
            </w:tcMar>
          </w:tcPr>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Webcam</w:t>
            </w:r>
          </w:p>
        </w:tc>
        <w:tc>
          <w:tcPr>
            <w:vMerge w:val="restart"/>
            <w:shd w:fill="e6b8af"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Giúp bệnh nhân giao tiếp với bác sĩ</w:t>
            </w:r>
          </w:p>
        </w:tc>
      </w:tr>
      <w:tr>
        <w:trPr>
          <w:trHeight w:val="420" w:hRule="atLeast"/>
        </w:trPr>
        <w:tc>
          <w:tcPr>
            <w:shd w:fill="e6b8af"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w:t>
            </w:r>
          </w:p>
        </w:tc>
        <w:tc>
          <w:tcPr>
            <w:vMerge w:val="continue"/>
            <w:shd w:fill="e6b8af" w:val="clear"/>
            <w:tcMar>
              <w:top w:w="100.0" w:type="dxa"/>
              <w:left w:w="100.0" w:type="dxa"/>
              <w:bottom w:w="100.0" w:type="dxa"/>
              <w:right w:w="100.0" w:type="dxa"/>
            </w:tcM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trHeight w:val="447" w:hRule="atLeast"/>
        </w:trPr>
        <w:tc>
          <w:tcPr>
            <w:shd w:fill="e6b8af"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w:t>
            </w:r>
          </w:p>
        </w:tc>
        <w:tc>
          <w:tcPr>
            <w:vMerge w:val="continue"/>
            <w:shd w:fill="e6b8af" w:val="clear"/>
            <w:tcMar>
              <w:top w:w="100.0" w:type="dxa"/>
              <w:left w:w="100.0" w:type="dxa"/>
              <w:bottom w:w="100.0" w:type="dxa"/>
              <w:right w:w="100.0" w:type="dxa"/>
            </w:tcM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93c47d"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Processor</w:t>
            </w:r>
          </w:p>
        </w:tc>
        <w:tc>
          <w:tcPr>
            <w:shd w:fill="93c47d"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xử lý phía client</w:t>
            </w:r>
          </w:p>
        </w:tc>
      </w:tr>
      <w:tr>
        <w:tc>
          <w:tcPr>
            <w:shd w:fill="93c47d"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manager</w:t>
            </w:r>
          </w:p>
        </w:tc>
        <w:tc>
          <w:tcPr>
            <w:shd w:fill="93c47d"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Trình quản lí thiết bị</w:t>
            </w:r>
          </w:p>
        </w:tc>
      </w:tr>
      <w:tr>
        <w:tc>
          <w:tcPr>
            <w:shd w:fill="93c47d"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 Data Processor</w:t>
            </w:r>
          </w:p>
        </w:tc>
        <w:tc>
          <w:tcPr>
            <w:shd w:fill="93c47d"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hướng đến của dữ liệu</w:t>
            </w:r>
          </w:p>
        </w:tc>
      </w:tr>
      <w:tr>
        <w:tc>
          <w:tcPr>
            <w:shd w:fill="93c47d"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warehouse</w:t>
            </w:r>
          </w:p>
        </w:tc>
        <w:tc>
          <w:tcPr>
            <w:shd w:fill="93c47d"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Nơi lưu trữ dữ liệu lâu dài phục vụ analytic, query</w:t>
            </w:r>
          </w:p>
        </w:tc>
      </w:tr>
      <w:tr>
        <w:tc>
          <w:tcPr>
            <w:shd w:fill="93c47d"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 Database</w:t>
            </w:r>
          </w:p>
        </w:tc>
        <w:tc>
          <w:tcPr>
            <w:shd w:fill="93c47d"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sử dụng cho ứng dụng </w:t>
            </w:r>
          </w:p>
        </w:tc>
      </w:tr>
      <w:tr>
        <w:trPr>
          <w:trHeight w:val="552" w:hRule="atLeast"/>
        </w:trPr>
        <w:tc>
          <w:tcPr>
            <w:shd w:fill="93c47d"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application </w:t>
            </w:r>
          </w:p>
        </w:tc>
        <w:tc>
          <w:tcPr>
            <w:shd w:fill="93c47d"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chương trình dùng để điều khiển thiết bị</w:t>
            </w:r>
          </w:p>
        </w:tc>
      </w:tr>
      <w:tr>
        <w:tc>
          <w:tcPr>
            <w:shd w:fill="93c47d"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w:t>
            </w:r>
          </w:p>
        </w:tc>
        <w:tc>
          <w:tcPr>
            <w:shd w:fill="93c47d"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chương trình sử dụng học máy để đưa ra các cảnh báo sơ bộ</w:t>
            </w:r>
          </w:p>
        </w:tc>
      </w:tr>
      <w:tr>
        <w:tc>
          <w:tcPr>
            <w:shd w:fill="93c47d"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w:t>
            </w:r>
          </w:p>
        </w:tc>
        <w:tc>
          <w:tcPr>
            <w:shd w:fill="93c47d"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API hỗ trợ giao diện cho người sử dụng</w:t>
            </w:r>
          </w:p>
        </w:tc>
      </w:tr>
      <w:tr>
        <w:trPr>
          <w:trHeight w:val="420" w:hRule="atLeast"/>
        </w:trPr>
        <w:tc>
          <w:tcPr>
            <w:shd w:fill="ffd966"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Application</w:t>
            </w:r>
          </w:p>
        </w:tc>
        <w:tc>
          <w:tcPr>
            <w:vMerge w:val="restart"/>
            <w:shd w:fill="ffd966"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ra các báo cáo về thông số cho bác sĩ</w:t>
            </w:r>
          </w:p>
        </w:tc>
      </w:tr>
      <w:tr>
        <w:trPr>
          <w:trHeight w:val="420" w:hRule="atLeast"/>
        </w:trPr>
        <w:tc>
          <w:tcPr>
            <w:shd w:fill="ffd966"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Application</w:t>
            </w:r>
          </w:p>
        </w:tc>
        <w:tc>
          <w:tcPr>
            <w:vMerge w:val="continue"/>
            <w:shd w:fill="ffd966" w:val="clear"/>
            <w:tcMar>
              <w:top w:w="100.0" w:type="dxa"/>
              <w:left w:w="100.0" w:type="dxa"/>
              <w:bottom w:w="100.0" w:type="dxa"/>
              <w:right w:w="100.0" w:type="dxa"/>
            </w:tcM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trHeight w:val="420" w:hRule="atLeast"/>
        </w:trPr>
        <w:tc>
          <w:tcPr>
            <w:shd w:fill="ffd966"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analytics</w:t>
            </w:r>
          </w:p>
        </w:tc>
        <w:tc>
          <w:tcPr>
            <w:vMerge w:val="continue"/>
            <w:shd w:fill="ffd966" w:val="clear"/>
            <w:tcMar>
              <w:top w:w="100.0" w:type="dxa"/>
              <w:left w:w="100.0" w:type="dxa"/>
              <w:bottom w:w="100.0" w:type="dxa"/>
              <w:right w:w="10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numPr>
          <w:ilvl w:val="0"/>
          <w:numId w:val="8"/>
        </w:numPr>
        <w:ind w:left="708" w:hanging="425"/>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Triển khai.</w:t>
      </w:r>
    </w:p>
    <w:p w:rsidR="00000000" w:rsidDel="00000000" w:rsidP="00000000" w:rsidRDefault="00000000" w:rsidRPr="00000000" w14:paraId="00000041">
      <w:pPr>
        <w:pStyle w:val="Heading2"/>
        <w:ind w:left="708" w:firstLine="0"/>
        <w:rPr>
          <w:rFonts w:ascii="Times New Roman" w:cs="Times New Roman" w:eastAsia="Times New Roman" w:hAnsi="Times New Roman"/>
          <w:b w:val="1"/>
          <w:sz w:val="26"/>
          <w:szCs w:val="26"/>
        </w:rPr>
      </w:pPr>
      <w:bookmarkStart w:colFirst="0" w:colLast="0" w:name="_heading=h.3znysh7" w:id="3"/>
      <w:bookmarkEnd w:id="3"/>
      <w:r w:rsidDel="00000000" w:rsidR="00000000" w:rsidRPr="00000000">
        <w:rPr>
          <w:rFonts w:ascii="Times New Roman" w:cs="Times New Roman" w:eastAsia="Times New Roman" w:hAnsi="Times New Roman"/>
          <w:b w:val="1"/>
          <w:sz w:val="26"/>
          <w:szCs w:val="26"/>
          <w:rtl w:val="0"/>
        </w:rPr>
        <w:t xml:space="preserve">Sơ đồ thiết kế triển khai.</w:t>
      </w:r>
    </w:p>
    <w:p w:rsidR="00000000" w:rsidDel="00000000" w:rsidP="00000000" w:rsidRDefault="00000000" w:rsidRPr="00000000" w14:paraId="00000042">
      <w:pPr>
        <w:rPr/>
      </w:pPr>
      <w:r w:rsidDel="00000000" w:rsidR="00000000" w:rsidRPr="00000000">
        <w:rPr/>
        <w:drawing>
          <wp:inline distB="114300" distT="114300" distL="114300" distR="114300">
            <wp:extent cx="5729288" cy="3987742"/>
            <wp:effectExtent b="0" l="0" r="0" t="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29288" cy="398774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4">
      <w:pPr>
        <w:pStyle w:val="Heading2"/>
        <w:rPr>
          <w:rFonts w:ascii="Times New Roman" w:cs="Times New Roman" w:eastAsia="Times New Roman" w:hAnsi="Times New Roman"/>
          <w:b w:val="1"/>
          <w:sz w:val="26"/>
          <w:szCs w:val="26"/>
        </w:rPr>
      </w:pPr>
      <w:bookmarkStart w:colFirst="0" w:colLast="0" w:name="_heading=h.2et92p0" w:id="4"/>
      <w:bookmarkEnd w:id="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6"/>
          <w:szCs w:val="26"/>
          <w:rtl w:val="0"/>
        </w:rPr>
        <w:t xml:space="preserve">Phân tích chi tiết các thành phần hệ thống:</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Các cảm biến</w:t>
      </w:r>
      <w:r w:rsidDel="00000000" w:rsidR="00000000" w:rsidRPr="00000000">
        <w:rPr>
          <w:rtl w:val="0"/>
        </w:rPr>
      </w:r>
    </w:p>
    <w:p w:rsidR="00000000" w:rsidDel="00000000" w:rsidP="00000000" w:rsidRDefault="00000000" w:rsidRPr="00000000" w14:paraId="00000046">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Heartbeat pulse</w:t>
      </w:r>
      <w:r w:rsidDel="00000000" w:rsidR="00000000" w:rsidRPr="00000000">
        <w:rPr>
          <w:rFonts w:ascii="Times New Roman" w:cs="Times New Roman" w:eastAsia="Times New Roman" w:hAnsi="Times New Roman"/>
          <w:sz w:val="24"/>
          <w:szCs w:val="24"/>
          <w:rtl w:val="0"/>
        </w:rPr>
        <w:t xml:space="preserve">: Cảm biến nhịp tim là một cảm biến nhịp tim plug-and-play được thiết kế tốt cho Arduino. Cảm biến kẹp vào đầu ngón tay hoặc dái tai và cắm ngay vào Arduino bằng một số cáp. Nó cũng bao gồm một thư viện  giám sát mã nguồn mở lập biểu đồ xung của bạn trong thời gian thực.</w:t>
      </w:r>
    </w:p>
    <w:p w:rsidR="00000000" w:rsidDel="00000000" w:rsidP="00000000" w:rsidRDefault="00000000" w:rsidRPr="00000000" w14:paraId="0000004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1906822"/>
            <wp:effectExtent b="0" l="0" r="0" t="0"/>
            <wp:docPr id="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81263" cy="19068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90738" cy="2162284"/>
            <wp:effectExtent b="0" l="0" r="0" t="0"/>
            <wp:docPr id="2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90738" cy="216228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1: Cảm biến Heartbeat pulse</w:t>
      </w:r>
    </w:p>
    <w:p w:rsidR="00000000" w:rsidDel="00000000" w:rsidP="00000000" w:rsidRDefault="00000000" w:rsidRPr="00000000" w14:paraId="00000049">
      <w:pPr>
        <w:numPr>
          <w:ilvl w:val="0"/>
          <w:numId w:val="9"/>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DHT11: </w:t>
      </w:r>
      <w:r w:rsidDel="00000000" w:rsidR="00000000" w:rsidRPr="00000000">
        <w:rPr>
          <w:rFonts w:ascii="Times New Roman" w:cs="Times New Roman" w:eastAsia="Times New Roman" w:hAnsi="Times New Roman"/>
          <w:sz w:val="24"/>
          <w:szCs w:val="24"/>
          <w:highlight w:val="white"/>
          <w:rtl w:val="0"/>
        </w:rPr>
        <w:t xml:space="preserve">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w:t>
      </w:r>
      <w:r w:rsidDel="00000000" w:rsidR="00000000" w:rsidRPr="00000000">
        <w:rPr>
          <w:rtl w:val="0"/>
        </w:rPr>
      </w:r>
    </w:p>
    <w:p w:rsidR="00000000" w:rsidDel="00000000" w:rsidP="00000000" w:rsidRDefault="00000000" w:rsidRPr="00000000" w14:paraId="0000004A">
      <w:pPr>
        <w:ind w:left="14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52738" cy="2137498"/>
            <wp:effectExtent b="0" l="0" r="0" t="0"/>
            <wp:docPr id="2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52738" cy="21374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2: Cảm biến DHT11</w:t>
      </w:r>
    </w:p>
    <w:p w:rsidR="00000000" w:rsidDel="00000000" w:rsidP="00000000" w:rsidRDefault="00000000" w:rsidRPr="00000000" w14:paraId="0000004C">
      <w:pPr>
        <w:numPr>
          <w:ilvl w:val="0"/>
          <w:numId w:val="9"/>
        </w:numPr>
        <w:ind w:left="144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LM35: </w:t>
      </w:r>
      <w:r w:rsidDel="00000000" w:rsidR="00000000" w:rsidRPr="00000000">
        <w:rPr>
          <w:rFonts w:ascii="Times New Roman" w:cs="Times New Roman" w:eastAsia="Times New Roman" w:hAnsi="Times New Roman"/>
          <w:sz w:val="24"/>
          <w:szCs w:val="24"/>
          <w:highlight w:val="white"/>
          <w:rtl w:val="0"/>
        </w:rPr>
        <w:t xml:space="preserve">Cảm biến nhiệt độ nhỏ gọn, độ chính xác cao hơn DHT11, chúng ta chọn cảm biến này để đo nhiệt độ cơ thể</w:t>
      </w:r>
      <w:r w:rsidDel="00000000" w:rsidR="00000000" w:rsidRPr="00000000">
        <w:rPr>
          <w:rtl w:val="0"/>
        </w:rPr>
      </w:r>
    </w:p>
    <w:p w:rsidR="00000000" w:rsidDel="00000000" w:rsidP="00000000" w:rsidRDefault="00000000" w:rsidRPr="00000000" w14:paraId="0000004D">
      <w:pPr>
        <w:ind w:left="14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668300" cy="1668300"/>
            <wp:effectExtent b="0" l="0" r="0" t="0"/>
            <wp:docPr id="2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68300" cy="166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3: Cảm biến LM35</w:t>
      </w:r>
    </w:p>
    <w:p w:rsidR="00000000" w:rsidDel="00000000" w:rsidP="00000000" w:rsidRDefault="00000000" w:rsidRPr="00000000" w14:paraId="0000004F">
      <w:pPr>
        <w:numPr>
          <w:ilvl w:val="0"/>
          <w:numId w:val="9"/>
        </w:numPr>
        <w:ind w:left="144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MQ-9:</w:t>
      </w:r>
      <w:r w:rsidDel="00000000" w:rsidR="00000000" w:rsidRPr="00000000">
        <w:rPr>
          <w:rFonts w:ascii="Times New Roman" w:cs="Times New Roman" w:eastAsia="Times New Roman" w:hAnsi="Times New Roman"/>
          <w:sz w:val="24"/>
          <w:szCs w:val="24"/>
          <w:highlight w:val="white"/>
          <w:rtl w:val="0"/>
        </w:rPr>
        <w:t xml:space="preserve"> thích hợp để phát hiện LPG, CO và CH4.  Nhờ độ nhạy cao và thời gian phản hồi nhanh, các phép đo có thể được thực hiện nhanh chóng</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050">
      <w:pPr>
        <w:ind w:left="144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195513" cy="1455806"/>
            <wp:effectExtent b="0" l="0" r="0" t="0"/>
            <wp:docPr id="2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195513" cy="145580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4: Cảm biến MQ-9</w:t>
      </w:r>
    </w:p>
    <w:p w:rsidR="00000000" w:rsidDel="00000000" w:rsidP="00000000" w:rsidRDefault="00000000" w:rsidRPr="00000000" w14:paraId="00000052">
      <w:pPr>
        <w:numPr>
          <w:ilvl w:val="0"/>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MQ-135: </w:t>
      </w:r>
      <w:r w:rsidDel="00000000" w:rsidR="00000000" w:rsidRPr="00000000">
        <w:rPr>
          <w:rFonts w:ascii="Times New Roman" w:cs="Times New Roman" w:eastAsia="Times New Roman" w:hAnsi="Times New Roman"/>
          <w:sz w:val="24"/>
          <w:szCs w:val="24"/>
          <w:highlight w:val="white"/>
          <w:rtl w:val="0"/>
        </w:rPr>
        <w:t xml:space="preserve">Đối với các hệ thống kiểm soát chất lượng không khí, các cảm biến khí MQ-135 được sử dụng để phát hiện NH3, Nicotine, Benzen, Khói và CO2 cũng như đo lường.  Mô-đun cảm biến MQ-135 đi kèm với chân kỹ thuật số cho phép cảm biến này hoạt động ngay cả khi không có bộ vi điều khiển và có lợi cho việc phát hiện các loại khí cụ thể.  Khí trong PPM được tính bằng các chân analog.  Chân tương tự được cung cấp bởi TTL và hoạt động trên 5 V, do đó nó có thể được sử dụng với hầu hết các bộ vi điều khiển hiện đại.</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r>
      <w:r w:rsidDel="00000000" w:rsidR="00000000" w:rsidRPr="00000000">
        <w:rPr>
          <w:rFonts w:ascii="Times New Roman" w:cs="Times New Roman" w:eastAsia="Times New Roman" w:hAnsi="Times New Roman"/>
          <w:sz w:val="24"/>
          <w:szCs w:val="24"/>
        </w:rPr>
        <w:drawing>
          <wp:inline distB="114300" distT="114300" distL="114300" distR="114300">
            <wp:extent cx="2143125" cy="2143125"/>
            <wp:effectExtent b="0" l="0" r="0" t="0"/>
            <wp:docPr id="2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5: Cảm biến MQ135</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Trong project này chúng ta sử dụng Arduino Uno để quản lý các cảm biến,</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Raspberry Pi 3 để hỗ trợ các kết nối liên quan đến IOT với hệ thống Google Cloud Service.</w:t>
      </w:r>
    </w:p>
    <w:p w:rsidR="00000000" w:rsidDel="00000000" w:rsidP="00000000" w:rsidRDefault="00000000" w:rsidRPr="00000000" w14:paraId="00000057">
      <w:pPr>
        <w:pStyle w:val="Heading2"/>
        <w:ind w:firstLine="720"/>
        <w:rPr>
          <w:rFonts w:ascii="Times New Roman" w:cs="Times New Roman" w:eastAsia="Times New Roman" w:hAnsi="Times New Roman"/>
          <w:b w:val="1"/>
          <w:sz w:val="26"/>
          <w:szCs w:val="26"/>
        </w:rPr>
      </w:pPr>
      <w:bookmarkStart w:colFirst="0" w:colLast="0" w:name="_heading=h.tyjcwt" w:id="5"/>
      <w:bookmarkEnd w:id="5"/>
      <w:r w:rsidDel="00000000" w:rsidR="00000000" w:rsidRPr="00000000">
        <w:rPr>
          <w:rFonts w:ascii="Times New Roman" w:cs="Times New Roman" w:eastAsia="Times New Roman" w:hAnsi="Times New Roman"/>
          <w:b w:val="1"/>
          <w:sz w:val="26"/>
          <w:szCs w:val="26"/>
          <w:rtl w:val="0"/>
        </w:rPr>
        <w:t xml:space="preserve">Các công nghệ sử dụng:</w:t>
      </w:r>
    </w:p>
    <w:p w:rsidR="00000000" w:rsidDel="00000000" w:rsidP="00000000" w:rsidRDefault="00000000" w:rsidRPr="00000000" w14:paraId="00000058">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python làm ngôn ngữ giao tiếp với server.</w:t>
      </w:r>
    </w:p>
    <w:p w:rsidR="00000000" w:rsidDel="00000000" w:rsidP="00000000" w:rsidRDefault="00000000" w:rsidRPr="00000000" w14:paraId="00000059">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sử dụng quản lý thiết bị IOT bằng hệ thống Google Cloud Service:</w:t>
      </w:r>
    </w:p>
    <w:p w:rsidR="00000000" w:rsidDel="00000000" w:rsidP="00000000" w:rsidRDefault="00000000" w:rsidRPr="00000000" w14:paraId="0000005A">
      <w:pPr>
        <w:numPr>
          <w:ilvl w:val="0"/>
          <w:numId w:val="7"/>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IOT Core: Đóng vai trò là Device Manager, dùng để quản lý trạng thái các thiết bị trên hệ thống.</w:t>
      </w:r>
    </w:p>
    <w:p w:rsidR="00000000" w:rsidDel="00000000" w:rsidP="00000000" w:rsidRDefault="00000000" w:rsidRPr="00000000" w14:paraId="0000005B">
      <w:pPr>
        <w:numPr>
          <w:ilvl w:val="0"/>
          <w:numId w:val="7"/>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Pub/Sub: Hoạt động theo cơ chế publisher/subscriber, điều phối đường đi của data streaming</w:t>
      </w:r>
    </w:p>
    <w:p w:rsidR="00000000" w:rsidDel="00000000" w:rsidP="00000000" w:rsidRDefault="00000000" w:rsidRPr="00000000" w14:paraId="0000005C">
      <w:pPr>
        <w:numPr>
          <w:ilvl w:val="0"/>
          <w:numId w:val="7"/>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BigQuery: Dùng để lưu trữ dữ liệu lớn, sử dụng như một Data warehouse</w:t>
      </w:r>
    </w:p>
    <w:p w:rsidR="00000000" w:rsidDel="00000000" w:rsidP="00000000" w:rsidRDefault="00000000" w:rsidRPr="00000000" w14:paraId="0000005D">
      <w:pPr>
        <w:numPr>
          <w:ilvl w:val="0"/>
          <w:numId w:val="7"/>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Cơ sở dữ liệu thời gian thực, là một operation database</w:t>
      </w:r>
    </w:p>
    <w:p w:rsidR="00000000" w:rsidDel="00000000" w:rsidP="00000000" w:rsidRDefault="00000000" w:rsidRPr="00000000" w14:paraId="0000005E">
      <w:pPr>
        <w:numPr>
          <w:ilvl w:val="0"/>
          <w:numId w:val="7"/>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Function: Chạy các service hỗ trợ điều khiển thiết bị, tạo các API cần thiết.</w:t>
      </w:r>
    </w:p>
    <w:p w:rsidR="00000000" w:rsidDel="00000000" w:rsidP="00000000" w:rsidRDefault="00000000" w:rsidRPr="00000000" w14:paraId="0000005F">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 được viết bằng Flutter.</w:t>
      </w:r>
    </w:p>
    <w:p w:rsidR="00000000" w:rsidDel="00000000" w:rsidP="00000000" w:rsidRDefault="00000000" w:rsidRPr="00000000" w14:paraId="00000060">
      <w:pPr>
        <w:pStyle w:val="Heading2"/>
        <w:ind w:firstLine="720"/>
        <w:rPr>
          <w:rFonts w:ascii="Times New Roman" w:cs="Times New Roman" w:eastAsia="Times New Roman" w:hAnsi="Times New Roman"/>
          <w:b w:val="1"/>
          <w:sz w:val="26"/>
          <w:szCs w:val="26"/>
        </w:rPr>
      </w:pPr>
      <w:bookmarkStart w:colFirst="0" w:colLast="0" w:name="_heading=h.3dy6vkm" w:id="6"/>
      <w:bookmarkEnd w:id="6"/>
      <w:r w:rsidDel="00000000" w:rsidR="00000000" w:rsidRPr="00000000">
        <w:rPr>
          <w:rFonts w:ascii="Times New Roman" w:cs="Times New Roman" w:eastAsia="Times New Roman" w:hAnsi="Times New Roman"/>
          <w:b w:val="1"/>
          <w:sz w:val="26"/>
          <w:szCs w:val="26"/>
          <w:rtl w:val="0"/>
        </w:rPr>
        <w:t xml:space="preserve">Kịch bản giao tiếp: </w:t>
      </w:r>
    </w:p>
    <w:p w:rsidR="00000000" w:rsidDel="00000000" w:rsidP="00000000" w:rsidRDefault="00000000" w:rsidRPr="00000000" w14:paraId="00000061">
      <w:pPr>
        <w:pStyle w:val="Heading2"/>
        <w:ind w:firstLine="720"/>
        <w:rPr>
          <w:rFonts w:ascii="Times New Roman" w:cs="Times New Roman" w:eastAsia="Times New Roman" w:hAnsi="Times New Roman"/>
          <w:b w:val="1"/>
          <w:sz w:val="26"/>
          <w:szCs w:val="26"/>
        </w:rPr>
      </w:pPr>
      <w:bookmarkStart w:colFirst="0" w:colLast="0" w:name="_heading=h.1t3h5sf" w:id="7"/>
      <w:bookmarkEnd w:id="7"/>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209800"/>
            <wp:effectExtent b="0" l="0" r="0" t="0"/>
            <wp:docPr id="2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Hình 6: Sơ đồ kịch bản giao tiếp</w:t>
      </w:r>
    </w:p>
    <w:p w:rsidR="00000000" w:rsidDel="00000000" w:rsidP="00000000" w:rsidRDefault="00000000" w:rsidRPr="00000000" w14:paraId="00000063">
      <w:pPr>
        <w:rPr>
          <w:b w:val="1"/>
        </w:rPr>
      </w:pPr>
      <w:r w:rsidDel="00000000" w:rsidR="00000000" w:rsidRPr="00000000">
        <w:rPr>
          <w:b w:val="1"/>
          <w:rtl w:val="0"/>
        </w:rPr>
        <w:tab/>
        <w:t xml:space="preserve">Cảm biến MQ135:</w:t>
      </w:r>
    </w:p>
    <w:p w:rsidR="00000000" w:rsidDel="00000000" w:rsidP="00000000" w:rsidRDefault="00000000" w:rsidRPr="00000000" w14:paraId="00000064">
      <w:pPr>
        <w:numPr>
          <w:ilvl w:val="1"/>
          <w:numId w:val="10"/>
        </w:numPr>
        <w:ind w:left="1440" w:hanging="360"/>
        <w:rPr/>
      </w:pPr>
      <w:r w:rsidDel="00000000" w:rsidR="00000000" w:rsidRPr="00000000">
        <w:rPr>
          <w:rFonts w:ascii="Times New Roman" w:cs="Times New Roman" w:eastAsia="Times New Roman" w:hAnsi="Times New Roman"/>
          <w:b w:val="1"/>
          <w:sz w:val="24"/>
          <w:szCs w:val="24"/>
          <w:rtl w:val="0"/>
        </w:rPr>
        <w:t xml:space="preserve">Giới thiệu</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Cảm biến này có thể nhận biết được các chất khí như NH3, Nox, Ancol, ``Benzen, Khói, gas, CO2...... </w:t>
      </w:r>
      <w:r w:rsidDel="00000000" w:rsidR="00000000" w:rsidRPr="00000000">
        <w:rPr>
          <w:rtl w:val="0"/>
        </w:rPr>
      </w:r>
    </w:p>
    <w:p w:rsidR="00000000" w:rsidDel="00000000" w:rsidP="00000000" w:rsidRDefault="00000000" w:rsidRPr="00000000" w14:paraId="00000065">
      <w:pPr>
        <w:numPr>
          <w:ilvl w:val="1"/>
          <w:numId w:val="10"/>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số kỹ thuật:</w:t>
      </w:r>
    </w:p>
    <w:p w:rsidR="00000000" w:rsidDel="00000000" w:rsidP="00000000" w:rsidRDefault="00000000" w:rsidRPr="00000000" w14:paraId="00000066">
      <w:pPr>
        <w:numPr>
          <w:ilvl w:val="1"/>
          <w:numId w:val="10"/>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160" cy="1309630"/>
            <wp:effectExtent b="0" l="0" r="0" t="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19160" cy="13096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1"/>
          <w:numId w:val="10"/>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Sơ đồ ghép nối: </w:t>
      </w:r>
    </w:p>
    <w:p w:rsidR="00000000" w:rsidDel="00000000" w:rsidP="00000000" w:rsidRDefault="00000000" w:rsidRPr="00000000" w14:paraId="00000068">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1712862"/>
            <wp:effectExtent b="0" l="0" r="0" t="0"/>
            <wp:docPr id="2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43388" cy="17128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firstLine="720"/>
        <w:rPr>
          <w:rFonts w:ascii="Times New Roman" w:cs="Times New Roman" w:eastAsia="Times New Roman" w:hAnsi="Times New Roman"/>
          <w:sz w:val="26"/>
          <w:szCs w:val="26"/>
        </w:rPr>
      </w:pPr>
      <w:bookmarkStart w:colFirst="0" w:colLast="0" w:name="_heading=h.4d34og8" w:id="8"/>
      <w:bookmarkEnd w:id="8"/>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Code triển khai: Sử dụng thư viện </w:t>
      </w:r>
      <w:r w:rsidDel="00000000" w:rsidR="00000000" w:rsidRPr="00000000">
        <w:rPr>
          <w:rFonts w:ascii="Times New Roman" w:cs="Times New Roman" w:eastAsia="Times New Roman" w:hAnsi="Times New Roman"/>
          <w:sz w:val="26"/>
          <w:szCs w:val="26"/>
          <w:rtl w:val="0"/>
        </w:rPr>
        <w:t xml:space="preserve">MQ135 của tác giả GeorgK</w:t>
      </w:r>
    </w:p>
    <w:p w:rsidR="00000000" w:rsidDel="00000000" w:rsidP="00000000" w:rsidRDefault="00000000" w:rsidRPr="00000000" w14:paraId="0000006A">
      <w:pPr>
        <w:rPr>
          <w:b w:val="1"/>
        </w:rPr>
      </w:pPr>
      <w:r w:rsidDel="00000000" w:rsidR="00000000" w:rsidRPr="00000000">
        <w:rPr>
          <w:rtl w:val="0"/>
        </w:rPr>
        <w:tab/>
      </w:r>
      <w:r w:rsidDel="00000000" w:rsidR="00000000" w:rsidRPr="00000000">
        <w:rPr>
          <w:b w:val="1"/>
          <w:rtl w:val="0"/>
        </w:rPr>
        <w:t xml:space="preserve">Cảm biến LM35: </w:t>
      </w:r>
    </w:p>
    <w:p w:rsidR="00000000" w:rsidDel="00000000" w:rsidP="00000000" w:rsidRDefault="00000000" w:rsidRPr="00000000" w14:paraId="0000006B">
      <w:pPr>
        <w:numPr>
          <w:ilvl w:val="0"/>
          <w:numId w:val="2"/>
        </w:numPr>
        <w:ind w:left="1559" w:hanging="4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Giới thiệu: </w:t>
      </w:r>
      <w:r w:rsidDel="00000000" w:rsidR="00000000" w:rsidRPr="00000000">
        <w:rPr>
          <w:rFonts w:ascii="Times New Roman" w:cs="Times New Roman" w:eastAsia="Times New Roman" w:hAnsi="Times New Roman"/>
          <w:color w:val="010101"/>
          <w:sz w:val="24"/>
          <w:szCs w:val="24"/>
          <w:rtl w:val="0"/>
        </w:rPr>
        <w:t xml:space="preserve">Cảm biến nhiệt độ LM35 là bộ cảm biến nhiệt mạch tích hợp chính xác cao mà điện áp đầu ra của nó tỷ lệ tuyến tính với nhiệt độ theo thang độ Celsius. </w:t>
      </w:r>
      <w:r w:rsidDel="00000000" w:rsidR="00000000" w:rsidRPr="00000000">
        <w:rPr>
          <w:rtl w:val="0"/>
        </w:rPr>
      </w:r>
    </w:p>
    <w:p w:rsidR="00000000" w:rsidDel="00000000" w:rsidP="00000000" w:rsidRDefault="00000000" w:rsidRPr="00000000" w14:paraId="0000006C">
      <w:pPr>
        <w:numPr>
          <w:ilvl w:val="0"/>
          <w:numId w:val="2"/>
        </w:numPr>
        <w:ind w:left="1559" w:hanging="4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10101"/>
          <w:sz w:val="24"/>
          <w:szCs w:val="24"/>
          <w:rtl w:val="0"/>
        </w:rPr>
        <w:t xml:space="preserve">Thông số kỹ thuật:  </w:t>
      </w:r>
      <w:r w:rsidDel="00000000" w:rsidR="00000000" w:rsidRPr="00000000">
        <w:rPr>
          <w:rtl w:val="0"/>
        </w:rPr>
      </w:r>
    </w:p>
    <w:p w:rsidR="00000000" w:rsidDel="00000000" w:rsidP="00000000" w:rsidRDefault="00000000" w:rsidRPr="00000000" w14:paraId="0000006D">
      <w:pPr>
        <w:ind w:left="1559" w:firstLine="0"/>
        <w:rPr>
          <w:rFonts w:ascii="Times New Roman" w:cs="Times New Roman" w:eastAsia="Times New Roman" w:hAnsi="Times New Roman"/>
          <w:b w:val="1"/>
          <w:color w:val="010101"/>
          <w:sz w:val="24"/>
          <w:szCs w:val="24"/>
        </w:rPr>
      </w:pPr>
      <w:r w:rsidDel="00000000" w:rsidR="00000000" w:rsidRPr="00000000">
        <w:rPr>
          <w:rFonts w:ascii="Times New Roman" w:cs="Times New Roman" w:eastAsia="Times New Roman" w:hAnsi="Times New Roman"/>
          <w:color w:val="010101"/>
          <w:sz w:val="24"/>
          <w:szCs w:val="24"/>
        </w:rPr>
        <w:drawing>
          <wp:inline distB="114300" distT="114300" distL="114300" distR="114300">
            <wp:extent cx="4538663" cy="1287498"/>
            <wp:effectExtent b="0" l="0" r="0" t="0"/>
            <wp:docPr id="3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38663" cy="128749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ind w:left="1559" w:hanging="425"/>
        <w:rPr>
          <w:rFonts w:ascii="Times New Roman" w:cs="Times New Roman" w:eastAsia="Times New Roman" w:hAnsi="Times New Roman"/>
          <w:b w:val="1"/>
          <w:color w:val="010101"/>
          <w:sz w:val="24"/>
          <w:szCs w:val="24"/>
        </w:rPr>
      </w:pPr>
      <w:r w:rsidDel="00000000" w:rsidR="00000000" w:rsidRPr="00000000">
        <w:rPr>
          <w:rFonts w:ascii="Times New Roman" w:cs="Times New Roman" w:eastAsia="Times New Roman" w:hAnsi="Times New Roman"/>
          <w:b w:val="1"/>
          <w:color w:val="010101"/>
          <w:sz w:val="24"/>
          <w:szCs w:val="24"/>
          <w:rtl w:val="0"/>
        </w:rPr>
        <w:t xml:space="preserve">Sơ đồ ghép nối</w:t>
      </w:r>
    </w:p>
    <w:p w:rsidR="00000000" w:rsidDel="00000000" w:rsidP="00000000" w:rsidRDefault="00000000" w:rsidRPr="00000000" w14:paraId="0000006F">
      <w:pPr>
        <w:ind w:left="720" w:firstLine="720"/>
        <w:rPr>
          <w:rFonts w:ascii="Times New Roman" w:cs="Times New Roman" w:eastAsia="Times New Roman" w:hAnsi="Times New Roman"/>
          <w:b w:val="1"/>
          <w:color w:val="010101"/>
          <w:sz w:val="24"/>
          <w:szCs w:val="24"/>
        </w:rPr>
      </w:pPr>
      <w:r w:rsidDel="00000000" w:rsidR="00000000" w:rsidRPr="00000000">
        <w:rPr>
          <w:rFonts w:ascii="Roboto" w:cs="Roboto" w:eastAsia="Roboto" w:hAnsi="Roboto"/>
          <w:b w:val="1"/>
          <w:color w:val="010101"/>
          <w:sz w:val="24"/>
          <w:szCs w:val="24"/>
        </w:rPr>
        <w:drawing>
          <wp:inline distB="114300" distT="114300" distL="114300" distR="114300">
            <wp:extent cx="4199662" cy="1221120"/>
            <wp:effectExtent b="0" l="0" r="0" t="0"/>
            <wp:docPr id="3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99662" cy="12211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
        </w:numPr>
        <w:ind w:left="1559" w:hanging="425"/>
        <w:rPr>
          <w:rFonts w:ascii="Times New Roman" w:cs="Times New Roman" w:eastAsia="Times New Roman" w:hAnsi="Times New Roman"/>
          <w:b w:val="1"/>
          <w:color w:val="010101"/>
          <w:sz w:val="24"/>
          <w:szCs w:val="24"/>
        </w:rPr>
      </w:pPr>
      <w:r w:rsidDel="00000000" w:rsidR="00000000" w:rsidRPr="00000000">
        <w:rPr>
          <w:rFonts w:ascii="Times New Roman" w:cs="Times New Roman" w:eastAsia="Times New Roman" w:hAnsi="Times New Roman"/>
          <w:b w:val="1"/>
          <w:color w:val="010101"/>
          <w:sz w:val="24"/>
          <w:szCs w:val="24"/>
          <w:rtl w:val="0"/>
        </w:rPr>
        <w:t xml:space="preserve">Triển khai</w:t>
      </w:r>
    </w:p>
    <w:p w:rsidR="00000000" w:rsidDel="00000000" w:rsidP="00000000" w:rsidRDefault="00000000" w:rsidRPr="00000000" w14:paraId="00000071">
      <w:pPr>
        <w:ind w:left="1559" w:firstLine="0"/>
        <w:rPr>
          <w:rFonts w:ascii="Times New Roman" w:cs="Times New Roman" w:eastAsia="Times New Roman" w:hAnsi="Times New Roman"/>
          <w:b w:val="1"/>
          <w:color w:val="010101"/>
          <w:sz w:val="24"/>
          <w:szCs w:val="24"/>
        </w:rPr>
      </w:pPr>
      <w:r w:rsidDel="00000000" w:rsidR="00000000" w:rsidRPr="00000000">
        <w:rPr>
          <w:rtl w:val="0"/>
        </w:rPr>
      </w:r>
    </w:p>
    <w:p w:rsidR="00000000" w:rsidDel="00000000" w:rsidP="00000000" w:rsidRDefault="00000000" w:rsidRPr="00000000" w14:paraId="00000072">
      <w:pPr>
        <w:ind w:left="1559" w:firstLine="0"/>
        <w:rPr>
          <w:rFonts w:ascii="Times New Roman" w:cs="Times New Roman" w:eastAsia="Times New Roman" w:hAnsi="Times New Roman"/>
          <w:color w:val="010101"/>
          <w:sz w:val="24"/>
          <w:szCs w:val="24"/>
        </w:rPr>
      </w:pPr>
      <w:r w:rsidDel="00000000" w:rsidR="00000000" w:rsidRPr="00000000">
        <w:rPr>
          <w:rFonts w:ascii="Times New Roman" w:cs="Times New Roman" w:eastAsia="Times New Roman" w:hAnsi="Times New Roman"/>
          <w:color w:val="010101"/>
          <w:sz w:val="24"/>
          <w:szCs w:val="24"/>
          <w:rtl w:val="0"/>
        </w:rPr>
        <w:t xml:space="preserve">   </w:t>
      </w:r>
      <w:r w:rsidDel="00000000" w:rsidR="00000000" w:rsidRPr="00000000">
        <w:rPr>
          <w:rFonts w:ascii="Times New Roman" w:cs="Times New Roman" w:eastAsia="Times New Roman" w:hAnsi="Times New Roman"/>
          <w:color w:val="010101"/>
          <w:sz w:val="24"/>
          <w:szCs w:val="24"/>
        </w:rPr>
        <w:drawing>
          <wp:inline distB="114300" distT="114300" distL="114300" distR="114300">
            <wp:extent cx="2662238" cy="642069"/>
            <wp:effectExtent b="0" l="0" r="0" t="0"/>
            <wp:docPr id="3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662238" cy="64206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1559" w:firstLine="0"/>
        <w:rPr>
          <w:rFonts w:ascii="Times New Roman" w:cs="Times New Roman" w:eastAsia="Times New Roman" w:hAnsi="Times New Roman"/>
          <w:color w:val="010101"/>
          <w:sz w:val="24"/>
          <w:szCs w:val="24"/>
        </w:rPr>
      </w:pPr>
      <w:r w:rsidDel="00000000" w:rsidR="00000000" w:rsidRPr="00000000">
        <w:rPr>
          <w:rFonts w:ascii="Times New Roman" w:cs="Times New Roman" w:eastAsia="Times New Roman" w:hAnsi="Times New Roman"/>
          <w:color w:val="010101"/>
          <w:sz w:val="24"/>
          <w:szCs w:val="24"/>
          <w:rtl w:val="0"/>
        </w:rPr>
        <w:t xml:space="preserve">Hàm analogRead() có nhiệm vụ đọc giá trị điện áp từ một chân Analog (ADC), hàm này luôn trả về 1 số nguyên nằm trong khoảng từ 0 đến 1023 tương ứng với thang điện áp (mặc định) từ 0 đến 5V. Hàm analogRead() cần 100 micro giây để thực hiện.</w:t>
      </w:r>
    </w:p>
    <w:p w:rsidR="00000000" w:rsidDel="00000000" w:rsidP="00000000" w:rsidRDefault="00000000" w:rsidRPr="00000000" w14:paraId="00000074">
      <w:pPr>
        <w:ind w:left="1559" w:firstLine="0"/>
        <w:rPr>
          <w:rFonts w:ascii="Times New Roman" w:cs="Times New Roman" w:eastAsia="Times New Roman" w:hAnsi="Times New Roman"/>
          <w:color w:val="010101"/>
          <w:sz w:val="24"/>
          <w:szCs w:val="24"/>
        </w:rPr>
      </w:pPr>
      <w:r w:rsidDel="00000000" w:rsidR="00000000" w:rsidRPr="00000000">
        <w:rPr>
          <w:rFonts w:ascii="Times New Roman" w:cs="Times New Roman" w:eastAsia="Times New Roman" w:hAnsi="Times New Roman"/>
          <w:color w:val="010101"/>
          <w:sz w:val="24"/>
          <w:szCs w:val="24"/>
          <w:rtl w:val="0"/>
        </w:rPr>
        <w:t xml:space="preserve">Hàm analogRead() có nhiệm vụ đọc giá trị điện áp từ một chân Analog (ADC), hàm này luôn trả về 1 số nguyên nằm trong khoảng từ 0 đến 1023 tương ứng với thang điện áp (mặc định) từ 0 đến 5V. Hàm analogRead() cần 100 micro giây để thực hiện.</w:t>
      </w:r>
    </w:p>
    <w:p w:rsidR="00000000" w:rsidDel="00000000" w:rsidP="00000000" w:rsidRDefault="00000000" w:rsidRPr="00000000" w14:paraId="00000075">
      <w:pPr>
        <w:ind w:left="1559" w:firstLine="0"/>
        <w:rPr>
          <w:rFonts w:ascii="Times New Roman" w:cs="Times New Roman" w:eastAsia="Times New Roman" w:hAnsi="Times New Roman"/>
          <w:color w:val="010101"/>
          <w:sz w:val="24"/>
          <w:szCs w:val="24"/>
        </w:rPr>
      </w:pPr>
      <w:r w:rsidDel="00000000" w:rsidR="00000000" w:rsidRPr="00000000">
        <w:rPr>
          <w:rFonts w:ascii="Times New Roman" w:cs="Times New Roman" w:eastAsia="Times New Roman" w:hAnsi="Times New Roman"/>
          <w:color w:val="010101"/>
          <w:sz w:val="24"/>
          <w:szCs w:val="24"/>
        </w:rPr>
        <w:drawing>
          <wp:inline distB="114300" distT="114300" distL="114300" distR="114300">
            <wp:extent cx="3023967" cy="640806"/>
            <wp:effectExtent b="0" l="0" r="0" t="0"/>
            <wp:docPr id="3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23967" cy="6408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1440" w:firstLine="0"/>
        <w:rPr>
          <w:rFonts w:ascii="Times New Roman" w:cs="Times New Roman" w:eastAsia="Times New Roman" w:hAnsi="Times New Roman"/>
          <w:color w:val="010101"/>
          <w:sz w:val="24"/>
          <w:szCs w:val="24"/>
        </w:rPr>
      </w:pPr>
      <w:r w:rsidDel="00000000" w:rsidR="00000000" w:rsidRPr="00000000">
        <w:rPr>
          <w:rFonts w:ascii="Times New Roman" w:cs="Times New Roman" w:eastAsia="Times New Roman" w:hAnsi="Times New Roman"/>
          <w:color w:val="010101"/>
          <w:sz w:val="24"/>
          <w:szCs w:val="24"/>
          <w:rtl w:val="0"/>
        </w:rPr>
        <w:t xml:space="preserve">Công thức tính ra giá trị hiệu điện thế từ giá trị cảm biến (đơn vị Volt) Voltage = giá trị điện áp từ cảm biến chia cho mức analog cao nhất (1024)  rồi nhân với mức điện áp 5V.</w:t>
      </w:r>
    </w:p>
    <w:p w:rsidR="00000000" w:rsidDel="00000000" w:rsidP="00000000" w:rsidRDefault="00000000" w:rsidRPr="00000000" w14:paraId="00000077">
      <w:pPr>
        <w:spacing w:after="300" w:before="300" w:line="240" w:lineRule="auto"/>
        <w:ind w:left="1440" w:firstLine="0"/>
        <w:rPr>
          <w:rFonts w:ascii="Roboto" w:cs="Roboto" w:eastAsia="Roboto" w:hAnsi="Roboto"/>
          <w:color w:val="010101"/>
          <w:sz w:val="24"/>
          <w:szCs w:val="24"/>
        </w:rPr>
      </w:pPr>
      <w:r w:rsidDel="00000000" w:rsidR="00000000" w:rsidRPr="00000000">
        <w:rPr>
          <w:rFonts w:ascii="Times New Roman" w:cs="Times New Roman" w:eastAsia="Times New Roman" w:hAnsi="Times New Roman"/>
          <w:color w:val="010101"/>
          <w:sz w:val="24"/>
          <w:szCs w:val="24"/>
          <w:rtl w:val="0"/>
        </w:rPr>
        <w:t xml:space="preserve">Như ở trên ta thấy nhiệt độ thay đổi tuyến tính 10mV/°C nên đổi từ Vol sang °C thì ta chỉ cần nhân giá trị điện thế với 100 là ra nhiệt độ</w:t>
      </w:r>
      <w:r w:rsidDel="00000000" w:rsidR="00000000" w:rsidRPr="00000000">
        <w:rPr>
          <w:rFonts w:ascii="Roboto" w:cs="Roboto" w:eastAsia="Roboto" w:hAnsi="Roboto"/>
          <w:color w:val="010101"/>
          <w:sz w:val="24"/>
          <w:szCs w:val="24"/>
          <w:rtl w:val="0"/>
        </w:rPr>
        <w:t xml:space="preserve">.</w:t>
      </w:r>
    </w:p>
    <w:p w:rsidR="00000000" w:rsidDel="00000000" w:rsidP="00000000" w:rsidRDefault="00000000" w:rsidRPr="00000000" w14:paraId="00000078">
      <w:pPr>
        <w:spacing w:after="300" w:before="300" w:line="240" w:lineRule="auto"/>
        <w:ind w:left="1440" w:firstLine="0"/>
        <w:rPr>
          <w:rFonts w:ascii="Roboto" w:cs="Roboto" w:eastAsia="Roboto" w:hAnsi="Roboto"/>
          <w:color w:val="010101"/>
          <w:sz w:val="24"/>
          <w:szCs w:val="24"/>
        </w:rPr>
      </w:pPr>
      <w:r w:rsidDel="00000000" w:rsidR="00000000" w:rsidRPr="00000000">
        <w:rPr>
          <w:rFonts w:ascii="Roboto" w:cs="Roboto" w:eastAsia="Roboto" w:hAnsi="Roboto"/>
          <w:color w:val="010101"/>
          <w:sz w:val="24"/>
          <w:szCs w:val="24"/>
        </w:rPr>
        <w:drawing>
          <wp:inline distB="114300" distT="114300" distL="114300" distR="114300">
            <wp:extent cx="2538413" cy="573190"/>
            <wp:effectExtent b="0" l="0" r="0" t="0"/>
            <wp:docPr id="3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538413" cy="5731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720"/>
        <w:rPr>
          <w:rFonts w:ascii="Roboto" w:cs="Roboto" w:eastAsia="Roboto" w:hAnsi="Roboto"/>
          <w:b w:val="1"/>
          <w:color w:val="010101"/>
          <w:sz w:val="24"/>
          <w:szCs w:val="24"/>
        </w:rPr>
      </w:pPr>
      <w:r w:rsidDel="00000000" w:rsidR="00000000" w:rsidRPr="00000000">
        <w:rPr>
          <w:rtl w:val="0"/>
        </w:rPr>
      </w:r>
    </w:p>
    <w:p w:rsidR="00000000" w:rsidDel="00000000" w:rsidP="00000000" w:rsidRDefault="00000000" w:rsidRPr="00000000" w14:paraId="0000007A">
      <w:pPr>
        <w:ind w:left="1559" w:firstLine="0"/>
        <w:rPr>
          <w:rFonts w:ascii="Roboto" w:cs="Roboto" w:eastAsia="Roboto" w:hAnsi="Roboto"/>
          <w:b w:val="1"/>
          <w:color w:val="010101"/>
          <w:sz w:val="24"/>
          <w:szCs w:val="24"/>
        </w:rPr>
      </w:pPr>
      <w:r w:rsidDel="00000000" w:rsidR="00000000" w:rsidRPr="00000000">
        <w:rPr>
          <w:rtl w:val="0"/>
        </w:rPr>
      </w:r>
    </w:p>
    <w:p w:rsidR="00000000" w:rsidDel="00000000" w:rsidP="00000000" w:rsidRDefault="00000000" w:rsidRPr="00000000" w14:paraId="0000007B">
      <w:pPr>
        <w:ind w:firstLine="720"/>
        <w:rPr>
          <w:b w:val="1"/>
        </w:rPr>
      </w:pPr>
      <w:r w:rsidDel="00000000" w:rsidR="00000000" w:rsidRPr="00000000">
        <w:rPr>
          <w:b w:val="1"/>
          <w:rtl w:val="0"/>
        </w:rPr>
        <w:t xml:space="preserve">Cảm biến heartbeat pulse:</w:t>
      </w:r>
    </w:p>
    <w:p w:rsidR="00000000" w:rsidDel="00000000" w:rsidP="00000000" w:rsidRDefault="00000000" w:rsidRPr="00000000" w14:paraId="0000007C">
      <w:pPr>
        <w:numPr>
          <w:ilvl w:val="0"/>
          <w:numId w:val="4"/>
        </w:numPr>
        <w:ind w:left="144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Giới thiệu: </w:t>
      </w:r>
      <w:r w:rsidDel="00000000" w:rsidR="00000000" w:rsidRPr="00000000">
        <w:rPr>
          <w:rFonts w:ascii="Times New Roman" w:cs="Times New Roman" w:eastAsia="Times New Roman" w:hAnsi="Times New Roman"/>
          <w:sz w:val="24"/>
          <w:szCs w:val="24"/>
          <w:highlight w:val="white"/>
          <w:rtl w:val="0"/>
        </w:rPr>
        <w:t xml:space="preserve">Các biến nhịp tim dựa trên nguyên tắc photoplethysmography(PPG). Sự thay đổi của khối lượng máu qua bất kỳ cơ quan nào của cơ thể sẽ tạo ra một sự thay đổi về cường độ ánh sáng thông qua cơ quan đó (vùng có mạch máu). Mỗi lần tim đập, dòng chảy của lượng máu sẽ thay đổi và từ đó, ánh sáng lượng hồng ngoại hấp thụ bởi ánh sáng sẽ thay đổi, tạo ra xung thay đổi trên thiết bị thu hồng ngoại. Cảm biến này được dùng nhiều trong thiết bị theo dõi nhịp tim giá rẻ.</w:t>
      </w:r>
      <w:r w:rsidDel="00000000" w:rsidR="00000000" w:rsidRPr="00000000">
        <w:rPr>
          <w:rtl w:val="0"/>
        </w:rPr>
      </w:r>
    </w:p>
    <w:p w:rsidR="00000000" w:rsidDel="00000000" w:rsidP="00000000" w:rsidRDefault="00000000" w:rsidRPr="00000000" w14:paraId="0000007D">
      <w:pPr>
        <w:numPr>
          <w:ilvl w:val="0"/>
          <w:numId w:val="4"/>
        </w:numPr>
        <w:ind w:left="144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Thông số kĩ thuật: </w:t>
      </w:r>
    </w:p>
    <w:p w:rsidR="00000000" w:rsidDel="00000000" w:rsidP="00000000" w:rsidRDefault="00000000" w:rsidRPr="00000000" w14:paraId="0000007E">
      <w:pPr>
        <w:numPr>
          <w:ilvl w:val="0"/>
          <w:numId w:val="4"/>
        </w:numPr>
        <w:ind w:left="1440" w:hanging="36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547938" cy="1257424"/>
            <wp:effectExtent b="0" l="0" r="0" t="0"/>
            <wp:docPr id="3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547938" cy="12574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ind w:firstLine="720"/>
        <w:rPr>
          <w:rFonts w:ascii="Times New Roman" w:cs="Times New Roman" w:eastAsia="Times New Roman" w:hAnsi="Times New Roman"/>
          <w:sz w:val="26"/>
          <w:szCs w:val="26"/>
        </w:rPr>
      </w:pPr>
      <w:bookmarkStart w:colFirst="0" w:colLast="0" w:name="_heading=h.2s8eyo1" w:id="9"/>
      <w:bookmarkEnd w:id="9"/>
      <w:r w:rsidDel="00000000" w:rsidR="00000000" w:rsidRPr="00000000">
        <w:rPr>
          <w:rFonts w:ascii="Times New Roman" w:cs="Times New Roman" w:eastAsia="Times New Roman" w:hAnsi="Times New Roman"/>
          <w:b w:val="1"/>
          <w:sz w:val="26"/>
          <w:szCs w:val="26"/>
          <w:rtl w:val="0"/>
        </w:rPr>
        <w:t xml:space="preserve">Đánh giá bảo mật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Bảo mật là mối quan tâm hàng đầu khi triển khai và quản lý các thiết bị IoT.  Hệ thống sử dụng các cơ chế sau đây để bảo mật:</w:t>
      </w:r>
    </w:p>
    <w:p w:rsidR="00000000" w:rsidDel="00000000" w:rsidP="00000000" w:rsidRDefault="00000000" w:rsidRPr="00000000" w14:paraId="00000081">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thiết bị được sử dụng cặp khóa public key/private key để xác thực sử dụng JSON Web Token </w:t>
      </w:r>
      <w:r w:rsidDel="00000000" w:rsidR="00000000" w:rsidRPr="00000000">
        <w:rPr>
          <w:rFonts w:ascii="Roboto" w:cs="Roboto" w:eastAsia="Roboto" w:hAnsi="Roboto"/>
          <w:color w:val="202124"/>
          <w:sz w:val="24"/>
          <w:szCs w:val="24"/>
          <w:highlight w:val="white"/>
          <w:rtl w:val="0"/>
        </w:rPr>
        <w:t xml:space="preserve">(JWTs, </w:t>
      </w:r>
      <w:hyperlink r:id="rId24">
        <w:r w:rsidDel="00000000" w:rsidR="00000000" w:rsidRPr="00000000">
          <w:rPr>
            <w:rFonts w:ascii="Roboto" w:cs="Roboto" w:eastAsia="Roboto" w:hAnsi="Roboto"/>
            <w:color w:val="1a73e8"/>
            <w:sz w:val="24"/>
            <w:szCs w:val="24"/>
            <w:highlight w:val="white"/>
            <w:rtl w:val="0"/>
          </w:rPr>
          <w:t xml:space="preserve">RFC 7519</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82">
      <w:pPr>
        <w:ind w:left="216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Hạn chế vùng tác động của các cuộc tấn công, nếu một cặp khóa bị lộ chỉ ảnh hưởng đến một thiết bị chứ không phải toàn bộ hệ thống.</w:t>
      </w:r>
    </w:p>
    <w:p w:rsidR="00000000" w:rsidDel="00000000" w:rsidP="00000000" w:rsidRDefault="00000000" w:rsidRPr="00000000" w14:paraId="00000083">
      <w:pPr>
        <w:ind w:left="216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JWT có hiệu lực trong một khoảng thời gian nhất định, vì vậy bất kỳ khóa nào bị đánh cắp sẽ hết hạn.</w:t>
      </w:r>
    </w:p>
    <w:p w:rsidR="00000000" w:rsidDel="00000000" w:rsidP="00000000" w:rsidRDefault="00000000" w:rsidRPr="00000000" w14:paraId="00000084">
      <w:pPr>
        <w:numPr>
          <w:ilvl w:val="0"/>
          <w:numId w:val="1"/>
        </w:numPr>
        <w:ind w:left="216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Sử dụng kết nối TLS 1.2 trong kết nối, sử dụng root certificate authorities</w:t>
      </w:r>
    </w:p>
    <w:p w:rsidR="00000000" w:rsidDel="00000000" w:rsidP="00000000" w:rsidRDefault="00000000" w:rsidRPr="00000000" w14:paraId="00000085">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Tạo khóa:</w:t>
      </w:r>
    </w:p>
    <w:p w:rsidR="00000000" w:rsidDel="00000000" w:rsidP="00000000" w:rsidRDefault="00000000" w:rsidRPr="00000000" w14:paraId="00000086">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119563" cy="2748885"/>
            <wp:effectExtent b="0" l="0" r="0" t="0"/>
            <wp:docPr id="3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119563" cy="27488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1.Cặp khóa công khai-riêng tư được tạo bởi người cung cấp. </w:t>
      </w:r>
    </w:p>
    <w:p w:rsidR="00000000" w:rsidDel="00000000" w:rsidP="00000000" w:rsidRDefault="00000000" w:rsidRPr="00000000" w14:paraId="00000088">
      <w:pPr>
        <w:numPr>
          <w:ilvl w:val="0"/>
          <w:numId w:val="1"/>
        </w:numPr>
        <w:ind w:left="216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Người cung cấp tạo thiết bị, chỉ định khóa công khai vừa tạo. Điều này sẽ được sử dụng để xác minh danh tính của thiết bị.</w:t>
      </w:r>
    </w:p>
    <w:p w:rsidR="00000000" w:rsidDel="00000000" w:rsidP="00000000" w:rsidRDefault="00000000" w:rsidRPr="00000000" w14:paraId="00000089">
      <w:pPr>
        <w:numPr>
          <w:ilvl w:val="0"/>
          <w:numId w:val="1"/>
        </w:numPr>
        <w:ind w:left="216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Trình quản lý thiết bị lưu trữ tài nguyên thiết bị và khóa công khai.</w:t>
      </w:r>
    </w:p>
    <w:p w:rsidR="00000000" w:rsidDel="00000000" w:rsidP="00000000" w:rsidRDefault="00000000" w:rsidRPr="00000000" w14:paraId="0000008A">
      <w:pPr>
        <w:numPr>
          <w:ilvl w:val="0"/>
          <w:numId w:val="1"/>
        </w:numPr>
        <w:ind w:left="216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Trình quản lý thiết bị thông báo thiết bị được khởi tạo</w:t>
      </w:r>
    </w:p>
    <w:p w:rsidR="00000000" w:rsidDel="00000000" w:rsidP="00000000" w:rsidRDefault="00000000" w:rsidRPr="00000000" w14:paraId="0000008B">
      <w:pPr>
        <w:numPr>
          <w:ilvl w:val="0"/>
          <w:numId w:val="1"/>
        </w:numPr>
        <w:ind w:left="216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Khóa cá nhân được lưu trữ trên thiết bị để sử dụng sau này để xác thực</w:t>
      </w:r>
    </w:p>
    <w:p w:rsidR="00000000" w:rsidDel="00000000" w:rsidP="00000000" w:rsidRDefault="00000000" w:rsidRPr="00000000" w14:paraId="0000008C">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ab/>
      </w:r>
      <w:r w:rsidDel="00000000" w:rsidR="00000000" w:rsidRPr="00000000">
        <w:rPr>
          <w:rFonts w:ascii="Times New Roman" w:cs="Times New Roman" w:eastAsia="Times New Roman" w:hAnsi="Times New Roman"/>
          <w:b w:val="1"/>
          <w:color w:val="202124"/>
          <w:sz w:val="24"/>
          <w:szCs w:val="24"/>
          <w:highlight w:val="white"/>
          <w:rtl w:val="0"/>
        </w:rPr>
        <w:t xml:space="preserve">Xác thực:</w:t>
      </w:r>
    </w:p>
    <w:p w:rsidR="00000000" w:rsidDel="00000000" w:rsidP="00000000" w:rsidRDefault="00000000" w:rsidRPr="00000000" w14:paraId="0000008D">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14300" distT="114300" distL="114300" distR="114300">
            <wp:extent cx="3581400" cy="3524250"/>
            <wp:effectExtent b="0" l="0" r="0" t="0"/>
            <wp:docPr id="3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5814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Thiết bị chuẩn bị JSON Web Token được kí bằng private key.</w:t>
      </w:r>
    </w:p>
    <w:p w:rsidR="00000000" w:rsidDel="00000000" w:rsidP="00000000" w:rsidRDefault="00000000" w:rsidRPr="00000000" w14:paraId="0000008F">
      <w:pPr>
        <w:numPr>
          <w:ilvl w:val="0"/>
          <w:numId w:val="5"/>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Khi kết nối với MQTT bridge, thiết bị hiển thị JWT dưới dạng mật khẩu trong tin nhắn MQTT CONNECT. Nội dung tên người dùng bị bỏ qua.</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MQTT Bridge xác thực JWT bằng public key</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MQTT Bridge  chấp nhận kết nối</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Kết nối bị đóng khi JWT hết hạn</w:t>
      </w:r>
    </w:p>
    <w:p w:rsidR="00000000" w:rsidDel="00000000" w:rsidP="00000000" w:rsidRDefault="00000000" w:rsidRPr="00000000" w14:paraId="0000009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chuẩn bảo mật:</w:t>
      </w:r>
    </w:p>
    <w:p w:rsidR="00000000" w:rsidDel="00000000" w:rsidP="00000000" w:rsidRDefault="00000000" w:rsidRPr="00000000" w14:paraId="00000094">
      <w:pPr>
        <w:ind w:left="720" w:firstLine="720"/>
        <w:rPr>
          <w:rFonts w:ascii="Roboto Mono" w:cs="Roboto Mono" w:eastAsia="Roboto Mono" w:hAnsi="Roboto Mono"/>
          <w:b w:val="1"/>
          <w:color w:val="37474f"/>
          <w:shd w:fill="f1f3f4" w:val="clear"/>
        </w:rPr>
      </w:pPr>
      <w:r w:rsidDel="00000000" w:rsidR="00000000" w:rsidRPr="00000000">
        <w:rPr>
          <w:rFonts w:ascii="Roboto" w:cs="Roboto" w:eastAsia="Roboto" w:hAnsi="Roboto"/>
          <w:b w:val="1"/>
          <w:color w:val="202124"/>
          <w:sz w:val="24"/>
          <w:szCs w:val="24"/>
          <w:highlight w:val="white"/>
          <w:rtl w:val="0"/>
        </w:rPr>
        <w:t xml:space="preserve">JWT </w:t>
      </w:r>
      <w:r w:rsidDel="00000000" w:rsidR="00000000" w:rsidRPr="00000000">
        <w:rPr>
          <w:rFonts w:ascii="Roboto Mono" w:cs="Roboto Mono" w:eastAsia="Roboto Mono" w:hAnsi="Roboto Mono"/>
          <w:b w:val="1"/>
          <w:color w:val="37474f"/>
          <w:shd w:fill="f1f3f4" w:val="clear"/>
          <w:rtl w:val="0"/>
        </w:rPr>
        <w:t xml:space="preserve">RS256</w:t>
      </w:r>
    </w:p>
    <w:p w:rsidR="00000000" w:rsidDel="00000000" w:rsidP="00000000" w:rsidRDefault="00000000" w:rsidRPr="00000000" w14:paraId="00000095">
      <w:pPr>
        <w:ind w:left="720" w:firstLine="720"/>
        <w:rPr>
          <w:rFonts w:ascii="Times New Roman" w:cs="Times New Roman" w:eastAsia="Times New Roman" w:hAnsi="Times New Roman"/>
          <w:b w:val="1"/>
          <w:sz w:val="24"/>
          <w:szCs w:val="24"/>
        </w:rPr>
      </w:pPr>
      <w:r w:rsidDel="00000000" w:rsidR="00000000" w:rsidRPr="00000000">
        <w:rPr>
          <w:rFonts w:ascii="Roboto" w:cs="Roboto" w:eastAsia="Roboto" w:hAnsi="Roboto"/>
          <w:b w:val="1"/>
          <w:color w:val="202124"/>
          <w:sz w:val="24"/>
          <w:szCs w:val="24"/>
          <w:highlight w:val="white"/>
          <w:rtl w:val="0"/>
        </w:rPr>
        <w:t xml:space="preserve">JWT </w:t>
      </w:r>
      <w:r w:rsidDel="00000000" w:rsidR="00000000" w:rsidRPr="00000000">
        <w:rPr>
          <w:rFonts w:ascii="Roboto Mono" w:cs="Roboto Mono" w:eastAsia="Roboto Mono" w:hAnsi="Roboto Mono"/>
          <w:b w:val="1"/>
          <w:color w:val="37474f"/>
          <w:shd w:fill="f1f3f4" w:val="clear"/>
          <w:rtl w:val="0"/>
        </w:rPr>
        <w:t xml:space="preserve">ES256</w:t>
      </w:r>
      <w:r w:rsidDel="00000000" w:rsidR="00000000" w:rsidRPr="00000000">
        <w:rPr>
          <w:rFonts w:ascii="Times New Roman" w:cs="Times New Roman" w:eastAsia="Times New Roman" w:hAnsi="Times New Roman"/>
          <w:b w:val="1"/>
          <w:sz w:val="24"/>
          <w:szCs w:val="24"/>
          <w:rtl w:val="0"/>
        </w:rPr>
        <w:tab/>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559" w:hanging="42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decimal"/>
      <w:lvlText w:val="%1."/>
      <w:lvlJc w:val="left"/>
      <w:pPr>
        <w:ind w:left="5040" w:hanging="4756"/>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hyperlink" Target="https://tools.ietf.org/html/rfc7519"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12.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8.png"/><Relationship Id="rId11" Type="http://schemas.openxmlformats.org/officeDocument/2006/relationships/image" Target="media/image16.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1qW7gx9ImDF+/R3itOmGgbbeFg==">AMUW2mVItDW6ww6tVh2b4It5AIlzojrByvfND0VqqKtMlI6KEJoBldrtO3mPL4ko+/INjPIXSxoZXZl2xXzzzEYATTtNc4QK/c2cjmYjs5lbFtrmlwxE/fx1Y11p+xYNLiRYka6qc9f5XhqKqKoeStGLcDPM6ml8nz0HJpnDVQwaYW0SuMIjuJpiNcqLfLUKGNV2/LfJiZzZdIJ/FfyZswa7WIWQ1MJjZYg1mR3ioCHuJk/VFtv3av8ArFSjEc4v/eirQxpSnNDK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2021-01-27T02:32:00Z</dcterms:created>
  <dc:creator>Capenci</dc:creator>
</cp:coreProperties>
</file>