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2B4C8C"/>
          <w:sz w:val="56"/>
          <w:szCs w:val="56"/>
        </w:rPr>
        <w:t xml:space="preserve">MacroLens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Product Requirements Document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May 2026</w:t>
      </w:r>
    </w:p>
    <w:p>
      <w:pPr>
        <w:pBdr>
          <w:bottom w:val="single" w:color="2B4C8C" w:sz="6"/>
        </w:pBdr>
        <w:spacing w:after="360" w:before="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B4C8C"/>
          <w:sz w:val="32"/>
          <w:szCs w:val="32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MacroLens (working title)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 for 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Retail investor with high risk tolerance and quant background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/ Streamlit / SQLite / FRED API / Bank of Canada Valet API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MacroLens is a single-screen dashboard that aggregates, displays, and interprets the key macroeconomic indicators relevant to the US and Canadian bond crisis thesis. The goal is not just data display but signal interpretation — translating raw data into actionable crisis stage awareness.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Core Question The Dashboard Answers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Where are we in the crisis sequence, and what should I be watching right now?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B4C8C"/>
          <w:sz w:val="32"/>
          <w:szCs w:val="32"/>
        </w:rPr>
        <w:t xml:space="preserve">2.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Interpretation over raw data — every metric has a status (green/yellow/red) with a one-line interpretation, not just a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Signal hierarchy — indicators organised by crisis stage, not by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Minimal noise — only metrics that materially change the thesis are shown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Interconnection awareness — show when multiple indicators are confirming each other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Refresh cadence — clearly labelled when each data point was last updated and how frequently it updates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B4C8C"/>
          <w:sz w:val="32"/>
          <w:szCs w:val="32"/>
        </w:rPr>
        <w:t xml:space="preserve">3. Dashboard Structure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dashboard is organised into five panels corresponding to the crisis sequence, plus a Canada-specific panel and a global overview header.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260"/>
          <w:sz w:val="26"/>
          <w:szCs w:val="26"/>
        </w:rPr>
        <w:t xml:space="preserve">Panel 1 — Inflation Pressure Gauge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Leading indicators showing where inflation is heading. Leads the crisis sequence by approximately 4 months.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40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96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CPI YoY 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 consumer inflation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PPI YoY 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 CPI by ~2 months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 Manufacturing Prices Paid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 via FRED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 PPI by ~2 months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 Services Prices Paid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 via FRED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 PPI by ~2 months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Oil Price YoY % Change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WTI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PPI driver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10yr Breakeven Inflation 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Bond market inflation expectation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Interpretation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56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Green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PPI below 3%, PMI prices paid below 55, oil YoY negative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Yellow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PPI 3–5%, PMI prices paid 55–65, oil YoY 0–20%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Red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PPI above 5%, PMI prices paid above 65, oil YoY above 20%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260"/>
          <w:sz w:val="26"/>
          <w:szCs w:val="26"/>
        </w:rPr>
        <w:t xml:space="preserve">Panel 2 — Consumer Stress Indicator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Tracks how much pressure the inflation transmission to consumers is creating. Confirms whether demand destruction risk is materialising.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40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96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Wage Growth (MoM)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Inflation minus wage growth — purchasing power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Savings 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Buffer depletion indicator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Revolving Credit Growth YoY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card debt acceleration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Card Delinquency 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 debt stress signal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UMich Consumer Sentiment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UMich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Forward-looking confidence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UMich Current Conditions Index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UMich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 conditions assessment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Interpretation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56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Green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wages positive, savings rate above 5%, delinquencies stable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Yellow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wages negative, savings rate 3–5%, delinquencies ticking 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Red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wages deeply negative, savings rate below 3%, delinquencies accelerating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260"/>
          <w:sz w:val="26"/>
          <w:szCs w:val="26"/>
        </w:rPr>
        <w:t xml:space="preserve">Panel 3 — Bond Market Stress Monitor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core crisis panel. Most critical to watch. Divided into three sub-panels.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Sub-panel 3a: Yield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40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96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3-month T-bill yield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Fed policy proxy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2-year Treasury yield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Near-term rate expectations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10-year Treasury yield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benchmark — mortgages and corporate borrowing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30-year Treasury yield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sensitive to fiscal confidence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10-year Breakeven 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Inflation expectations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10-year Term Premium (ACM)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NY Fed via FRED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premium for holding duration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threshold alert: 10-year yield breaking above 5% triggers automatic red alert banner.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Sub-panel 3b: Yield Curve Shape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376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2s10s Spread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10yr minus 2yr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Recession predictor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30s2s Spread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30yr minus 2yr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Long-end fiscal confidence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 Flattener/Steepener Flag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Direction + spread change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Crisis configuration identifier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Visual: Real-time yield curve chart showing current curve vs 1 month ago vs 6 months ago.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Sub-panel 3c: Auction Health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4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36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Bid-to-Cover Ratio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Treasury Direct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auction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 for new debt issuance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Auction Tail (bps)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Treasury Direct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auction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concession required to clear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Dealer Takedown 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NY Fed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auction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much dealers had to absorb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Auction Health Interpretation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56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Green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Bid-to-cover above 2.5, tail below 1bp, dealer takedown below 20%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Yellow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Bid-to-cover 2.0–2.5, tail 1–3bps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Red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Bid-to-cover below 2.0, tail above 3bps, dealer takedown above 30%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260"/>
          <w:sz w:val="26"/>
          <w:szCs w:val="26"/>
        </w:rPr>
        <w:t xml:space="preserve">Panel 4 — Foreign Demand Monitor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Tracks the shrinking buyer base for US debt. TIC data is the primary signal — released monthly with a ~6 week lag.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56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 Data — Total Foreign Holdings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 Treasury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 foreign Treasury demand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 Data — Japan Holdings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 Treasury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Largest foreign holder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 Data — China Holdings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 Treasury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Geopolitically sensitive holder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 Data — UK/Cayman Holdings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 Treasury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 for hedge fund demand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USD/JPY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FX market via FRED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Japanese capital flow indicator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Eurozone Current Account Balance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European capacity to buy US debt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 Current Account Deficit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 via FRED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foreign credit dependence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Key visual: Waterfall chart showing change in foreign holdings by country over the past 12 months.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260"/>
          <w:sz w:val="26"/>
          <w:szCs w:val="26"/>
        </w:rPr>
        <w:t xml:space="preserve">Panel 5 — Dollar &amp; Credit Stress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crisis confirmation panel. The dollar/yield relationship is the single most important real-time crisis indicator.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Sub-panel 5a: Dollar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2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16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Weighted USD Index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FRED (DTWEXBGS)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 dollar strength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USD/CAD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Relevant to Canadian positioning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Dollar/Yield Divergence Flag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primary crisis signal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Dollar/Yield Divergence Flag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180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456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10yr yield rising AND dollar rising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Normal Stress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Risk-off rotation within US assets — manageable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10yr yield rising AND dollar falling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Crisis Signal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Capital flight from US assets entirely — Liz Truss territory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Sub-panel 5b: Credit Spreads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2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96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 Credit Spread (OAS)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FRED (BAMLC0A0CM)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Investment grade stress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 Credit Spread (OAS)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FRED (BAMLH0A0HYM2)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yield / junk bond stress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Credit Spread Interpretation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78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IG Spread</w:t>
            </w:r>
          </w:p>
        </w:tc>
        <w:tc>
          <w:tcPr>
            <w:tcW w:type="dxa" w:w="378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 Spread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Green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 100bps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 400bps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Yellow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100–200bps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400–600bps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Red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Above 200bps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Above 600bps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Sub-panel 5c: Repo Market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2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16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SOFR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NY Fed via FRED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Overnight secured 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SOFR vs Fed Funds Spread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 market stress indicator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Fed Balance Sheet Size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Fed via FRED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QE/QT posture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Fed Balance Sheet WoW Change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expansion/contraction signal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260"/>
          <w:sz w:val="26"/>
          <w:szCs w:val="26"/>
        </w:rPr>
        <w:t xml:space="preserve">Canada Panel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Tracks Canadian-specific indicators given CAD portfolio exposure and Canada's unique vulnerability to a US crisis through trade concentration and housing.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56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2-year GoC yield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of Canada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BoC rate expectations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10-year GoC yield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of Canada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Long-end Canadian benchmark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GoC vs UST Spread (10yr)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Relative value — Canadian vs US bonds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USD/CAD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 positioning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Oil Price (WCS)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Canadian commodity proxy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Canadian Housing Price 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domestic vulnerability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BoC Balance Sheet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of Canada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Canadian QE/QT posture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Canadian CPI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StatsCan via FRED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Domestic inflation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Key relative value visual: GoC 10yr vs UST 10yr spread over time. Widening spread means Canadian bonds outperforming US bonds.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B4C8C"/>
          <w:sz w:val="32"/>
          <w:szCs w:val="32"/>
        </w:rPr>
        <w:t xml:space="preserve">4. Global Overview Panel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persistent header bar at the top of the dashboard showing the aggregated composite crisis stage.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560"/>
        <w:gridCol w:w="1400"/>
      </w:tblGrid>
      <w:tr>
        <w:trPr>
          <w:tblHeader/>
        </w:trPr>
        <w:tc>
          <w:tcPr>
            <w:tcW w:type="dxa" w:w="140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56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significant stress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Inflation pressure building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 stress emerging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Bond market showing strain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demand deteriorating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Dollar/credit crisis signals 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🚨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Stage advancement logic: A stage activates when the majority of indicators within that panel are red, and all prior stage indicators remain elevated.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B4C8C"/>
          <w:sz w:val="32"/>
          <w:szCs w:val="32"/>
        </w:rPr>
        <w:t xml:space="preserve">5. Alerts System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260"/>
          <w:sz w:val="26"/>
          <w:szCs w:val="26"/>
        </w:rPr>
        <w:t xml:space="preserve">Threshold Alerts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Push notification or email triggered when: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10-year UST yield crosses 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HY credit spreads cross 600bps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Dollar/yield divergence flag activates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Treasury auction tail exceeds 3bps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Fed announces unscheduled asset purchases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TIC data shows month-over-month decline above $50B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260"/>
          <w:sz w:val="26"/>
          <w:szCs w:val="26"/>
        </w:rPr>
        <w:t xml:space="preserve">Weekly Digest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Which indicators changed status since last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Direction of composite scores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Any new indicator confirmations across panels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B4C8C"/>
          <w:sz w:val="32"/>
          <w:szCs w:val="32"/>
        </w:rPr>
        <w:t xml:space="preserve">6. Data Sources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960"/>
        <w:gridCol w:w="1600"/>
      </w:tblGrid>
      <w:tr>
        <w:trPr>
          <w:tblHeader/>
        </w:trPr>
        <w:tc>
          <w:tcPr>
            <w:tcW w:type="dxa" w:w="280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96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FRED (St. Louis Fed)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US macro data — yields, spreads, CPI, PPI, Fed balance sheet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 Treasury TIC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holdings of US Treasuries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Free, monthly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Treasury Direct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Auction results — bid-to-cover, tail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Free, per auction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NY Fed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 premium, repo, SOFR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CPI, PPI, average hourly earnings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 via FRED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PMI prices paid components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via FRED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ICE BofA via FRED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spreads (OAS)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via FRED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of Canada Valet API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GoC yields, BoC balance sheet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StatsCan via FRED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Canadian CPI, current account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Canadian housing price index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monthly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Note: Credit spread data (OAS) is the one area that may require a paid data source in future. ICE BofA data is available through FRED with a 1-day lag — acceptable for this use case.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B4C8C"/>
          <w:sz w:val="32"/>
          <w:szCs w:val="32"/>
        </w:rPr>
        <w:t xml:space="preserve">7. Technical Stack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360"/>
            <w:tcBorders>
              <w:top w:val="single" w:color="2B4C8C" w:sz="1"/>
              <w:left w:val="single" w:color="2B4C8C" w:sz="1"/>
              <w:bottom w:val="single" w:color="2B4C8C" w:sz="1"/>
              <w:right w:val="single" w:color="2B4C8C" w:sz="1"/>
            </w:tcBorders>
            <w:shd w:fill="2B4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Fastest to build, deploys free on Streamlit Cloud, native Python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fetching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fredapi + requests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FRED library, simple REST for BoC and Treasury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data loss on API failure, reduces API calls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Interactive, dark theme, strong financial chart support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APScheduler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refresh without blocking Streamlit UI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via Gmail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Free, no additional service 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Cloud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tier, Git-based deployment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B4C8C"/>
          <w:sz w:val="32"/>
          <w:szCs w:val="32"/>
        </w:rPr>
        <w:t xml:space="preserve">8. Build Sequence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260"/>
          <w:sz w:val="26"/>
          <w:szCs w:val="26"/>
        </w:rPr>
        <w:t xml:space="preserve">Phase 1 — MVP (Build First)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up project structure and environment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FRED fetcher for Panel 3 series only (yields, spread, breakeven, term premium)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SQLite cache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Panel 3 UI with yield curve chart and status badges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dollar/yield divergence flag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IG/HY credit spread charts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 to Streamlit Cloud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Deliverable: Working bond stress monitor with live data.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260"/>
          <w:sz w:val="26"/>
          <w:szCs w:val="26"/>
        </w:rPr>
        <w:t xml:space="preserve">Phase 2 — Full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Panels 1 and 2 (all FRED — straightforward)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composite panel scores and crisis stage banner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Bank of Canada Valet API and Canada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alerts engine and SMTP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time range selector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260"/>
          <w:sz w:val="26"/>
          <w:szCs w:val="26"/>
        </w:rPr>
        <w:t xml:space="preserve">Phase 3 — 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Treasury Direct auction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TIC foreign holdings parser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repo market stress indicators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weekly email digest</w:t>
      </w:r>
    </w:p>
    <w:p>
      <w:pPr>
        <w:spacing w:after="60" w:before="60"/>
      </w:pPr>
      <w:r>
        <w:t xml:space="preserve"/>
      </w:r>
    </w:p>
    <w:p>
      <w:pPr>
        <w:pBdr>
          <w:top w:val="single" w:color="2B4C8C" w:sz="6"/>
        </w:pBdr>
        <w:spacing w:after="120" w:before="3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MacroLens PRD v1.0  |  May 2026  |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B4C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326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2026-05-17T09:11:39.987Z</dcterms:created>
  <dcterms:modified xsi:type="dcterms:W3CDTF">2026-05-17T09:11:39.987Z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