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/>
        <w:jc w:val="center"/>
      </w:pPr>
      <w:r>
        <w:rPr>
          <w:rFonts w:eastAsia="맑은 고딕"/>
          <w:rFonts w:ascii="맑은 고딕" w:hAnsi="맑은 고딕"/>
          <w:b/>
          <w:i w:val="0"/>
          <w:color w:val="1F497D"/>
          <w:sz w:val="48"/>
        </w:rPr>
        <w:t>데  이  터  분  석  정  의  서</w:t>
      </w:r>
    </w:p>
    <w:p>
      <w:pPr>
        <w:spacing w:after="80"/>
        <w:jc w:val="center"/>
      </w:pPr>
      <w:r>
        <w:rPr>
          <w:rFonts w:eastAsia="맑은 고딕"/>
          <w:rFonts w:ascii="맑은 고딕" w:hAnsi="맑은 고딕"/>
          <w:b w:val="0"/>
          <w:i w:val="0"/>
          <w:color w:val="616161"/>
          <w:sz w:val="26"/>
        </w:rPr>
        <w:t>MDTS  ―  선박 탑재형 엣지 AI 의료 지원 시스템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i/>
          <w:color w:val="616161"/>
          <w:sz w:val="20"/>
        </w:rPr>
        <w:t>Maritime Digital Treatment System</w:t>
      </w:r>
    </w:p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54"/>
            <w:vAlign w:val="center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프로젝트명</w:t>
            </w:r>
          </w:p>
        </w:tc>
        <w:tc>
          <w:tcPr>
            <w:tcW w:type="dxa" w:w="7200"/>
            <w:vAlign w:val="center"/>
            <w:shd w:val="clear" w:color="auto" w:fill="F8FB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MDTS (선박 탑재형 엣지 AI 의료 지원 시스템)</w:t>
            </w:r>
          </w:p>
        </w:tc>
      </w:tr>
      <w:tr>
        <w:tc>
          <w:tcPr>
            <w:tcW w:type="dxa" w:w="2154"/>
            <w:vAlign w:val="center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담당 파트</w:t>
            </w:r>
          </w:p>
        </w:tc>
        <w:tc>
          <w:tcPr>
            <w:tcW w:type="dxa" w:w="720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빅데이터 분석</w:t>
            </w:r>
          </w:p>
        </w:tc>
      </w:tr>
      <w:tr>
        <w:tc>
          <w:tcPr>
            <w:tcW w:type="dxa" w:w="2154"/>
            <w:vAlign w:val="center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작성일</w:t>
            </w:r>
          </w:p>
        </w:tc>
        <w:tc>
          <w:tcPr>
            <w:tcW w:type="dxa" w:w="7200"/>
            <w:vAlign w:val="center"/>
            <w:shd w:val="clear" w:color="auto" w:fill="F8FB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2026-04-16</w:t>
            </w:r>
          </w:p>
        </w:tc>
      </w:tr>
      <w:tr>
        <w:tc>
          <w:tcPr>
            <w:tcW w:type="dxa" w:w="2154"/>
            <w:vAlign w:val="center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작성자</w:t>
            </w:r>
          </w:p>
        </w:tc>
        <w:tc>
          <w:tcPr>
            <w:tcW w:type="dxa" w:w="720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권태향</w:t>
            </w:r>
          </w:p>
        </w:tc>
      </w:tr>
      <w:tr>
        <w:tc>
          <w:tcPr>
            <w:tcW w:type="dxa" w:w="2154"/>
            <w:vAlign w:val="center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문서 버전</w:t>
            </w:r>
          </w:p>
        </w:tc>
        <w:tc>
          <w:tcPr>
            <w:tcW w:type="dxa" w:w="7200"/>
            <w:vAlign w:val="center"/>
            <w:shd w:val="clear" w:color="auto" w:fill="F8FB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v1.1  (GICOMS 데이터 확보 반영)</w:t>
            </w:r>
          </w:p>
        </w:tc>
      </w:tr>
      <w:tr>
        <w:tc>
          <w:tcPr>
            <w:tcW w:type="dxa" w:w="2154"/>
            <w:vAlign w:val="center"/>
            <w:shd w:val="clear" w:color="auto" w:fill="EBF5FB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참조 문서</w:t>
            </w:r>
          </w:p>
        </w:tc>
        <w:tc>
          <w:tcPr>
            <w:tcW w:type="dxa" w:w="720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01_분석목표서  /  02_분석용_컬럼_사전  /  03_데이터정의서</w:t>
            </w:r>
          </w:p>
        </w:tc>
      </w:tr>
      <w:tr>
        <w:tc>
          <w:tcPr>
            <w:tcW w:type="dxa" w:w="2154"/>
            <w:vAlign w:val="center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변경 이력</w:t>
            </w:r>
          </w:p>
        </w:tc>
        <w:tc>
          <w:tcPr>
            <w:tcW w:type="dxa" w:w="7200"/>
            <w:vAlign w:val="center"/>
            <w:shd w:val="clear" w:color="auto" w:fill="F8FB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v1.0 최초 작성 (2026-04-16)  |  v1.1 GICOMS 확보 완료 반영, 참조 데이터 URL 추가</w:t>
            </w:r>
          </w:p>
        </w:tc>
      </w:tr>
    </w:tbl>
    <w:p/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8" w:space="2" w:color="1F3864"/>
        </w:pBdr>
      </w:pPr>
      <w:r>
        <w:rPr>
          <w:rFonts w:eastAsia="맑은 고딕"/>
          <w:rFonts w:ascii="맑은 고딕" w:hAnsi="맑은 고딕"/>
          <w:b/>
          <w:i w:val="0"/>
          <w:color w:val="1F497D"/>
          <w:sz w:val="32"/>
        </w:rPr>
        <w:t>1.  문서 개요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1.1  목적</w:t>
      </w:r>
    </w:p>
    <w:p>
      <w:pPr>
        <w:spacing w:after="80"/>
        <w:ind w:left="0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본 문서는 MDTS DB에 축적되는 운용 데이터를 대상으로 수행할 분석 항목 5개(A~E)를 입력 데이터 · 분석 방법 · 출력 지표 · 결과 해석 기준 · 시각화 방법 단위로 구체적으로 정의한다. 분석 담당자는 본 문서를 단일 기준으로 삼아 일관된 분석을 수행하며, 실제 데이터 수집 후에는 본 문서를 근거로 분석을 즉시 개시할 수 있다.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1.2  분석 항목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73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목표</w:t>
            </w:r>
          </w:p>
        </w:tc>
        <w:tc>
          <w:tcPr>
            <w:tcW w:type="dxa" w:w="2551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분석 항목명</w:t>
            </w:r>
          </w:p>
        </w:tc>
        <w:tc>
          <w:tcPr>
            <w:tcW w:type="dxa" w:w="3515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핵심 분석 내용</w:t>
            </w:r>
          </w:p>
        </w:tc>
        <w:tc>
          <w:tcPr>
            <w:tcW w:type="dxa" w:w="3118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주요 출력 지표</w:t>
            </w:r>
          </w:p>
        </w:tc>
      </w:tr>
      <w:tr>
        <w:tc>
          <w:tcPr>
            <w:tcW w:type="dxa" w:w="737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F497D"/>
                <w:sz w:val="20"/>
              </w:rPr>
              <w:t>A</w:t>
            </w:r>
          </w:p>
        </w:tc>
        <w:tc>
          <w:tcPr>
            <w:tcW w:type="dxa" w:w="2551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E1E1E"/>
                <w:sz w:val="18"/>
              </w:rPr>
              <w:t>위험 등급 예측 모델 검증</w:t>
            </w:r>
          </w:p>
        </w:tc>
        <w:tc>
          <w:tcPr>
            <w:tcW w:type="dxa" w:w="3515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AI risk_level vs 실제 처치 일치율 측정</w:t>
            </w:r>
          </w:p>
        </w:tc>
        <w:tc>
          <w:tcPr>
            <w:tcW w:type="dxa" w:w="3118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일치율(%), Weighted F1, 혼동 행렬</w:t>
            </w:r>
          </w:p>
        </w:tc>
      </w:tr>
      <w:tr>
        <w:tc>
          <w:tcPr>
            <w:tcW w:type="dxa" w:w="73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F497D"/>
                <w:sz w:val="20"/>
              </w:rPr>
              <w:t>B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E1E1E"/>
                <w:sz w:val="18"/>
              </w:rPr>
              <w:t>생체 신호 임계값 분석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등급별 심박수·SpO2·체온 분포 비교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등급별 Mean/Q1/Q3, ANOVA p-value, AUC</w:t>
            </w:r>
          </w:p>
        </w:tc>
      </w:tr>
      <w:tr>
        <w:tc>
          <w:tcPr>
            <w:tcW w:type="dxa" w:w="737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F497D"/>
                <w:sz w:val="20"/>
              </w:rPr>
              <w:t>C</w:t>
            </w:r>
          </w:p>
        </w:tc>
        <w:tc>
          <w:tcPr>
            <w:tcW w:type="dxa" w:w="2551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E1E1E"/>
                <w:sz w:val="18"/>
              </w:rPr>
              <w:t>승조원 특성 × 위험도 연관성</w:t>
            </w:r>
          </w:p>
        </w:tc>
        <w:tc>
          <w:tcPr>
            <w:tcW w:type="dxa" w:w="3515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직책·연령대·성별 × 위험 등급 교차 분석</w:t>
            </w:r>
          </w:p>
        </w:tc>
        <w:tc>
          <w:tcPr>
            <w:tcW w:type="dxa" w:w="3118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카이제곱 p-value, 상대 위험도(RR)</w:t>
            </w:r>
          </w:p>
        </w:tc>
      </w:tr>
      <w:tr>
        <w:tc>
          <w:tcPr>
            <w:tcW w:type="dxa" w:w="73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F497D"/>
                <w:sz w:val="20"/>
              </w:rPr>
              <w:t>D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E1E1E"/>
                <w:sz w:val="18"/>
              </w:rPr>
              <w:t>처치 반응 시간 분석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AI 분석 → 처치 완료 소요 시간 측정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등급별 평균·P90·SLA 초과율</w:t>
            </w:r>
          </w:p>
        </w:tc>
      </w:tr>
      <w:tr>
        <w:tc>
          <w:tcPr>
            <w:tcW w:type="dxa" w:w="737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F497D"/>
                <w:sz w:val="20"/>
              </w:rPr>
              <w:t>E</w:t>
            </w:r>
          </w:p>
        </w:tc>
        <w:tc>
          <w:tcPr>
            <w:tcW w:type="dxa" w:w="2551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E1E1E"/>
                <w:sz w:val="18"/>
              </w:rPr>
              <w:t>육상 동기화 장애 패턴 분석</w:t>
            </w:r>
          </w:p>
        </w:tc>
        <w:tc>
          <w:tcPr>
            <w:tcW w:type="dxa" w:w="3515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sync_status=FALSE 시간대·테이블 분포</w:t>
            </w:r>
          </w:p>
        </w:tc>
        <w:tc>
          <w:tcPr>
            <w:tcW w:type="dxa" w:w="3118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전체 실패율, 시간대별 히트맵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1.3  공통 전처리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984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전처리 항목</w:t>
            </w:r>
          </w:p>
        </w:tc>
        <w:tc>
          <w:tcPr>
            <w:tcW w:type="dxa" w:w="793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처리 기준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결측값 처리</w:t>
            </w:r>
          </w:p>
        </w:tc>
        <w:tc>
          <w:tcPr>
            <w:tcW w:type="dxa" w:w="793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heart_rate=0, spo2=0.00, temperature=0.00 인 레코드 → 센서 미측정으로 간주, 분석 제외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이상값 제거</w:t>
            </w:r>
          </w:p>
        </w:tc>
        <w:tc>
          <w:tcPr>
            <w:tcW w:type="dxa" w:w="793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heart_rate &lt;30 or &gt;250 / spo2 &gt;100 / temperature &lt;30 or &gt;45 → 측정 오류로 제외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연령 파생 변수</w:t>
            </w:r>
          </w:p>
        </w:tc>
        <w:tc>
          <w:tcPr>
            <w:tcW w:type="dxa" w:w="793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age = TIMESTAMPDIFF(YEAR, birthdate, NOW()) / age_group: 20대이하/&lt;30, 30대/30~39, 40대이상/40+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risk_label 변환</w:t>
            </w:r>
          </w:p>
        </w:tc>
        <w:tc>
          <w:tcPr>
            <w:tcW w:type="dxa" w:w="793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risk_level '1'→GREEN / '2'→YELLOW / '3'→ORANGE / '4'→RED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반응 시간 계산</w:t>
            </w:r>
          </w:p>
        </w:tc>
        <w:tc>
          <w:tcPr>
            <w:tcW w:type="dxa" w:w="793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response_time_min = TIMESTAMPDIFF(MINUTE, analyzed_at, created_at) — 음수·&gt;1440분 제외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동기화 파생</w:t>
            </w:r>
          </w:p>
        </w:tc>
        <w:tc>
          <w:tcPr>
            <w:tcW w:type="dxa" w:w="793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sync_hour = HOUR(synced_at) / sync_dow = DAYOFWEEK(synced_at) [1=일~7=토]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PII 처리</w:t>
            </w:r>
          </w:p>
        </w:tc>
        <w:tc>
          <w:tcPr>
            <w:tcW w:type="dxa" w:w="793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name 컬럼 분석 제외 — crew_id로만 식별. 결과 출력 시 마스킹 권장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8" w:space="2" w:color="1F3864"/>
        </w:pBdr>
      </w:pPr>
      <w:r>
        <w:rPr>
          <w:rFonts w:eastAsia="맑은 고딕"/>
          <w:rFonts w:ascii="맑은 고딕" w:hAnsi="맑은 고딕"/>
          <w:b/>
          <w:i w:val="0"/>
          <w:color w:val="1F497D"/>
          <w:sz w:val="32"/>
        </w:rPr>
        <w:t>2.  분석 데이터 현황 및 출처</w:t>
      </w:r>
    </w:p>
    <w:p>
      <w:pPr>
        <w:spacing w:after="80"/>
        <w:ind w:left="0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본 프로젝트에서 사용되는 데이터는 세 가지로 구분된다: ① MDTS 시스템이 운용 중 자체 생성하는 DB 데이터(분석 목표 A~E 주 데이터), ② AI 모델 학습에 사용된 외부 데이터셋, ③ 도메인 기준값 수립에 활용된 참조 자료.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2.1  MDTS DB 운용 데이터  (분석 목표 A~E 주 데이터)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테이블명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논리명</w:t>
            </w:r>
          </w:p>
        </w:tc>
        <w:tc>
          <w:tcPr>
            <w:tcW w:type="dxa" w:w="1814"/>
            <w:vAlign w:val="center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데이터 생성 주체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수집 방법</w:t>
            </w:r>
          </w:p>
        </w:tc>
        <w:tc>
          <w:tcPr>
            <w:tcW w:type="dxa" w:w="1587"/>
            <w:vAlign w:val="center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확보 현황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tb_crew</w:t>
            </w:r>
          </w:p>
        </w:tc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승조원 정보</w:t>
            </w:r>
          </w:p>
        </w:tc>
        <w:tc>
          <w:tcPr>
            <w:tcW w:type="dxa" w:w="181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관리자 수동 입력</w:t>
            </w:r>
          </w:p>
        </w:tc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웹/앱 UI — 승선 시 1회 등록</w:t>
            </w:r>
          </w:p>
        </w:tc>
        <w:tc>
          <w:tcPr>
            <w:tcW w:type="dxa" w:w="1587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미확보</w:t>
              <w:br/>
              <w:t>(시스템 운용 전)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tb_vital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생체 신호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IoT 센서 자동 측정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심박수·SpO2·체온계 → 엣지 디바이스 자동 저장</w:t>
            </w:r>
          </w:p>
        </w:tc>
        <w:tc>
          <w:tcPr>
            <w:tcW w:type="dxa" w:w="1587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미확보</w:t>
              <w:br/>
              <w:t>(시스템 운용 전)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tb_analysis</w:t>
            </w:r>
          </w:p>
        </w:tc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AI 분석 결과</w:t>
            </w:r>
          </w:p>
        </w:tc>
        <w:tc>
          <w:tcPr>
            <w:tcW w:type="dxa" w:w="181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MDTS AI 엔진 자동 생성</w:t>
            </w:r>
          </w:p>
        </w:tc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이미지 업로드 + 생체 신호 → AI 추론 후 저장</w:t>
            </w:r>
          </w:p>
        </w:tc>
        <w:tc>
          <w:tcPr>
            <w:tcW w:type="dxa" w:w="1587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미확보</w:t>
              <w:br/>
              <w:t>(시스템 운용 전)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tb_firstaid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응급 처치 기록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승조원 수동 입력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처치 완료 후 앱에서 조치 사항 입력</w:t>
            </w:r>
          </w:p>
        </w:tc>
        <w:tc>
          <w:tcPr>
            <w:tcW w:type="dxa" w:w="1587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미확보</w:t>
              <w:br/>
              <w:t>(시스템 운용 전)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>tb_logs</w:t>
            </w:r>
          </w:p>
        </w:tc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동기화 로그</w:t>
            </w:r>
          </w:p>
        </w:tc>
        <w:tc>
          <w:tcPr>
            <w:tcW w:type="dxa" w:w="181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시스템 자동 기록</w:t>
            </w:r>
          </w:p>
        </w:tc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육상 서버 전송 시도 시 결과 자동 저장</w:t>
            </w:r>
          </w:p>
        </w:tc>
        <w:tc>
          <w:tcPr>
            <w:tcW w:type="dxa" w:w="1587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미확보</w:t>
              <w:br/>
              <w:t>(시스템 운용 전)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354"/>
            <w:shd w:val="clear" w:color="auto" w:fill="FFEBEE"/>
          </w:tcPr>
          <w:p>
            <w:pPr>
              <w:spacing w:before="60" w:after="60"/>
              <w:ind w:left="17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5A00"/>
                <w:sz w:val="18"/>
              </w:rPr>
              <w:t xml:space="preserve">[주의]  </w:t>
            </w:r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현재(2026-04-16) 기준 5개 테이블 모두 실제 운용 데이터 미확보 상태입니다. 분석 목표 A~E는 MDTS 시스템 운용 개시 후 데이터 누적 시 즉시 실행 가능합니다.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2.2  AI 모델 학습 데이터</w:t>
      </w:r>
    </w:p>
    <w:p>
      <w:pPr>
        <w:spacing w:after="80"/>
        <w:ind w:left="0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tb_analysis의 diagnosis 및 risk_level 값은 아래 데이터셋으로 학습된 AI 모델이 생성한다. 분석 결과 해석 시 각 모델의 학습 데이터 특성을 함께 고려해야 한다.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417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데이터셋명</w:t>
            </w:r>
          </w:p>
        </w:tc>
        <w:tc>
          <w:tcPr>
            <w:tcW w:type="dxa" w:w="1417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사용 모델</w:t>
            </w:r>
          </w:p>
        </w:tc>
        <w:tc>
          <w:tcPr>
            <w:tcW w:type="dxa" w:w="1814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출처 / 제공처</w:t>
            </w:r>
          </w:p>
        </w:tc>
        <w:tc>
          <w:tcPr>
            <w:tcW w:type="dxa" w:w="1984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로컬 경로</w:t>
            </w:r>
          </w:p>
        </w:tc>
        <w:tc>
          <w:tcPr>
            <w:tcW w:type="dxa" w:w="850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규모</w:t>
            </w:r>
          </w:p>
        </w:tc>
        <w:tc>
          <w:tcPr>
            <w:tcW w:type="dxa" w:w="2154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클래스 / 주요 컬럼</w:t>
            </w:r>
          </w:p>
        </w:tc>
        <w:tc>
          <w:tcPr>
            <w:tcW w:type="dxa" w:w="1134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확보 현황</w:t>
            </w:r>
          </w:p>
        </w:tc>
        <w:tc>
          <w:tcPr>
            <w:tcW w:type="dxa" w:w="1701"/>
            <w:vAlign w:val="center"/>
            <w:shd w:val="clear" w:color="auto" w:fill="17496B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GICOMS</w:t>
              <w:br/>
              <w:t>해양사고 통계</w:t>
              <w:br/>
              <w:t>(재구성)</w:t>
            </w:r>
          </w:p>
        </w:tc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RandomForest /</w:t>
              <w:br/>
              <w:t>XGBoost</w:t>
              <w:br/>
              <w:t>(이진·다중 분류)</w:t>
            </w:r>
          </w:p>
        </w:tc>
        <w:tc>
          <w:tcPr>
            <w:tcW w:type="dxa" w:w="181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중앙해양안전심판원(KMST)</w:t>
              <w:br/>
              <w:t>해양수산부 공식 통계 기반</w:t>
              <w:br/>
              <w:t>https://www.maritimeaccident.org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M_MEDIC_v2/01_data/raw/</w:t>
              <w:br/>
              <w:t>gicoms_marine_accidents</w:t>
              <w:br/>
              <w:t>_2014_2024.csv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48건</w:t>
              <w:br/>
              <w:t>(2014~2024</w:t>
              <w:br/>
              <w:t>11개 연도)</w:t>
            </w:r>
          </w:p>
        </w:tc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연도·사고유형(8종)·선박종류(7종)</w:t>
              <w:br/>
              <w:t>사고원인(9종)·발생해역(4종)</w:t>
              <w:br/>
              <w:t>사상자수</w:t>
            </w:r>
          </w:p>
        </w:tc>
        <w:tc>
          <w:tcPr>
            <w:tcW w:type="dxa" w:w="113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확보 완료</w:t>
              <w:br/>
              <w:t>(재구성 데이터)</w:t>
            </w:r>
          </w:p>
        </w:tc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공식 통계 수치 기반 재구성.</w:t>
              <w:br/>
              <w:t>실제 GICOMS 원본 확보 시 교체 권장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해양사고</w:t>
              <w:br/>
              <w:t>합성 데이터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위와 동일</w:t>
              <w:br/>
              <w:t>(보조 학습용)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해양안전심판원 통계 패턴 기반</w:t>
              <w:br/>
              <w:t>자체 합성 생성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M_MEDIC_v2/01_data/processed/</w:t>
              <w:br/>
              <w:t>marine_accidents</w:t>
              <w:br/>
              <w:t>_augmented.csv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1,500건</w:t>
              <w:br/>
              <w:t>(합성)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연도·사고유형·선박종류·사고원인</w:t>
              <w:br/>
              <w:t>발생해역 → 사상자발생(0/1)</w:t>
              <w:br/>
              <w:t>위험등급(4단계)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확보 완료</w:t>
              <w:br/>
              <w:t>(합성 데이터)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GICOMS 재구성 데이터와 병행 사용</w:t>
              <w:br/>
              <w:t>또는 단독 사용 가능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Wound</w:t>
              <w:br/>
              <w:t>Classification</w:t>
              <w:br/>
              <w:t>Dataset</w:t>
            </w:r>
          </w:p>
        </w:tc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MobileNetV3-Small</w:t>
              <w:br/>
              <w:t>(외상 분류</w:t>
              <w:br/>
              <w:t>10클래스)</w:t>
            </w:r>
          </w:p>
        </w:tc>
        <w:tc>
          <w:tcPr>
            <w:tcW w:type="dxa" w:w="181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Kaggle 공개 데이터셋</w:t>
              <w:br/>
              <w:t>(wound-classification-system)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D:/GeminiUniverse/vscode-workspace/</w:t>
              <w:br/>
              <w:t>wound-classification-system/</w:t>
              <w:br/>
              <w:t>Wound_dataset copy/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1,946장</w:t>
              <w:br/>
              <w:t>10클래스</w:t>
            </w:r>
          </w:p>
        </w:tc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Abrasion / Bruises / Burn / Cut</w:t>
              <w:br/>
              <w:t>Ingrown_Nail / Laceration</w:t>
              <w:br/>
              <w:t>Laseration / Normal</w:t>
              <w:br/>
              <w:t>Stab_Wound / Surgical_Wound</w:t>
            </w:r>
          </w:p>
        </w:tc>
        <w:tc>
          <w:tcPr>
            <w:tcW w:type="dxa" w:w="113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확보 완료</w:t>
            </w:r>
          </w:p>
        </w:tc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클래스 불균형 존재</w:t>
              <w:br/>
              <w:t>WeightedRandomSampler 적용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HAM10000</w:t>
              <w:br/>
              <w:t>피부 병변</w:t>
              <w:br/>
              <w:t>이미지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EfficientNet-B3</w:t>
              <w:br/>
              <w:t>(피부질환 분류</w:t>
              <w:br/>
              <w:t>7클래스)</w:t>
            </w:r>
          </w:p>
        </w:tc>
        <w:tc>
          <w:tcPr>
            <w:tcW w:type="dxa" w:w="181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ISIC Archive / Kaggle</w:t>
              <w:br/>
              <w:t>https://www.kaggle.com/datasets/</w:t>
              <w:br/>
              <w:t>kmader/skin-lesion-analysis</w:t>
              <w:br/>
              <w:t>-toward-melanoma-detection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M_MEDIC_v2/01_data/raw/</w:t>
              <w:br/>
              <w:t>ham10000/</w:t>
              <w:br/>
              <w:t>(Kaggle 다운로드)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10,015장</w:t>
              <w:br/>
              <w:t>7클래스</w:t>
            </w:r>
          </w:p>
        </w:tc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mel / nv / bcc</w:t>
              <w:br/>
              <w:t>akiec / bkl / df / vasc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확보 완료</w:t>
            </w:r>
          </w:p>
        </w:tc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멀티모달 구조</w:t>
              <w:br/>
              <w:t>이미지 + 나이·성별·부위 메타데이터 융합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354"/>
            <w:shd w:val="clear" w:color="auto" w:fill="FFF8E1"/>
          </w:tcPr>
          <w:p>
            <w:pPr>
              <w:spacing w:before="60" w:after="60"/>
              <w:ind w:left="170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7365D"/>
                <w:sz w:val="18"/>
              </w:rPr>
              <w:t xml:space="preserve">[참고]  </w:t>
            </w:r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GICOMS 데이터는 중앙해양안전심판원(KMST) 및 해양수산부 공식 통계 수치를 기반으로 재구성된 데이터입니다. 원본 GICOMS 데이터 확보 시 M_MEDIC_v2/01_data/raw/ 경로에 저장하면 학습 파이프라인이 자동 감지합니다.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2.3  참조 데이터  (도메인 기준값 출처)</w:t>
      </w:r>
    </w:p>
    <w:p>
      <w:pPr>
        <w:spacing w:after="80"/>
        <w:ind w:left="0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아래 자료는 직접 분석 대상이 아니라, 생체 신호 정상 범위·위험 등급 기준·응급처치 가이드의 근거 자료로 사용된다.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58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참조 데이터명</w:t>
            </w:r>
          </w:p>
        </w:tc>
        <w:tc>
          <w:tcPr>
            <w:tcW w:type="dxa" w:w="1984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출처 / 제공처</w:t>
            </w:r>
          </w:p>
        </w:tc>
        <w:tc>
          <w:tcPr>
            <w:tcW w:type="dxa" w:w="2551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접근 URL / 경로</w:t>
            </w:r>
          </w:p>
        </w:tc>
        <w:tc>
          <w:tcPr>
            <w:tcW w:type="dxa" w:w="2268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주요 내용</w:t>
            </w:r>
          </w:p>
        </w:tc>
        <w:tc>
          <w:tcPr>
            <w:tcW w:type="dxa" w:w="1531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활용 분석 목표</w:t>
            </w:r>
          </w:p>
        </w:tc>
      </w:tr>
      <w:tr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심박수 정상 범위</w:t>
              <w:br/>
              <w:t>(60~100 bpm)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2020 한국심폐소생술</w:t>
              <w:br/>
              <w:t>가이드라인</w:t>
              <w:br/>
              <w:t>(KACPR, 대한심폐소생술협회)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https://www.kacpr.org</w:t>
              <w:br/>
              <w:t>→ 가이드라인 자료실</w:t>
              <w:br/>
              <w:t>→ 2020년판 PDF</w:t>
            </w:r>
          </w:p>
        </w:tc>
        <w:tc>
          <w:tcPr>
            <w:tcW w:type="dxa" w:w="226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성인 정상: 60~100 bpm</w:t>
              <w:br/>
              <w:t>서맥: &lt;60  /  빈맥: &gt;100</w:t>
            </w:r>
          </w:p>
        </w:tc>
        <w:tc>
          <w:tcPr>
            <w:tcW w:type="dxa" w:w="153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B — heart_rate</w:t>
              <w:br/>
              <w:t>임계값 기준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SpO2 정상 범위</w:t>
              <w:br/>
              <w:t>(≥ 95%)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임상진료지침정보센터</w:t>
              <w:br/>
              <w:t>(대한의학회 운영)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https://www.guideline.or.kr</w:t>
              <w:br/>
              <w:t>→ 호흡기내과 관련</w:t>
              <w:br/>
              <w:t>지침 참조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정상: ≥ 95%</w:t>
              <w:br/>
              <w:t>주의: 90~94%</w:t>
              <w:br/>
              <w:t>위험: &lt; 90% (저산소증)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B — spo2</w:t>
              <w:br/>
              <w:t>임계값 기준</w:t>
            </w:r>
          </w:p>
        </w:tc>
      </w:tr>
      <w:tr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체온 정상 범위</w:t>
              <w:br/>
              <w:t>(36.1~37.2°C)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서울아산병원 의학정보</w:t>
              <w:br/>
              <w:t>활력징후 기준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https://www.amc.seoul.kr/asan/</w:t>
              <w:br/>
              <w:t>healthinfo/easymediterm/</w:t>
              <w:br/>
              <w:t>easyMediTermDetail.do</w:t>
              <w:br/>
              <w:t>?dictId=4900</w:t>
            </w:r>
          </w:p>
        </w:tc>
        <w:tc>
          <w:tcPr>
            <w:tcW w:type="dxa" w:w="226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정상: 36.1~37.2°C</w:t>
              <w:br/>
              <w:t>미열: 37.3~38.0</w:t>
              <w:br/>
              <w:t>고열: ≥ 38.1  /  저체온: ≤ 35.0</w:t>
            </w:r>
          </w:p>
        </w:tc>
        <w:tc>
          <w:tcPr>
            <w:tcW w:type="dxa" w:w="153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B — temperature</w:t>
              <w:br/>
              <w:t>임계값 기준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선박의료 관련 법령</w:t>
              <w:br/>
              <w:t>(의약품 비치·의료관리)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선원법 시행규칙 제52조</w:t>
              <w:br/>
              <w:t>(의료용품 비치 및 관리)</w:t>
              <w:br/>
              <w:t>※ 별표 5의5는 기초안전교육</w:t>
              <w:br/>
              <w:t xml:space="preserve">   규정으로 의료와 무관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국가법령정보센터 (법제처)</w:t>
              <w:br/>
              <w:t>https://www.law.go.kr</w:t>
              <w:br/>
              <w:t>→ '선원법 시행규칙' 검색</w:t>
              <w:br/>
              <w:t>→ 제52조 확인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선박 내 의약품 비치 기준</w:t>
              <w:br/>
              <w:t>의료 담당자 지정</w:t>
              <w:br/>
              <w:t>의료용품 관리 절차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guide_text 작성 기준</w:t>
              <w:br/>
              <w:t>목표 A — 처치 일치율</w:t>
              <w:br/>
              <w:t>레이블링 근거</w:t>
            </w:r>
          </w:p>
        </w:tc>
      </w:tr>
      <w:tr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해양사고 통계</w:t>
              <w:br/>
              <w:t>(공표 자료)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중앙해양안전심판원</w:t>
              <w:br/>
              <w:t>연간 해양사고 통계</w:t>
              <w:br/>
              <w:t>(2014~2024 공표본)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https://www.maritimeaccident.org</w:t>
              <w:br/>
              <w:t>→ 통계자료</w:t>
              <w:br/>
              <w:t>→ 연도별 해양사고 통계</w:t>
            </w:r>
          </w:p>
        </w:tc>
        <w:tc>
          <w:tcPr>
            <w:tcW w:type="dxa" w:w="226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사고유형·선박종류·사고원인별</w:t>
              <w:br/>
              <w:t>연도별 건수 및 사상자 수</w:t>
            </w:r>
          </w:p>
        </w:tc>
        <w:tc>
          <w:tcPr>
            <w:tcW w:type="dxa" w:w="153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GICOMS 재구성 데이터</w:t>
              <w:br/>
              <w:t>생성 근거</w:t>
              <w:br/>
              <w:t>ML 도메인 규칙 설정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위험 등급 기준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MDTS 내부 설계 기준</w:t>
              <w:br/>
              <w:t>(도메인 전문가 협의)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6"/>
              </w:rPr>
              <w:t>자체 설계</w:t>
              <w:br/>
              <w:t>(별도 외부 문서 없음)</w:t>
            </w:r>
          </w:p>
        </w:tc>
        <w:tc>
          <w:tcPr>
            <w:tcW w:type="dxa" w:w="226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1=GREEN / 2=YELLOW</w:t>
              <w:br/>
              <w:t>3=ORANGE / 4=RED</w:t>
            </w:r>
          </w:p>
        </w:tc>
        <w:tc>
          <w:tcPr>
            <w:tcW w:type="dxa" w:w="153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risk_level 기준값</w:t>
              <w:br/>
              <w:t>목표 A~D 전체</w:t>
            </w:r>
          </w:p>
        </w:tc>
      </w:tr>
    </w:tbl>
    <w:p>
      <w:pPr>
        <w:spacing w:before="0" w:after="80"/>
      </w:pP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2.4  데이터 확보 현황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데이터셋</w:t>
            </w:r>
          </w:p>
        </w:tc>
        <w:tc>
          <w:tcPr>
            <w:tcW w:type="dxa" w:w="124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규모</w:t>
            </w:r>
          </w:p>
        </w:tc>
        <w:tc>
          <w:tcPr>
            <w:tcW w:type="dxa" w:w="141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확보 현황</w:t>
            </w:r>
          </w:p>
        </w:tc>
        <w:tc>
          <w:tcPr>
            <w:tcW w:type="dxa" w:w="4139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비고 / 경로</w:t>
            </w:r>
          </w:p>
        </w:tc>
      </w:tr>
      <w:tr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MDTS DB 운용 데이터 (5개 테이블)</w:t>
            </w:r>
          </w:p>
        </w:tc>
        <w:tc>
          <w:tcPr>
            <w:tcW w:type="dxa" w:w="124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5개 테이블</w:t>
            </w:r>
          </w:p>
        </w:tc>
        <w:tc>
          <w:tcPr>
            <w:tcW w:type="dxa" w:w="1417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미확보</w:t>
            </w:r>
          </w:p>
        </w:tc>
        <w:tc>
          <w:tcPr>
            <w:tcW w:type="dxa" w:w="413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8"/>
              </w:rPr>
              <w:t>시스템 운용 개시 후 자동 수집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GICOMS 해양사고 통계 (재구성)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48건 / 6컬럼</w:t>
            </w:r>
          </w:p>
        </w:tc>
        <w:tc>
          <w:tcPr>
            <w:tcW w:type="dxa" w:w="141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확보 완료</w:t>
            </w:r>
          </w:p>
        </w:tc>
        <w:tc>
          <w:tcPr>
            <w:tcW w:type="dxa" w:w="413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8"/>
              </w:rPr>
              <w:t>01_data/raw/gicoms_marine_accidents_2014_2024.csv</w:t>
            </w:r>
          </w:p>
        </w:tc>
      </w:tr>
      <w:tr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해양사고 합성 데이터</w:t>
            </w:r>
          </w:p>
        </w:tc>
        <w:tc>
          <w:tcPr>
            <w:tcW w:type="dxa" w:w="124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1,500건</w:t>
            </w:r>
          </w:p>
        </w:tc>
        <w:tc>
          <w:tcPr>
            <w:tcW w:type="dxa" w:w="141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확보 완료</w:t>
            </w:r>
          </w:p>
        </w:tc>
        <w:tc>
          <w:tcPr>
            <w:tcW w:type="dxa" w:w="413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8"/>
              </w:rPr>
              <w:t>01_data/processed/marine_accidents_augmented.csv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Wound Classification Dataset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1,946장</w:t>
            </w:r>
          </w:p>
        </w:tc>
        <w:tc>
          <w:tcPr>
            <w:tcW w:type="dxa" w:w="141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확보 완료</w:t>
            </w:r>
          </w:p>
        </w:tc>
        <w:tc>
          <w:tcPr>
            <w:tcW w:type="dxa" w:w="413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8"/>
              </w:rPr>
              <w:t>wound-classification-system/Wound_dataset copy/</w:t>
            </w:r>
          </w:p>
        </w:tc>
      </w:tr>
      <w:tr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HAM10000 피부 병변 이미지</w:t>
            </w:r>
          </w:p>
        </w:tc>
        <w:tc>
          <w:tcPr>
            <w:tcW w:type="dxa" w:w="124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10,015장</w:t>
            </w:r>
          </w:p>
        </w:tc>
        <w:tc>
          <w:tcPr>
            <w:tcW w:type="dxa" w:w="141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확보 완료</w:t>
            </w:r>
          </w:p>
        </w:tc>
        <w:tc>
          <w:tcPr>
            <w:tcW w:type="dxa" w:w="413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8"/>
              </w:rPr>
              <w:t>Kaggle 다운로드 완료 → 01_data/raw/ham10000/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심박수·SpO2·체온 정상 범위 기준</w:t>
            </w:r>
          </w:p>
        </w:tc>
        <w:tc>
          <w:tcPr>
            <w:tcW w:type="dxa" w:w="124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1417"/>
            <w:vAlign w:val="center"/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826400"/>
                <w:sz w:val="18"/>
              </w:rPr>
              <w:t>URL 확인</w:t>
            </w:r>
          </w:p>
        </w:tc>
        <w:tc>
          <w:tcPr>
            <w:tcW w:type="dxa" w:w="413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8"/>
              </w:rPr>
              <w:t>kacpr.org / guideline.or.kr / amc.seoul.kr</w:t>
            </w:r>
          </w:p>
        </w:tc>
      </w:tr>
      <w:tr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선원법 시행규칙 제52조 (선박의료 관련)</w:t>
            </w:r>
          </w:p>
        </w:tc>
        <w:tc>
          <w:tcPr>
            <w:tcW w:type="dxa" w:w="124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1417"/>
            <w:vAlign w:val="center"/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826400"/>
                <w:sz w:val="18"/>
              </w:rPr>
              <w:t>URL 확인</w:t>
            </w:r>
          </w:p>
        </w:tc>
        <w:tc>
          <w:tcPr>
            <w:tcW w:type="dxa" w:w="413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/>
                <w:color w:val="0D47A1"/>
                <w:sz w:val="18"/>
              </w:rPr>
              <w:t>law.go.kr → '선원법 시행규칙' 검색 → 제52조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8" w:space="2" w:color="1F3864"/>
        </w:pBdr>
      </w:pPr>
      <w:r>
        <w:rPr>
          <w:rFonts w:eastAsia="맑은 고딕"/>
          <w:rFonts w:ascii="맑은 고딕" w:hAnsi="맑은 고딕"/>
          <w:b/>
          <w:i w:val="0"/>
          <w:color w:val="1F497D"/>
          <w:sz w:val="32"/>
        </w:rPr>
        <w:t>3.  분석 항목 상세 정의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3.1  목표 A  ―  위험 등급 예측 모델 검증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목적</w:t>
      </w:r>
    </w:p>
    <w:p>
      <w:pPr>
        <w:spacing w:after="80"/>
        <w:ind w:left="454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AI가 산출한 위험 등급(risk_level)이 실제 수행된 처치 내용(action_taken)과 얼마나 일치하는지 정량적으로 측정한다. 모델 신뢰도 지표를 확보하고, 등급별 과대·과소 예측 패턴을 식별하여 AI 모델 개선 방향을 도출한다.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입력 데이터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테이블</w:t>
            </w:r>
          </w:p>
        </w:tc>
        <w:tc>
          <w:tcPr>
            <w:tcW w:type="dxa" w:w="1984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컬럼명</w:t>
            </w:r>
          </w:p>
        </w:tc>
        <w:tc>
          <w:tcPr>
            <w:tcW w:type="dxa" w:w="1587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역할</w:t>
            </w:r>
          </w:p>
        </w:tc>
        <w:tc>
          <w:tcPr>
            <w:tcW w:type="dxa" w:w="4649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필터 / 조건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risk_level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종속변수(Y) — AI 예측 위험 등급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IN ('1','2','3','4')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analyzed_at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분석 일시 — 기간 필터 기준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기간 설정 시 활용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tb_firstaid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action_taken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실제 처치 내용 — 검증 기준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NOT NULL AND != ''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tb_firstaid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analysis_id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 조인 키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INNER JOIN ON analysis_id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단계</w:t>
            </w:r>
          </w:p>
        </w:tc>
        <w:tc>
          <w:tcPr>
            <w:tcW w:type="dxa" w:w="2551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기법 / 도구</w:t>
            </w:r>
          </w:p>
        </w:tc>
        <w:tc>
          <w:tcPr>
            <w:tcW w:type="dxa" w:w="6520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상세 설명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조인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 ↔ tb_firstaid INNER JOIN. 처치 기록 없는 분석 건 제외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처치 적절성 레이블링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action_taken 키워드(지혈·심폐소생·산소·냉각·봉합 등) 추출 → 처치 수준 1~4 분류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혼동 행렬 산출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AI 예측 등급 vs 처치 수준 등급의 4×4 Confusion Matrix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Precision/Recall/F1 계산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Precision, Recall, F1-Score (weighted average)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과대·과소 예측 분석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혼동 행렬 상삼각(과대) vs 하삼각(과소) 비중 — 과소 예측이 안전 위협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출력 지표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54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지표명</w:t>
            </w:r>
          </w:p>
        </w:tc>
        <w:tc>
          <w:tcPr>
            <w:tcW w:type="dxa" w:w="3402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계산 방법</w:t>
            </w:r>
          </w:p>
        </w:tc>
        <w:tc>
          <w:tcPr>
            <w:tcW w:type="dxa" w:w="850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단위</w:t>
            </w:r>
          </w:p>
        </w:tc>
        <w:tc>
          <w:tcPr>
            <w:tcW w:type="dxa" w:w="3515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전체 일치율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일치 건수 / 전체 × 100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AI 예측 = 실제 처치 수준인 비율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Weighted F1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Σ(등급별 F1 × 등급 비중)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전체 모델 대표 성능 지표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과소 예측 비율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하삼각 합계 / 전체 × 100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실제보다 낮은 등급 예측 비율 — 안전 위협 지표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4×4 혼동 행렬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행=실제, 열=예측, 값=건수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건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 간 오분류 전체 패턴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결과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판정</w:t>
            </w:r>
          </w:p>
        </w:tc>
        <w:tc>
          <w:tcPr>
            <w:tcW w:type="dxa" w:w="4535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기준값 / 조건</w:t>
            </w:r>
          </w:p>
        </w:tc>
        <w:tc>
          <w:tcPr>
            <w:tcW w:type="dxa" w:w="4365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후속 조치</w:t>
            </w:r>
          </w:p>
        </w:tc>
      </w:tr>
      <w:tr>
        <w:tc>
          <w:tcPr>
            <w:tcW w:type="dxa" w:w="102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양호</w:t>
            </w:r>
          </w:p>
        </w:tc>
        <w:tc>
          <w:tcPr>
            <w:tcW w:type="dxa" w:w="453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일치율 ≥ 80%  AND  과소 예측 비율 &lt; 10%</w:t>
            </w:r>
          </w:p>
        </w:tc>
        <w:tc>
          <w:tcPr>
            <w:tcW w:type="dxa" w:w="436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현 AI 모델 유지. 정기 재검증 (분기 1회)</w:t>
            </w:r>
          </w:p>
        </w:tc>
      </w:tr>
      <w:tr>
        <w:tc>
          <w:tcPr>
            <w:tcW w:type="dxa" w:w="1020"/>
            <w:vAlign w:val="center"/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826400"/>
                <w:sz w:val="18"/>
              </w:rPr>
              <w:t>주의</w:t>
            </w:r>
          </w:p>
        </w:tc>
        <w:tc>
          <w:tcPr>
            <w:tcW w:type="dxa" w:w="453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일치율 60~79%  OR  과소 예측 10~19%</w:t>
            </w:r>
          </w:p>
        </w:tc>
        <w:tc>
          <w:tcPr>
            <w:tcW w:type="dxa" w:w="436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모델 재학습 검토. 과소 예측 등급 집중 분석</w:t>
            </w:r>
          </w:p>
        </w:tc>
      </w:tr>
      <w:tr>
        <w:tc>
          <w:tcPr>
            <w:tcW w:type="dxa" w:w="102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5A00"/>
                <w:sz w:val="18"/>
              </w:rPr>
              <w:t>경고</w:t>
            </w:r>
          </w:p>
        </w:tc>
        <w:tc>
          <w:tcPr>
            <w:tcW w:type="dxa" w:w="453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일치율 40~59%  OR  과소 예측 20~29%</w:t>
            </w:r>
          </w:p>
        </w:tc>
        <w:tc>
          <w:tcPr>
            <w:tcW w:type="dxa" w:w="436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긴급 재학습. 등급 상향 보정 로직 임시 적용</w:t>
            </w:r>
          </w:p>
        </w:tc>
      </w:tr>
      <w:tr>
        <w:tc>
          <w:tcPr>
            <w:tcW w:type="dxa" w:w="1020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위험</w:t>
            </w:r>
          </w:p>
        </w:tc>
        <w:tc>
          <w:tcPr>
            <w:tcW w:type="dxa" w:w="453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일치율 &lt; 40%  OR  과소 예측 ≥ 30%</w:t>
            </w:r>
          </w:p>
        </w:tc>
        <w:tc>
          <w:tcPr>
            <w:tcW w:type="dxa" w:w="436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AI 판단 신뢰 불가. 수동 판단 전환 및 즉시 보고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시각화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차트 유형</w:t>
            </w:r>
          </w:p>
        </w:tc>
        <w:tc>
          <w:tcPr>
            <w:tcW w:type="dxa" w:w="3685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X축 / 카테고리</w:t>
            </w:r>
          </w:p>
        </w:tc>
        <w:tc>
          <w:tcPr>
            <w:tcW w:type="dxa" w:w="4252"/>
            <w:vAlign w:val="center"/>
            <w:shd w:val="clear" w:color="auto" w:fill="1F497D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Y축 / 값 / 목적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히트맵 (혼동 행렬)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예측 등급 (1~4)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실제 등급 (1~4) — 대각선=정답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막대 그래프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위험 등급 (GREEN~RED)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Precision / Recall / F1 비교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원형 차트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일치 / 과대 예측 / 과소 예측 비율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3.2  목표 B  ―  생체 신호와 위험 등급 간 임계값 분석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목적</w:t>
      </w:r>
    </w:p>
    <w:p>
      <w:pPr>
        <w:spacing w:after="80"/>
        <w:ind w:left="454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위험 등급(GREEN~RED)별로 심박수·산소포화도·체온의 수치 분포를 비교하여 각 등급을 구분하는 임계값 범위를 데이터 기반으로 도출한다. 결과는 현장 판단 기준표 및 AI 모델 튜닝 근거로 활용된다.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입력 데이터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테이블</w:t>
            </w:r>
          </w:p>
        </w:tc>
        <w:tc>
          <w:tcPr>
            <w:tcW w:type="dxa" w:w="1984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컬럼명</w:t>
            </w:r>
          </w:p>
        </w:tc>
        <w:tc>
          <w:tcPr>
            <w:tcW w:type="dxa" w:w="1587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역할</w:t>
            </w:r>
          </w:p>
        </w:tc>
        <w:tc>
          <w:tcPr>
            <w:tcW w:type="dxa" w:w="4649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필터 / 조건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tb_vital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heart_rate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독립변수(X) — 심박수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 제외, 30~250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tb_vital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spo2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독립변수(X) — 산소포화도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0.00 제외, ≤100.00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tb_vital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temperature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독립변수(X) — 체온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0.00 제외, 30~45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risk_level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그룹 기준 — 위험 등급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JOIN ON vital_id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단계</w:t>
            </w:r>
          </w:p>
        </w:tc>
        <w:tc>
          <w:tcPr>
            <w:tcW w:type="dxa" w:w="2551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기법 / 도구</w:t>
            </w:r>
          </w:p>
        </w:tc>
        <w:tc>
          <w:tcPr>
            <w:tcW w:type="dxa" w:w="6520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상세 설명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데이터 조인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tb_vital ↔ tb_analysis (vital_id). risk_label 파생 추가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기술통계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risk_label 그룹별 mean/std/Q1/Q3/max 산출 (3지표 × 4등급)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박스플롯 시각화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분포 및 이상값 시각 확인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ANOVA / Kruskal-Wallis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4개 등급 간 평균 차이 통계적 유의성 검정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임계값 도출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인접 등급 Q1~Q3 경계값 비교로 구분선 후보 설정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ROC/AUC (이진 변환)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RED(4) vs 기타 이진 분류 기준 각 지표 AUC 산출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출력 지표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54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지표명</w:t>
            </w:r>
          </w:p>
        </w:tc>
        <w:tc>
          <w:tcPr>
            <w:tcW w:type="dxa" w:w="3402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계산 방법</w:t>
            </w:r>
          </w:p>
        </w:tc>
        <w:tc>
          <w:tcPr>
            <w:tcW w:type="dxa" w:w="850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단위</w:t>
            </w:r>
          </w:p>
        </w:tc>
        <w:tc>
          <w:tcPr>
            <w:tcW w:type="dxa" w:w="3515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기술통계표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risk_level → MEAN/STD/Q1/Q3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3지표 × 4등급 = 12개 세트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임계값 범위표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인접 등급 Q1~Q3 경계 비교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현장 판단 기준 (잠정)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ANOVA p-value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 간 분산 분석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&lt; 0.05: 유의미한 등급 간 차이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AUC (RED vs 기타)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ROC 곡선 아래 면적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0.8 이상: 해당 지표 RED 구분 유효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결과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판정</w:t>
            </w:r>
          </w:p>
        </w:tc>
        <w:tc>
          <w:tcPr>
            <w:tcW w:type="dxa" w:w="4535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기준값 / 조건</w:t>
            </w:r>
          </w:p>
        </w:tc>
        <w:tc>
          <w:tcPr>
            <w:tcW w:type="dxa" w:w="4365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후속 조치</w:t>
            </w:r>
          </w:p>
        </w:tc>
      </w:tr>
      <w:tr>
        <w:tc>
          <w:tcPr>
            <w:tcW w:type="dxa" w:w="102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양호</w:t>
            </w:r>
          </w:p>
        </w:tc>
        <w:tc>
          <w:tcPr>
            <w:tcW w:type="dxa" w:w="453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ANOVA p &lt; 0.05  AND  모든 지표 AUC ≥ 0.75</w:t>
            </w:r>
          </w:p>
        </w:tc>
        <w:tc>
          <w:tcPr>
            <w:tcW w:type="dxa" w:w="436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임계값을 AI 모델 기준으로 채택</w:t>
            </w:r>
          </w:p>
        </w:tc>
      </w:tr>
      <w:tr>
        <w:tc>
          <w:tcPr>
            <w:tcW w:type="dxa" w:w="1020"/>
            <w:vAlign w:val="center"/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826400"/>
                <w:sz w:val="18"/>
              </w:rPr>
              <w:t>주의</w:t>
            </w:r>
          </w:p>
        </w:tc>
        <w:tc>
          <w:tcPr>
            <w:tcW w:type="dxa" w:w="453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일부 지표 p ≥ 0.05 또는 AUC 0.60~0.74</w:t>
            </w:r>
          </w:p>
        </w:tc>
        <w:tc>
          <w:tcPr>
            <w:tcW w:type="dxa" w:w="436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해당 지표 단독 사용 지양. 복합 조건 검토</w:t>
            </w:r>
          </w:p>
        </w:tc>
      </w:tr>
      <w:tr>
        <w:tc>
          <w:tcPr>
            <w:tcW w:type="dxa" w:w="102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5A00"/>
                <w:sz w:val="18"/>
              </w:rPr>
              <w:t>경고</w:t>
            </w:r>
          </w:p>
        </w:tc>
        <w:tc>
          <w:tcPr>
            <w:tcW w:type="dxa" w:w="453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2개 이상 지표 p ≥ 0.05 또는 AUC &lt; 0.60</w:t>
            </w:r>
          </w:p>
        </w:tc>
        <w:tc>
          <w:tcPr>
            <w:tcW w:type="dxa" w:w="436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추가 feature 탐색 필요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시각화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차트 유형</w:t>
            </w:r>
          </w:p>
        </w:tc>
        <w:tc>
          <w:tcPr>
            <w:tcW w:type="dxa" w:w="3685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X축 / 카테고리</w:t>
            </w:r>
          </w:p>
        </w:tc>
        <w:tc>
          <w:tcPr>
            <w:tcW w:type="dxa" w:w="4252"/>
            <w:vAlign w:val="center"/>
            <w:shd w:val="clear" w:color="auto" w:fill="375623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Y축 / 값 / 목적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박스플롯 (3종)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위험 등급 (GREEN~RED)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심박수·SpO2·체온 각 분포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히트맵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위험 등급 × 지표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셀 값 = 평균값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ROC 곡선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False Positive Rate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True Positive Rate — AUC 표시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3.3  목표 C  ―  승조원 특성과 위험도 연관성 분석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목적</w:t>
      </w:r>
    </w:p>
    <w:p>
      <w:pPr>
        <w:spacing w:after="80"/>
        <w:ind w:left="454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직책·연령대·성별 등 승조원의 인적 특성과 위험 등급 분포 간의 통계적 연관성을 검토한다. 고위험군 직책·연령대를 식별하여 사전 예방 모니터링 대상을 선정한다.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입력 데이터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테이블</w:t>
            </w:r>
          </w:p>
        </w:tc>
        <w:tc>
          <w:tcPr>
            <w:tcW w:type="dxa" w:w="1984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컬럼명</w:t>
            </w:r>
          </w:p>
        </w:tc>
        <w:tc>
          <w:tcPr>
            <w:tcW w:type="dxa" w:w="1587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역할</w:t>
            </w:r>
          </w:p>
        </w:tc>
        <w:tc>
          <w:tcPr>
            <w:tcW w:type="dxa" w:w="4649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필터 / 조건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tb_crew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position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독립변수(X) — 직책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NULL 제외, 정규화 후 사용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tb_crew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birthdate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파생변수 기준 — 생년월일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age, age_group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tb_crew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gender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독립변수(X) — 성별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'M' / 'F'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risk_level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종속변수(Y) — 위험 등급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JOIN ON crew_id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단계</w:t>
            </w:r>
          </w:p>
        </w:tc>
        <w:tc>
          <w:tcPr>
            <w:tcW w:type="dxa" w:w="2551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기법 / 도구</w:t>
            </w:r>
          </w:p>
        </w:tc>
        <w:tc>
          <w:tcPr>
            <w:tcW w:type="dxa" w:w="6520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상세 설명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파생 변수 생성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age = TIMESTAMPDIFF / age_group 구간화 (20대이하/30대/40대이상)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직책 정규화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선장/항해사/기관사/조리원/일반선원/기타 6개 코드로 매핑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그룹별 빈도 분석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직책/연령대/성별 × risk_level 교차표(Crosstab) 산출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카이제곱 검정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각 특성 변수별 독립성 검정 — p &lt; 0.05: 위험 등급에 유의한 영향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상대 위험도(RR) 계산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그룹 RED 비율 / 전체 RED 비율 — 1.5 이상 시 고위험군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출력 지표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54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지표명</w:t>
            </w:r>
          </w:p>
        </w:tc>
        <w:tc>
          <w:tcPr>
            <w:tcW w:type="dxa" w:w="3402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계산 방법</w:t>
            </w:r>
          </w:p>
        </w:tc>
        <w:tc>
          <w:tcPr>
            <w:tcW w:type="dxa" w:w="850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단위</w:t>
            </w:r>
          </w:p>
        </w:tc>
        <w:tc>
          <w:tcPr>
            <w:tcW w:type="dxa" w:w="3515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그룹별 위험 등급 분포표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특성 × risk_level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%/건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직책·연령대·성별 × 4등급 교차표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카이제곱 p-value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독립성 검정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&lt; 0.05: 해당 특성이 위험 등급과 연관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상대 위험도(RR)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그룹 RED 비율 / 전체 RED 비율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배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1.5 이상: 고위험군 지정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고위험군 목록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RR ≥ 1.5 그룹 추출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사전 예방 모니터링 대상 목록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결과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판정</w:t>
            </w:r>
          </w:p>
        </w:tc>
        <w:tc>
          <w:tcPr>
            <w:tcW w:type="dxa" w:w="4535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기준값 / 조건</w:t>
            </w:r>
          </w:p>
        </w:tc>
        <w:tc>
          <w:tcPr>
            <w:tcW w:type="dxa" w:w="4365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후속 조치</w:t>
            </w:r>
          </w:p>
        </w:tc>
      </w:tr>
      <w:tr>
        <w:tc>
          <w:tcPr>
            <w:tcW w:type="dxa" w:w="102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양호</w:t>
            </w:r>
          </w:p>
        </w:tc>
        <w:tc>
          <w:tcPr>
            <w:tcW w:type="dxa" w:w="453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모든 특성 변수 카이제곱 p ≥ 0.05</w:t>
            </w:r>
          </w:p>
        </w:tc>
        <w:tc>
          <w:tcPr>
            <w:tcW w:type="dxa" w:w="436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특성 무관 균등 위험 분포 — 개인별 생체 신호 중심 관리</w:t>
            </w:r>
          </w:p>
        </w:tc>
      </w:tr>
      <w:tr>
        <w:tc>
          <w:tcPr>
            <w:tcW w:type="dxa" w:w="1020"/>
            <w:vAlign w:val="center"/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826400"/>
                <w:sz w:val="18"/>
              </w:rPr>
              <w:t>주의</w:t>
            </w:r>
          </w:p>
        </w:tc>
        <w:tc>
          <w:tcPr>
            <w:tcW w:type="dxa" w:w="453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1개 특성 p &lt; 0.05  AND  RR &lt; 2.0</w:t>
            </w:r>
          </w:p>
        </w:tc>
        <w:tc>
          <w:tcPr>
            <w:tcW w:type="dxa" w:w="436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해당 그룹 모니터링 주기 단축</w:t>
            </w:r>
          </w:p>
        </w:tc>
      </w:tr>
      <w:tr>
        <w:tc>
          <w:tcPr>
            <w:tcW w:type="dxa" w:w="102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5A00"/>
                <w:sz w:val="18"/>
              </w:rPr>
              <w:t>경고</w:t>
            </w:r>
          </w:p>
        </w:tc>
        <w:tc>
          <w:tcPr>
            <w:tcW w:type="dxa" w:w="453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2개 이상 특성 p &lt; 0.05  OR  RR 2.0~2.9</w:t>
            </w:r>
          </w:p>
        </w:tc>
        <w:tc>
          <w:tcPr>
            <w:tcW w:type="dxa" w:w="436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고위험군 대상 승선 전 추가 건강검진 권고</w:t>
            </w:r>
          </w:p>
        </w:tc>
      </w:tr>
      <w:tr>
        <w:tc>
          <w:tcPr>
            <w:tcW w:type="dxa" w:w="1020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위험</w:t>
            </w:r>
          </w:p>
        </w:tc>
        <w:tc>
          <w:tcPr>
            <w:tcW w:type="dxa" w:w="453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RR ≥ 3.0 그룹 존재</w:t>
            </w:r>
          </w:p>
        </w:tc>
        <w:tc>
          <w:tcPr>
            <w:tcW w:type="dxa" w:w="436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해당 직책·연령대 운항 전 필수 의료 점검 정책 수립 요청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시각화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차트 유형</w:t>
            </w:r>
          </w:p>
        </w:tc>
        <w:tc>
          <w:tcPr>
            <w:tcW w:type="dxa" w:w="3685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X축 / 카테고리</w:t>
            </w:r>
          </w:p>
        </w:tc>
        <w:tc>
          <w:tcPr>
            <w:tcW w:type="dxa" w:w="4252"/>
            <w:vAlign w:val="center"/>
            <w:shd w:val="clear" w:color="auto" w:fill="843C0C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Y축 / 값 / 목적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스택 막대 그래프 (3종)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직책 / 연령대 / 성별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각 등급 비율 누적 — 그룹별 위험 분포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버블 차트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연령 (X) × 직책 (Y)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버블 크기 = RED 비율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히트맵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직책 × 연령대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셀 값 = RED 비율(%)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3.4  목표 D  ―  처치 반응 시간 분석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목적</w:t>
      </w:r>
    </w:p>
    <w:p>
      <w:pPr>
        <w:spacing w:after="80"/>
        <w:ind w:left="454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AI 분석 완료 시점(analyzed_at)부터 응급처치 완료 시점(created_at)까지의 소요 시간(response_time_min)을 위험 등급별로 분석한다. 등급별 처치 반응 시간 목표(SLA)를 수립하고, 초과 케이스를 파악하여 시스템 응답 속도 및 현장 교육 효과를 검증한다.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입력 데이터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테이블</w:t>
            </w:r>
          </w:p>
        </w:tc>
        <w:tc>
          <w:tcPr>
            <w:tcW w:type="dxa" w:w="1984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컬럼명</w:t>
            </w:r>
          </w:p>
        </w:tc>
        <w:tc>
          <w:tcPr>
            <w:tcW w:type="dxa" w:w="1587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역할</w:t>
            </w:r>
          </w:p>
        </w:tc>
        <w:tc>
          <w:tcPr>
            <w:tcW w:type="dxa" w:w="4649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필터 / 조건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analyzed_at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파생변수 기준 — AI 분석 완료 시각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NOT NULL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tb_analysis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risk_level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그룹 기준 — 위험 등급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1~4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tb_firstaid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created_at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파생변수 기준 — 처치 완료 시각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NOT NULL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tb_firstaid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analysis_id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조인 키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JOIN ON analysis_id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단계</w:t>
            </w:r>
          </w:p>
        </w:tc>
        <w:tc>
          <w:tcPr>
            <w:tcW w:type="dxa" w:w="2551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기법 / 도구</w:t>
            </w:r>
          </w:p>
        </w:tc>
        <w:tc>
          <w:tcPr>
            <w:tcW w:type="dxa" w:w="6520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상세 설명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반응 시간 파생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response_time_min = TIMESTAMPDIFF(MINUTE, analyzed_at, created_at)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이상값 제거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&lt; 0 (오류) 또는 &gt; 1440분 (24h 초과) 제외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기술통계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risk_label 그룹별 mean / median / std / P90 계산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SLA 초과율 계산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목표 시간 초과 건수 / 전체 × 100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시계열 추세 분석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월별/분기별 평균 반응 시간 — 시스템 개선 효과 측정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출력 지표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54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지표명</w:t>
            </w:r>
          </w:p>
        </w:tc>
        <w:tc>
          <w:tcPr>
            <w:tcW w:type="dxa" w:w="3402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계산 방법</w:t>
            </w:r>
          </w:p>
        </w:tc>
        <w:tc>
          <w:tcPr>
            <w:tcW w:type="dxa" w:w="850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단위</w:t>
            </w:r>
          </w:p>
        </w:tc>
        <w:tc>
          <w:tcPr>
            <w:tcW w:type="dxa" w:w="3515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response_time_min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TIMESTAMPDIFF(MINUTE, analyzed_at, created_at)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분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핵심 파생 변수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평균 반응 시간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risk_level → AVG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분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4등급 × 평균/중앙값/P90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SLA 초과율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초과 건수 / 전체 × 100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목표 시간 대비 초과 비율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P90 반응 시간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90번째 백분위값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분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극단값 제외 '거의 최대' 시간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결과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판정</w:t>
            </w:r>
          </w:p>
        </w:tc>
        <w:tc>
          <w:tcPr>
            <w:tcW w:type="dxa" w:w="4535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기준값 / 조건</w:t>
            </w:r>
          </w:p>
        </w:tc>
        <w:tc>
          <w:tcPr>
            <w:tcW w:type="dxa" w:w="4365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후속 조치</w:t>
            </w:r>
          </w:p>
        </w:tc>
      </w:tr>
      <w:tr>
        <w:tc>
          <w:tcPr>
            <w:tcW w:type="dxa" w:w="102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양호</w:t>
            </w:r>
          </w:p>
        </w:tc>
        <w:tc>
          <w:tcPr>
            <w:tcW w:type="dxa" w:w="453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RED ≤ 3분 / ORANGE ≤ 5분 / YELLOW ≤ 10분 / GREEN ≤ 30분</w:t>
            </w:r>
          </w:p>
        </w:tc>
        <w:tc>
          <w:tcPr>
            <w:tcW w:type="dxa" w:w="436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현 시스템 유지</w:t>
            </w:r>
          </w:p>
        </w:tc>
      </w:tr>
      <w:tr>
        <w:tc>
          <w:tcPr>
            <w:tcW w:type="dxa" w:w="1020"/>
            <w:vAlign w:val="center"/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826400"/>
                <w:sz w:val="18"/>
              </w:rPr>
              <w:t>주의</w:t>
            </w:r>
          </w:p>
        </w:tc>
        <w:tc>
          <w:tcPr>
            <w:tcW w:type="dxa" w:w="453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1개 등급 SLA 초과율 10~19%</w:t>
            </w:r>
          </w:p>
        </w:tc>
        <w:tc>
          <w:tcPr>
            <w:tcW w:type="dxa" w:w="436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처치 가이드 명확화 및 재교육</w:t>
            </w:r>
          </w:p>
        </w:tc>
      </w:tr>
      <w:tr>
        <w:tc>
          <w:tcPr>
            <w:tcW w:type="dxa" w:w="102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5A00"/>
                <w:sz w:val="18"/>
              </w:rPr>
              <w:t>경고</w:t>
            </w:r>
          </w:p>
        </w:tc>
        <w:tc>
          <w:tcPr>
            <w:tcW w:type="dxa" w:w="453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1개 등급 초과율 20~29%  OR  RED 평균 &gt; 5분</w:t>
            </w:r>
          </w:p>
        </w:tc>
        <w:tc>
          <w:tcPr>
            <w:tcW w:type="dxa" w:w="436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현장 프로세스 재설계. 알림 강화</w:t>
            </w:r>
          </w:p>
        </w:tc>
      </w:tr>
      <w:tr>
        <w:tc>
          <w:tcPr>
            <w:tcW w:type="dxa" w:w="1020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위험</w:t>
            </w:r>
          </w:p>
        </w:tc>
        <w:tc>
          <w:tcPr>
            <w:tcW w:type="dxa" w:w="453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RED 초과율 ≥ 30%  OR  RED 평균 &gt; 10분</w:t>
            </w:r>
          </w:p>
        </w:tc>
        <w:tc>
          <w:tcPr>
            <w:tcW w:type="dxa" w:w="436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긴급 대응 체계 재검토. 육상팀 즉시 보고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시각화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차트 유형</w:t>
            </w:r>
          </w:p>
        </w:tc>
        <w:tc>
          <w:tcPr>
            <w:tcW w:type="dxa" w:w="3685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X축 / 카테고리</w:t>
            </w:r>
          </w:p>
        </w:tc>
        <w:tc>
          <w:tcPr>
            <w:tcW w:type="dxa" w:w="4252"/>
            <w:vAlign w:val="center"/>
            <w:shd w:val="clear" w:color="auto" w:fill="3F3F76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Y축 / 값 / 목적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박스플롯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위험 등급 (GREEN~RED)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response_time_min 분포 + SLA 기준선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꺾은선 (추세)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월 / 분기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등급별 평균 반응 시간 시계열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누적 분포(CDF)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반응 시간 (분)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누적 비율 — SLA 달성 비율 확인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i w:val="0"/>
          <w:color w:val="17365D"/>
          <w:sz w:val="26"/>
        </w:rPr>
        <w:t>3.5  목표 E  ―  육상 동기화 장애 패턴 분석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목적</w:t>
      </w:r>
    </w:p>
    <w:p>
      <w:pPr>
        <w:spacing w:after="80"/>
        <w:ind w:left="454"/>
      </w:pPr>
      <w:r>
        <w:rPr>
          <w:rFonts w:eastAsia="맑은 고딕"/>
          <w:rFonts w:ascii="맑은 고딕" w:hAnsi="맑은 고딕"/>
          <w:b w:val="0"/>
          <w:i w:val="0"/>
          <w:color w:val="1E1E1E"/>
          <w:sz w:val="20"/>
        </w:rPr>
        <w:t>육상 서버로의 데이터 전송 실패(sync_status=FALSE) 패턴을 시간대·요일·테이블 단위로 분석한다. 동기화 취약 시간대와 자주 실패하는 테이블을 식별하여 인프라 개선 우선순위를 도출하고, 통신 장애 예측 모델의 기초 데이터를 마련한다.</w:t>
      </w: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입력 데이터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테이블</w:t>
            </w:r>
          </w:p>
        </w:tc>
        <w:tc>
          <w:tcPr>
            <w:tcW w:type="dxa" w:w="1984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컬럼명</w:t>
            </w:r>
          </w:p>
        </w:tc>
        <w:tc>
          <w:tcPr>
            <w:tcW w:type="dxa" w:w="1587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역할</w:t>
            </w:r>
          </w:p>
        </w:tc>
        <w:tc>
          <w:tcPr>
            <w:tcW w:type="dxa" w:w="4649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필터 / 조건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tb_logs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sync_status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종속변수(Y) — 전송 성공/실패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TRUE=1, FALSE=0 수치화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tb_logs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synced_at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파생변수 기준 — 전송 일시</w:t>
            </w:r>
          </w:p>
        </w:tc>
        <w:tc>
          <w:tcPr>
            <w:tcW w:type="dxa" w:w="4649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→ sync_hour, sync_dow</w:t>
            </w:r>
          </w:p>
        </w:tc>
      </w:tr>
      <w:tr>
        <w:tc>
          <w:tcPr>
            <w:tcW w:type="dxa" w:w="1701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tb_logs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table_name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독립변수(X) — 대상 테이블</w:t>
            </w:r>
          </w:p>
        </w:tc>
        <w:tc>
          <w:tcPr>
            <w:tcW w:type="dxa" w:w="4649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허용값 정규화 후 사용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분석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단계</w:t>
            </w:r>
          </w:p>
        </w:tc>
        <w:tc>
          <w:tcPr>
            <w:tcW w:type="dxa" w:w="2551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기법 / 도구</w:t>
            </w:r>
          </w:p>
        </w:tc>
        <w:tc>
          <w:tcPr>
            <w:tcW w:type="dxa" w:w="6520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상세 설명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파생 변수 생성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sync_hour = HOUR(synced_at) / sync_dow = DAYOFWEEK(synced_at)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전체 실패율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SUM(sync_status=0) / COUNT(*) × 100 → 기준선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시간대별 실패율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sync_hour → 실패율. 피크 시간대 식별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요일별 실패율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sync_dow → 실패율. 주말 vs 평일 비교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테이블별 실패율</w:t>
            </w:r>
          </w:p>
        </w:tc>
        <w:tc>
          <w:tcPr>
            <w:tcW w:type="dxa" w:w="6520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table_name → 실패율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복합 분석</w:t>
            </w:r>
          </w:p>
        </w:tc>
        <w:tc>
          <w:tcPr>
            <w:tcW w:type="dxa" w:w="6520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sync_hour × table_name 3차원 집계 → 최악 조합 도출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출력 지표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154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지표명</w:t>
            </w:r>
          </w:p>
        </w:tc>
        <w:tc>
          <w:tcPr>
            <w:tcW w:type="dxa" w:w="3402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계산 방법</w:t>
            </w:r>
          </w:p>
        </w:tc>
        <w:tc>
          <w:tcPr>
            <w:tcW w:type="dxa" w:w="850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단위</w:t>
            </w:r>
          </w:p>
        </w:tc>
        <w:tc>
          <w:tcPr>
            <w:tcW w:type="dxa" w:w="3515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전체 실패율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FALSE 건수 / 전체 × 100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시스템 동기화 신뢰도 지표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시간대별 실패율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sync_hour → 실패율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24개 시간대 × 실패율</w:t>
            </w:r>
          </w:p>
        </w:tc>
      </w:tr>
      <w:tr>
        <w:tc>
          <w:tcPr>
            <w:tcW w:type="dxa" w:w="215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테이블별 실패율</w:t>
            </w:r>
          </w:p>
        </w:tc>
        <w:tc>
          <w:tcPr>
            <w:tcW w:type="dxa" w:w="340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GROUP BY table_name → 실패율</w:t>
            </w:r>
          </w:p>
        </w:tc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</w:t>
            </w:r>
          </w:p>
        </w:tc>
        <w:tc>
          <w:tcPr>
            <w:tcW w:type="dxa" w:w="351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테이블별 취약도 비교</w:t>
            </w:r>
          </w:p>
        </w:tc>
      </w:tr>
      <w:tr>
        <w:tc>
          <w:tcPr>
            <w:tcW w:type="dxa" w:w="215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최악 조합 TOP5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시간대 × 테이블 교차 실패율 상위 5</w:t>
            </w:r>
          </w:p>
        </w:tc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%</w:t>
            </w:r>
          </w:p>
        </w:tc>
        <w:tc>
          <w:tcPr>
            <w:tcW w:type="dxa" w:w="351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인프라 개선 최우선 대상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결과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판정</w:t>
            </w:r>
          </w:p>
        </w:tc>
        <w:tc>
          <w:tcPr>
            <w:tcW w:type="dxa" w:w="4535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기준값 / 조건</w:t>
            </w:r>
          </w:p>
        </w:tc>
        <w:tc>
          <w:tcPr>
            <w:tcW w:type="dxa" w:w="4365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후속 조치</w:t>
            </w:r>
          </w:p>
        </w:tc>
      </w:tr>
      <w:tr>
        <w:tc>
          <w:tcPr>
            <w:tcW w:type="dxa" w:w="102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8"/>
              </w:rPr>
              <w:t>양호</w:t>
            </w:r>
          </w:p>
        </w:tc>
        <w:tc>
          <w:tcPr>
            <w:tcW w:type="dxa" w:w="453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전체 실패율 &lt; 5%  AND  모든 시간대 &lt; 15%</w:t>
            </w:r>
          </w:p>
        </w:tc>
        <w:tc>
          <w:tcPr>
            <w:tcW w:type="dxa" w:w="4365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현 인프라 유지. 월 1회 모니터링</w:t>
            </w:r>
          </w:p>
        </w:tc>
      </w:tr>
      <w:tr>
        <w:tc>
          <w:tcPr>
            <w:tcW w:type="dxa" w:w="1020"/>
            <w:vAlign w:val="center"/>
            <w:shd w:val="clear" w:color="auto" w:fill="FFF9C4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826400"/>
                <w:sz w:val="18"/>
              </w:rPr>
              <w:t>주의</w:t>
            </w:r>
          </w:p>
        </w:tc>
        <w:tc>
          <w:tcPr>
            <w:tcW w:type="dxa" w:w="453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전체 실패율 5~9%  OR  일부 시간대 15~24%</w:t>
            </w:r>
          </w:p>
        </w:tc>
        <w:tc>
          <w:tcPr>
            <w:tcW w:type="dxa" w:w="4365"/>
            <w:vAlign w:val="center"/>
            <w:shd w:val="clear" w:color="auto" w:fill="FFF9C4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취약 시간대 재전송 로직 추가 검토</w:t>
            </w:r>
          </w:p>
        </w:tc>
      </w:tr>
      <w:tr>
        <w:tc>
          <w:tcPr>
            <w:tcW w:type="dxa" w:w="102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5A00"/>
                <w:sz w:val="18"/>
              </w:rPr>
              <w:t>경고</w:t>
            </w:r>
          </w:p>
        </w:tc>
        <w:tc>
          <w:tcPr>
            <w:tcW w:type="dxa" w:w="453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전체 실패율 10~19%  OR  일부 시간대 25~39%</w:t>
            </w:r>
          </w:p>
        </w:tc>
        <w:tc>
          <w:tcPr>
            <w:tcW w:type="dxa" w:w="4365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통신 장비 점검 및 백업 전송 경로 마련</w:t>
            </w:r>
          </w:p>
        </w:tc>
      </w:tr>
      <w:tr>
        <w:tc>
          <w:tcPr>
            <w:tcW w:type="dxa" w:w="1020"/>
            <w:vAlign w:val="center"/>
            <w:shd w:val="clear" w:color="auto" w:fill="FFEBEE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B71C1C"/>
                <w:sz w:val="18"/>
              </w:rPr>
              <w:t>위험</w:t>
            </w:r>
          </w:p>
        </w:tc>
        <w:tc>
          <w:tcPr>
            <w:tcW w:type="dxa" w:w="453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전체 실패율 ≥ 20%  OR  일부 시간대 ≥ 40%</w:t>
            </w:r>
          </w:p>
        </w:tc>
        <w:tc>
          <w:tcPr>
            <w:tcW w:type="dxa" w:w="4365"/>
            <w:vAlign w:val="center"/>
            <w:shd w:val="clear" w:color="auto" w:fill="FFEBEE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1E1E1E"/>
                <w:sz w:val="18"/>
              </w:rPr>
              <w:t>서버 연결 아키텍처 재설계. 오프라인 버퍼 전략 즉시 수립</w:t>
            </w:r>
          </w:p>
        </w:tc>
      </w:tr>
    </w:tbl>
    <w:p>
      <w:pPr>
        <w:spacing w:before="0" w:after="80"/>
      </w:pPr>
    </w:p>
    <w:p>
      <w:pPr>
        <w:spacing w:before="160" w:after="60"/>
        <w:ind w:left="170"/>
      </w:pPr>
      <w:r>
        <w:rPr>
          <w:rFonts w:eastAsia="맑은 고딕"/>
          <w:rFonts w:ascii="맑은 고딕" w:hAnsi="맑은 고딕"/>
          <w:b/>
          <w:i w:val="0"/>
          <w:color w:val="323232"/>
          <w:sz w:val="22"/>
        </w:rPr>
        <w:t>▶  시각화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차트 유형</w:t>
            </w:r>
          </w:p>
        </w:tc>
        <w:tc>
          <w:tcPr>
            <w:tcW w:type="dxa" w:w="3685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X축 / 카테고리</w:t>
            </w:r>
          </w:p>
        </w:tc>
        <w:tc>
          <w:tcPr>
            <w:tcW w:type="dxa" w:w="4252"/>
            <w:vAlign w:val="center"/>
            <w:shd w:val="clear" w:color="auto" w:fill="7030A0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Y축 / 값 / 목적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히트맵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요일 (X) × 시간대 (Y)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셀 값 = 실패율(%) — 취약 구간 식별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막대 그래프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테이블명</w:t>
            </w:r>
          </w:p>
        </w:tc>
        <w:tc>
          <w:tcPr>
            <w:tcW w:type="dxa" w:w="4252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테이블별 실패율 비교</w:t>
            </w:r>
          </w:p>
        </w:tc>
      </w:tr>
      <w:tr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꺾은선 (추세)</w:t>
            </w:r>
          </w:p>
        </w:tc>
        <w:tc>
          <w:tcPr>
            <w:tcW w:type="dxa" w:w="3685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날짜</w:t>
            </w:r>
          </w:p>
        </w:tc>
        <w:tc>
          <w:tcPr>
            <w:tcW w:type="dxa" w:w="4252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일별 실패율 — 이상 급증 구간 감지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8" w:space="2" w:color="1F3864"/>
        </w:pBdr>
      </w:pPr>
      <w:r>
        <w:rPr>
          <w:rFonts w:eastAsia="맑은 고딕"/>
          <w:rFonts w:ascii="맑은 고딕" w:hAnsi="맑은 고딕"/>
          <w:b/>
          <w:i w:val="0"/>
          <w:color w:val="1F497D"/>
          <w:sz w:val="32"/>
        </w:rPr>
        <w:t>4.  파생 변수 상세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41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파생 변수명</w:t>
            </w:r>
          </w:p>
        </w:tc>
        <w:tc>
          <w:tcPr>
            <w:tcW w:type="dxa" w:w="3118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계산식</w:t>
            </w:r>
          </w:p>
        </w:tc>
        <w:tc>
          <w:tcPr>
            <w:tcW w:type="dxa" w:w="1984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원본 컬럼</w:t>
            </w:r>
          </w:p>
        </w:tc>
        <w:tc>
          <w:tcPr>
            <w:tcW w:type="dxa" w:w="73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타입</w:t>
            </w:r>
          </w:p>
        </w:tc>
        <w:tc>
          <w:tcPr>
            <w:tcW w:type="dxa" w:w="158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허용값 / 예시</w:t>
            </w:r>
          </w:p>
        </w:tc>
        <w:tc>
          <w:tcPr>
            <w:tcW w:type="dxa" w:w="1020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사용 목표</w:t>
            </w:r>
          </w:p>
        </w:tc>
        <w:tc>
          <w:tcPr>
            <w:tcW w:type="dxa" w:w="175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age</w:t>
            </w:r>
          </w:p>
        </w:tc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TIMESTAMPDIFF(YEAR, birthdate, NOW())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tb_crew.birthdate</w:t>
            </w:r>
          </w:p>
        </w:tc>
        <w:tc>
          <w:tcPr>
            <w:tcW w:type="dxa" w:w="73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0 이상 정수 (예: 34)</w:t>
            </w:r>
          </w:p>
        </w:tc>
        <w:tc>
          <w:tcPr>
            <w:tcW w:type="dxa" w:w="102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C</w:t>
            </w:r>
          </w:p>
        </w:tc>
        <w:tc>
          <w:tcPr>
            <w:tcW w:type="dxa" w:w="175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분석 시점 기준 만 나이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age_group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CASE age &lt;20→'20대이하' &lt;30→'30대' ELSE '40대이상'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age (파생)</w:t>
            </w:r>
          </w:p>
        </w:tc>
        <w:tc>
          <w:tcPr>
            <w:tcW w:type="dxa" w:w="73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VARCHAR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20대이하/30대/40대이상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C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연령 구간화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risk_label</w:t>
            </w:r>
          </w:p>
        </w:tc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1→GREEN / 2→YELLOW / 3→ORANGE / 4→RED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tb_analysis.risk_level</w:t>
            </w:r>
          </w:p>
        </w:tc>
        <w:tc>
          <w:tcPr>
            <w:tcW w:type="dxa" w:w="73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VARCHAR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GREEN/YELLOW/ORANGE/RED</w:t>
            </w:r>
          </w:p>
        </w:tc>
        <w:tc>
          <w:tcPr>
            <w:tcW w:type="dxa" w:w="102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A~D</w:t>
            </w:r>
          </w:p>
        </w:tc>
        <w:tc>
          <w:tcPr>
            <w:tcW w:type="dxa" w:w="175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숫자 ENUM → 의미 문자열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response_time_min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TIMESTAMPDIFF(MINUTE, analyzed_at, created_at)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analyzed_at, created_at</w:t>
            </w:r>
          </w:p>
        </w:tc>
        <w:tc>
          <w:tcPr>
            <w:tcW w:type="dxa" w:w="73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0 이상. 제외: &lt;0 or &gt;1440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D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음수 시 데이터 오류로 제외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sync_hour</w:t>
            </w:r>
          </w:p>
        </w:tc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HOUR(synced_at)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tb_logs.synced_at</w:t>
            </w:r>
          </w:p>
        </w:tc>
        <w:tc>
          <w:tcPr>
            <w:tcW w:type="dxa" w:w="73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0 ~ 23</w:t>
            </w:r>
          </w:p>
        </w:tc>
        <w:tc>
          <w:tcPr>
            <w:tcW w:type="dxa" w:w="102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E</w:t>
            </w:r>
          </w:p>
        </w:tc>
        <w:tc>
          <w:tcPr>
            <w:tcW w:type="dxa" w:w="175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시간대별 실패율 기준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sync_dow</w:t>
            </w:r>
          </w:p>
        </w:tc>
        <w:tc>
          <w:tcPr>
            <w:tcW w:type="dxa" w:w="3118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DAYOFWEEK(synced_at)</w:t>
            </w:r>
          </w:p>
        </w:tc>
        <w:tc>
          <w:tcPr>
            <w:tcW w:type="dxa" w:w="1984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tb_logs.synced_at</w:t>
            </w:r>
          </w:p>
        </w:tc>
        <w:tc>
          <w:tcPr>
            <w:tcW w:type="dxa" w:w="73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1(일) ~ 7(토)</w:t>
            </w:r>
          </w:p>
        </w:tc>
        <w:tc>
          <w:tcPr>
            <w:tcW w:type="dxa" w:w="102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E</w:t>
            </w:r>
          </w:p>
        </w:tc>
        <w:tc>
          <w:tcPr>
            <w:tcW w:type="dxa" w:w="1757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MySQL DAYOFWEEK 기준</w:t>
            </w:r>
          </w:p>
        </w:tc>
      </w:tr>
      <w:tr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sync_fail</w:t>
            </w:r>
          </w:p>
        </w:tc>
        <w:tc>
          <w:tcPr>
            <w:tcW w:type="dxa" w:w="3118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CASE sync_status=FALSE THEN 1 ELSE 0</w:t>
            </w:r>
          </w:p>
        </w:tc>
        <w:tc>
          <w:tcPr>
            <w:tcW w:type="dxa" w:w="1984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tb_logs.sync_status</w:t>
            </w:r>
          </w:p>
        </w:tc>
        <w:tc>
          <w:tcPr>
            <w:tcW w:type="dxa" w:w="73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INT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0 또는 1</w:t>
            </w:r>
          </w:p>
        </w:tc>
        <w:tc>
          <w:tcPr>
            <w:tcW w:type="dxa" w:w="102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목표 E</w:t>
            </w:r>
          </w:p>
        </w:tc>
        <w:tc>
          <w:tcPr>
            <w:tcW w:type="dxa" w:w="1757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집계 편의를 위해 수치화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8" w:space="2" w:color="1F3864"/>
        </w:pBdr>
      </w:pPr>
      <w:r>
        <w:rPr>
          <w:rFonts w:eastAsia="맑은 고딕"/>
          <w:rFonts w:ascii="맑은 고딕" w:hAnsi="맑은 고딕"/>
          <w:b/>
          <w:i w:val="0"/>
          <w:color w:val="1F497D"/>
          <w:sz w:val="32"/>
        </w:rPr>
        <w:t>5.  분석 결과물 명세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73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목표</w:t>
            </w:r>
          </w:p>
        </w:tc>
        <w:tc>
          <w:tcPr>
            <w:tcW w:type="dxa" w:w="2268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산출물명</w:t>
            </w:r>
          </w:p>
        </w:tc>
        <w:tc>
          <w:tcPr>
            <w:tcW w:type="dxa" w:w="2721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권장 파일명</w:t>
            </w:r>
          </w:p>
        </w:tc>
        <w:tc>
          <w:tcPr>
            <w:tcW w:type="dxa" w:w="73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형식</w:t>
            </w:r>
          </w:p>
        </w:tc>
        <w:tc>
          <w:tcPr>
            <w:tcW w:type="dxa" w:w="3402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주요 내용</w:t>
            </w:r>
          </w:p>
        </w:tc>
        <w:tc>
          <w:tcPr>
            <w:tcW w:type="dxa" w:w="850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발표</w:t>
              <w:br/>
              <w:t>활용</w:t>
            </w:r>
          </w:p>
        </w:tc>
      </w:tr>
      <w:tr>
        <w:tc>
          <w:tcPr>
            <w:tcW w:type="dxa" w:w="737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</w:t>
            </w:r>
          </w:p>
        </w:tc>
        <w:tc>
          <w:tcPr>
            <w:tcW w:type="dxa" w:w="2268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혼동 행렬 이미지</w:t>
            </w:r>
          </w:p>
        </w:tc>
        <w:tc>
          <w:tcPr>
            <w:tcW w:type="dxa" w:w="2721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result_A_confusion_matrix.png</w:t>
            </w:r>
          </w:p>
        </w:tc>
        <w:tc>
          <w:tcPr>
            <w:tcW w:type="dxa" w:w="737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PNG</w:t>
            </w:r>
          </w:p>
        </w:tc>
        <w:tc>
          <w:tcPr>
            <w:tcW w:type="dxa" w:w="3402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4×4 히트맵 — AI 예측 vs 실제 처치</w:t>
            </w:r>
          </w:p>
        </w:tc>
        <w:tc>
          <w:tcPr>
            <w:tcW w:type="dxa" w:w="850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</w:t>
            </w:r>
          </w:p>
        </w:tc>
        <w:tc>
          <w:tcPr>
            <w:tcW w:type="dxa" w:w="2268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모델 성능 지표 표</w:t>
            </w:r>
          </w:p>
        </w:tc>
        <w:tc>
          <w:tcPr>
            <w:tcW w:type="dxa" w:w="2721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result_A_metrics.csv</w:t>
            </w:r>
          </w:p>
        </w:tc>
        <w:tc>
          <w:tcPr>
            <w:tcW w:type="dxa" w:w="737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Precision/Recall/F1, 전체 일치율</w:t>
            </w:r>
          </w:p>
        </w:tc>
        <w:tc>
          <w:tcPr>
            <w:tcW w:type="dxa" w:w="850"/>
            <w:vAlign w:val="center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B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생체 신호 임계값 범위표</w:t>
            </w:r>
          </w:p>
        </w:tc>
        <w:tc>
          <w:tcPr>
            <w:tcW w:type="dxa" w:w="2721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result_B_threshold_table.csv</w:t>
            </w:r>
          </w:p>
        </w:tc>
        <w:tc>
          <w:tcPr>
            <w:tcW w:type="dxa" w:w="73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등급별 mean/std/Q1/Q3 (3지표×4등급)</w:t>
            </w:r>
          </w:p>
        </w:tc>
        <w:tc>
          <w:tcPr>
            <w:tcW w:type="dxa" w:w="85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B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박스플롯 이미지 (3종)</w:t>
            </w:r>
          </w:p>
        </w:tc>
        <w:tc>
          <w:tcPr>
            <w:tcW w:type="dxa" w:w="2721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result_B_boxplot_{지표}.png</w:t>
            </w:r>
          </w:p>
        </w:tc>
        <w:tc>
          <w:tcPr>
            <w:tcW w:type="dxa" w:w="73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PNG</w:t>
            </w:r>
          </w:p>
        </w:tc>
        <w:tc>
          <w:tcPr>
            <w:tcW w:type="dxa" w:w="3402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heart_rate / spo2 / temperature</w:t>
            </w:r>
          </w:p>
        </w:tc>
        <w:tc>
          <w:tcPr>
            <w:tcW w:type="dxa" w:w="85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B</w:t>
            </w:r>
          </w:p>
        </w:tc>
        <w:tc>
          <w:tcPr>
            <w:tcW w:type="dxa" w:w="2268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ANOVA 검정 결과</w:t>
            </w:r>
          </w:p>
        </w:tc>
        <w:tc>
          <w:tcPr>
            <w:tcW w:type="dxa" w:w="2721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result_B_anova.csv</w:t>
            </w:r>
          </w:p>
        </w:tc>
        <w:tc>
          <w:tcPr>
            <w:tcW w:type="dxa" w:w="737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3개 지표별 F통계량, p-value</w:t>
            </w:r>
          </w:p>
        </w:tc>
        <w:tc>
          <w:tcPr>
            <w:tcW w:type="dxa" w:w="850"/>
            <w:vAlign w:val="center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616161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</w:t>
            </w:r>
          </w:p>
        </w:tc>
        <w:tc>
          <w:tcPr>
            <w:tcW w:type="dxa" w:w="2268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그룹별 위험 등급 분포표</w:t>
            </w:r>
          </w:p>
        </w:tc>
        <w:tc>
          <w:tcPr>
            <w:tcW w:type="dxa" w:w="2721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result_C_crosstab.csv</w:t>
            </w:r>
          </w:p>
        </w:tc>
        <w:tc>
          <w:tcPr>
            <w:tcW w:type="dxa" w:w="737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직책/연령대/성별 × 4등급 교차표</w:t>
            </w:r>
          </w:p>
        </w:tc>
        <w:tc>
          <w:tcPr>
            <w:tcW w:type="dxa" w:w="85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</w:t>
            </w:r>
          </w:p>
        </w:tc>
        <w:tc>
          <w:tcPr>
            <w:tcW w:type="dxa" w:w="2268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스택 막대 그래프 (3종)</w:t>
            </w:r>
          </w:p>
        </w:tc>
        <w:tc>
          <w:tcPr>
            <w:tcW w:type="dxa" w:w="2721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result_C_stacked_{특성}.png</w:t>
            </w:r>
          </w:p>
        </w:tc>
        <w:tc>
          <w:tcPr>
            <w:tcW w:type="dxa" w:w="737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PNG</w:t>
            </w:r>
          </w:p>
        </w:tc>
        <w:tc>
          <w:tcPr>
            <w:tcW w:type="dxa" w:w="3402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직책 / 연령대 / 성별 각 1개</w:t>
            </w:r>
          </w:p>
        </w:tc>
        <w:tc>
          <w:tcPr>
            <w:tcW w:type="dxa" w:w="85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</w:t>
            </w:r>
          </w:p>
        </w:tc>
        <w:tc>
          <w:tcPr>
            <w:tcW w:type="dxa" w:w="2268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고위험군 목록</w:t>
            </w:r>
          </w:p>
        </w:tc>
        <w:tc>
          <w:tcPr>
            <w:tcW w:type="dxa" w:w="2721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result_C_high_risk_groups.csv</w:t>
            </w:r>
          </w:p>
        </w:tc>
        <w:tc>
          <w:tcPr>
            <w:tcW w:type="dxa" w:w="737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FFF3E0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RR ≥ 1.5 그룹 목록</w:t>
            </w:r>
          </w:p>
        </w:tc>
        <w:tc>
          <w:tcPr>
            <w:tcW w:type="dxa" w:w="850"/>
            <w:vAlign w:val="center"/>
            <w:shd w:val="clear" w:color="auto" w:fill="FFF3E0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D</w:t>
            </w:r>
          </w:p>
        </w:tc>
        <w:tc>
          <w:tcPr>
            <w:tcW w:type="dxa" w:w="2268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처치 반응 시간 통계표</w:t>
            </w:r>
          </w:p>
        </w:tc>
        <w:tc>
          <w:tcPr>
            <w:tcW w:type="dxa" w:w="2721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result_D_response_time.csv</w:t>
            </w:r>
          </w:p>
        </w:tc>
        <w:tc>
          <w:tcPr>
            <w:tcW w:type="dxa" w:w="737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등급별 mean/median/P90/SLA초과율</w:t>
            </w:r>
          </w:p>
        </w:tc>
        <w:tc>
          <w:tcPr>
            <w:tcW w:type="dxa" w:w="850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D</w:t>
            </w:r>
          </w:p>
        </w:tc>
        <w:tc>
          <w:tcPr>
            <w:tcW w:type="dxa" w:w="2268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반응 시간 박스플롯</w:t>
            </w:r>
          </w:p>
        </w:tc>
        <w:tc>
          <w:tcPr>
            <w:tcW w:type="dxa" w:w="2721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result_D_boxplot.png</w:t>
            </w:r>
          </w:p>
        </w:tc>
        <w:tc>
          <w:tcPr>
            <w:tcW w:type="dxa" w:w="737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PNG</w:t>
            </w:r>
          </w:p>
        </w:tc>
        <w:tc>
          <w:tcPr>
            <w:tcW w:type="dxa" w:w="3402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4등급 × 반응 시간 분포 + SLA 기준선</w:t>
            </w:r>
          </w:p>
        </w:tc>
        <w:tc>
          <w:tcPr>
            <w:tcW w:type="dxa" w:w="850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D</w:t>
            </w:r>
          </w:p>
        </w:tc>
        <w:tc>
          <w:tcPr>
            <w:tcW w:type="dxa" w:w="2268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월별 추세 꺾은선</w:t>
            </w:r>
          </w:p>
        </w:tc>
        <w:tc>
          <w:tcPr>
            <w:tcW w:type="dxa" w:w="2721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result_D_trend.png</w:t>
            </w:r>
          </w:p>
        </w:tc>
        <w:tc>
          <w:tcPr>
            <w:tcW w:type="dxa" w:w="737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PNG</w:t>
            </w:r>
          </w:p>
        </w:tc>
        <w:tc>
          <w:tcPr>
            <w:tcW w:type="dxa" w:w="3402"/>
            <w:vAlign w:val="center"/>
            <w:shd w:val="clear" w:color="auto" w:fill="EDE7F6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등급별 월 평균 반응 시간 시계열</w:t>
            </w:r>
          </w:p>
        </w:tc>
        <w:tc>
          <w:tcPr>
            <w:tcW w:type="dxa" w:w="850"/>
            <w:vAlign w:val="center"/>
            <w:shd w:val="clear" w:color="auto" w:fill="EDE7F6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color w:val="616161"/>
                <w:sz w:val="16"/>
              </w:rPr>
              <w:t>-</w:t>
            </w:r>
          </w:p>
        </w:tc>
      </w:tr>
      <w:tr>
        <w:tc>
          <w:tcPr>
            <w:tcW w:type="dxa" w:w="737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E</w:t>
            </w:r>
          </w:p>
        </w:tc>
        <w:tc>
          <w:tcPr>
            <w:tcW w:type="dxa" w:w="2268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동기화 실패율 히트맵</w:t>
            </w:r>
          </w:p>
        </w:tc>
        <w:tc>
          <w:tcPr>
            <w:tcW w:type="dxa" w:w="2721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result_E_heatmap.png</w:t>
            </w:r>
          </w:p>
        </w:tc>
        <w:tc>
          <w:tcPr>
            <w:tcW w:type="dxa" w:w="737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PNG</w:t>
            </w:r>
          </w:p>
        </w:tc>
        <w:tc>
          <w:tcPr>
            <w:tcW w:type="dxa" w:w="3402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요일 × 시간대 실패율 히트맵</w:t>
            </w:r>
          </w:p>
        </w:tc>
        <w:tc>
          <w:tcPr>
            <w:tcW w:type="dxa" w:w="850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E</w:t>
            </w:r>
          </w:p>
        </w:tc>
        <w:tc>
          <w:tcPr>
            <w:tcW w:type="dxa" w:w="2268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테이블별 실패율 표</w:t>
            </w:r>
          </w:p>
        </w:tc>
        <w:tc>
          <w:tcPr>
            <w:tcW w:type="dxa" w:w="2721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result_E_table_fail.csv</w:t>
            </w:r>
          </w:p>
        </w:tc>
        <w:tc>
          <w:tcPr>
            <w:tcW w:type="dxa" w:w="737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테이블별 실패율 및 건수</w:t>
            </w:r>
          </w:p>
        </w:tc>
        <w:tc>
          <w:tcPr>
            <w:tcW w:type="dxa" w:w="850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  <w:tr>
        <w:tc>
          <w:tcPr>
            <w:tcW w:type="dxa" w:w="737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E</w:t>
            </w:r>
          </w:p>
        </w:tc>
        <w:tc>
          <w:tcPr>
            <w:tcW w:type="dxa" w:w="2268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최악 조합 TOP5</w:t>
            </w:r>
          </w:p>
        </w:tc>
        <w:tc>
          <w:tcPr>
            <w:tcW w:type="dxa" w:w="2721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result_E_worst_combo.csv</w:t>
            </w:r>
          </w:p>
        </w:tc>
        <w:tc>
          <w:tcPr>
            <w:tcW w:type="dxa" w:w="737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CSV</w:t>
            </w:r>
          </w:p>
        </w:tc>
        <w:tc>
          <w:tcPr>
            <w:tcW w:type="dxa" w:w="3402"/>
            <w:vAlign w:val="center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6"/>
              </w:rPr>
              <w:t>시간대 × 테이블 교차 실패율 상위 5</w:t>
            </w:r>
          </w:p>
        </w:tc>
        <w:tc>
          <w:tcPr>
            <w:tcW w:type="dxa" w:w="850"/>
            <w:vAlign w:val="center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i w:val="0"/>
                <w:color w:val="1B5E20"/>
                <w:sz w:val="16"/>
              </w:rPr>
              <w:t>O</w:t>
            </w:r>
          </w:p>
        </w:tc>
      </w:tr>
    </w:tbl>
    <w:p>
      <w:pPr>
        <w:spacing w:before="0" w:after="80"/>
      </w:pPr>
    </w:p>
    <w:p>
      <w:pPr>
        <w:spacing w:before="0" w:after="0"/>
      </w:pPr>
      <w:r>
        <w:br w:type="page"/>
      </w:r>
    </w:p>
    <w:p>
      <w:pPr>
        <w:spacing w:before="360" w:after="120"/>
        <w:pBdr>
          <w:bottom w:val="single" w:sz="8" w:space="2" w:color="1F3864"/>
        </w:pBdr>
      </w:pPr>
      <w:r>
        <w:rPr>
          <w:rFonts w:eastAsia="맑은 고딕"/>
          <w:rFonts w:ascii="맑은 고딕" w:hAnsi="맑은 고딕"/>
          <w:b/>
          <w:i w:val="0"/>
          <w:color w:val="1F497D"/>
          <w:sz w:val="32"/>
        </w:rPr>
        <w:t>6.  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50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버전</w:t>
            </w:r>
          </w:p>
        </w:tc>
        <w:tc>
          <w:tcPr>
            <w:tcW w:type="dxa" w:w="158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작성일</w:t>
            </w:r>
          </w:p>
        </w:tc>
        <w:tc>
          <w:tcPr>
            <w:tcW w:type="dxa" w:w="1417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작성자</w:t>
            </w:r>
          </w:p>
        </w:tc>
        <w:tc>
          <w:tcPr>
            <w:tcW w:type="dxa" w:w="5386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변경 내용</w:t>
            </w:r>
          </w:p>
        </w:tc>
        <w:tc>
          <w:tcPr>
            <w:tcW w:type="dxa" w:w="1134"/>
            <w:vAlign w:val="center"/>
            <w:shd w:val="clear" w:color="auto" w:fill="2E4057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eastAsia="맑은 고딕"/>
                <w:rFonts w:ascii="맑은 고딕" w:hAnsi="맑은 고딕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850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v1.0</w:t>
            </w:r>
          </w:p>
        </w:tc>
        <w:tc>
          <w:tcPr>
            <w:tcW w:type="dxa" w:w="158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2026-04-16</w:t>
            </w:r>
          </w:p>
        </w:tc>
        <w:tc>
          <w:tcPr>
            <w:tcW w:type="dxa" w:w="1417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권태향</w:t>
            </w:r>
          </w:p>
        </w:tc>
        <w:tc>
          <w:tcPr>
            <w:tcW w:type="dxa" w:w="5386"/>
            <w:vAlign w:val="center"/>
            <w:shd w:val="clear" w:color="auto" w:fill="EDF2F7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최초 작성 — 분석 항목 A~E 전체 입력·방법·지표·기준·시각화 정의</w:t>
            </w:r>
          </w:p>
        </w:tc>
        <w:tc>
          <w:tcPr>
            <w:tcW w:type="dxa" w:w="1134"/>
            <w:vAlign w:val="center"/>
            <w:shd w:val="clear" w:color="auto" w:fill="EDF2F7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850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v1.1</w:t>
            </w:r>
          </w:p>
        </w:tc>
        <w:tc>
          <w:tcPr>
            <w:tcW w:type="dxa" w:w="158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2026-04-16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권태향</w:t>
            </w:r>
          </w:p>
        </w:tc>
        <w:tc>
          <w:tcPr>
            <w:tcW w:type="dxa" w:w="5386"/>
            <w:vAlign w:val="center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GICOMS 해양사고 통계 재구성 데이터 확보 반영 / 참조 데이터 URL 추가 / 선원법 시행규칙 조항 오류 정정 (별표 5의5 → 제52조)</w:t>
            </w:r>
          </w:p>
        </w:tc>
        <w:tc>
          <w:tcPr>
            <w:tcW w:type="dxa" w:w="1134"/>
            <w:vAlign w:val="center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eastAsia="맑은 고딕"/>
                <w:rFonts w:ascii="맑은 고딕" w:hAnsi="맑은 고딕"/>
                <w:b w:val="0"/>
                <w:i w:val="0"/>
                <w:sz w:val="18"/>
              </w:rPr>
              <w:t>GICOMS 확보</w:t>
            </w:r>
          </w:p>
        </w:tc>
      </w:tr>
    </w:tbl>
    <w:p>
      <w:pPr>
        <w:spacing w:before="0" w:after="200"/>
      </w:pPr>
    </w:p>
    <w:p>
      <w:pPr>
        <w:jc w:val="center"/>
      </w:pPr>
      <w:r>
        <w:rPr>
          <w:rFonts w:eastAsia="맑은 고딕"/>
          <w:rFonts w:ascii="맑은 고딕" w:hAnsi="맑은 고딕"/>
          <w:b/>
          <w:i w:val="0"/>
          <w:color w:val="1F497D"/>
          <w:sz w:val="20"/>
        </w:rPr>
        <w:t>분석목표서  →  컬럼 사전  →  데이터정의서  →  데이터분석정의서  →  실제 분석 실행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맑은 고딕"/>
        <w:rFonts w:ascii="맑은 고딕" w:hAnsi="맑은 고딕"/>
        <w:b w:val="0"/>
        <w:i w:val="0"/>
        <w:color w:val="616161"/>
        <w:sz w:val="16"/>
      </w:rPr>
      <w:t xml:space="preserve">빅데이터분석  |  MDTS 프로젝트          </w:t>
    </w:r>
    <w:r>
      <w:rPr>
        <w:rFonts w:eastAsia="맑은 고딕"/>
        <w:rFonts w:ascii="맑은 고딕" w:hAnsi="맑은 고딕"/>
        <w:b w:val="0"/>
        <w:i w:val="0"/>
        <w:color w:val="616161"/>
        <w:sz w:val="16"/>
      </w:rPr>
      <w:t xml:space="preserve"> / </w:t>
    </w:r>
    <w:r>
      <w:fldChar w:fldCharType="begin"/>
      <w:instrText> PAGE </w:instrText>
      <w:fldChar w:fldCharType="end"/>
    </w:r>
    <w: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AAAAAA"/>
      </w:pBdr>
    </w:pPr>
    <w:r>
      <w:rPr>
        <w:rFonts w:eastAsia="맑은 고딕"/>
        <w:rFonts w:ascii="맑은 고딕" w:hAnsi="맑은 고딕"/>
        <w:b w:val="0"/>
        <w:i w:val="0"/>
        <w:color w:val="616161"/>
        <w:sz w:val="16"/>
      </w:rPr>
      <w:t>MDTS  데이터분석정의서  |  v1.0  |  2026-04-16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